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4A0ADEB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B57C85">
        <w:t>1</w:t>
      </w:r>
      <w:r>
        <w:t xml:space="preserve"> m. vasario 2</w:t>
      </w:r>
      <w:r w:rsidR="00B57C85">
        <w:t>5</w:t>
      </w:r>
      <w:r w:rsidRPr="00807610">
        <w:t xml:space="preserve"> d. sprendimu Nr. B1-</w:t>
      </w:r>
      <w:r w:rsidR="00B57C85">
        <w:t>25</w:t>
      </w:r>
    </w:p>
    <w:p w14:paraId="4AA680B0" w14:textId="676CE33A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B57C85">
        <w:t>1</w:t>
      </w:r>
      <w:r>
        <w:t xml:space="preserve"> m.  </w:t>
      </w:r>
    </w:p>
    <w:p w14:paraId="70A3AFE2" w14:textId="2324C21C" w:rsidR="005819EC" w:rsidRDefault="005819EC" w:rsidP="005819EC">
      <w:pPr>
        <w:ind w:left="3888"/>
      </w:pPr>
      <w:r>
        <w:t xml:space="preserve">           </w:t>
      </w:r>
      <w:r w:rsidR="00C23D3C">
        <w:t>rugsėjo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6DCC57B0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B57C85">
        <w:rPr>
          <w:b/>
        </w:rPr>
        <w:t>1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622C421D" w14:textId="77777777" w:rsidR="00B57C85" w:rsidRDefault="00B57C85" w:rsidP="00B57C8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2021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2018–2024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2020–2022 </w:t>
      </w:r>
      <w:r w:rsidRPr="004877AE">
        <w:t>metams, patvirtintu Molėtų rajono savivaldybės tarybos 20</w:t>
      </w:r>
      <w:r>
        <w:t>21</w:t>
      </w:r>
      <w:r w:rsidRPr="004877AE">
        <w:t xml:space="preserve"> m. </w:t>
      </w:r>
      <w:r>
        <w:t>sausio 28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2021–2023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2021 m. </w:t>
      </w:r>
      <w:r w:rsidRPr="00D538AA">
        <w:t xml:space="preserve">vasario </w:t>
      </w:r>
      <w:r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Pr="004D46F3">
        <w:t>138 ,</w:t>
      </w:r>
      <w:r w:rsidRPr="009C081E">
        <w:t>,</w:t>
      </w:r>
      <w:r>
        <w:t>Dėl Molėtų rajono savivaldybės 2021 metų biudžeto projekto teikimo Molėtų rajono savivaldybės tarybai tvirtinti”,</w:t>
      </w:r>
    </w:p>
    <w:p w14:paraId="5F7D36FD" w14:textId="534CF9B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6D93776C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</w:t>
      </w:r>
      <w:r w:rsidR="00B57C85">
        <w:t>1</w:t>
      </w:r>
      <w:r>
        <w:t xml:space="preserve"> metų biudžetą:</w:t>
      </w:r>
    </w:p>
    <w:p w14:paraId="1D55907A" w14:textId="2DBC5706" w:rsidR="00B57C85" w:rsidRDefault="00B57C85" w:rsidP="00B57C85">
      <w:pPr>
        <w:spacing w:line="360" w:lineRule="auto"/>
        <w:ind w:firstLine="720"/>
        <w:jc w:val="both"/>
      </w:pPr>
      <w:r w:rsidRPr="00983045">
        <w:t>1.1.</w:t>
      </w:r>
      <w:r w:rsidR="00983045">
        <w:t xml:space="preserve"> </w:t>
      </w:r>
      <w:r w:rsidR="00983045" w:rsidRPr="00C23D3C">
        <w:rPr>
          <w:strike/>
        </w:rPr>
        <w:t>24691,6</w:t>
      </w:r>
      <w:r w:rsidR="00C23D3C">
        <w:t xml:space="preserve"> </w:t>
      </w:r>
      <w:r w:rsidR="00C23D3C" w:rsidRPr="00C23D3C">
        <w:rPr>
          <w:b/>
          <w:bCs/>
        </w:rPr>
        <w:t>25601,5</w:t>
      </w:r>
      <w:r w:rsidR="00EE6247" w:rsidRPr="00983045">
        <w:t xml:space="preserve"> </w:t>
      </w:r>
      <w:r w:rsidRPr="005457EE">
        <w:t>tūkst</w:t>
      </w:r>
      <w:r>
        <w:t>. Eur pajamų, 695,1 tūkst. Eur 2020 m. nepanaudotų biudžeto lėšų, kuriomis koreguojamos 2021 m. pajamos ir 834 tūkst. Eur finansinių įsipareigojimų (paskolų) lėšų  (1 priedas);</w:t>
      </w:r>
    </w:p>
    <w:p w14:paraId="769460FF" w14:textId="77777777" w:rsidR="00B57C85" w:rsidRDefault="00B57C85" w:rsidP="00B57C85">
      <w:pPr>
        <w:spacing w:line="360" w:lineRule="auto"/>
        <w:ind w:firstLine="720"/>
        <w:jc w:val="both"/>
      </w:pPr>
      <w:r>
        <w:t>1.2.  562,8 tūkst. Eur savivaldybės biudžetinių įstaigų įmokų į savivaldybės biudžetą iš pajamų už teikiamas paslaugas, išlaikymą švietimo, socialinės apsaugos bei kitose įstaigose ir patalpų nuomą (2 priedas);</w:t>
      </w:r>
    </w:p>
    <w:p w14:paraId="355A1E2F" w14:textId="0CCFA8C1" w:rsidR="00B57C85" w:rsidRDefault="00B57C85" w:rsidP="00B57C85">
      <w:pPr>
        <w:spacing w:line="360" w:lineRule="auto"/>
        <w:ind w:firstLine="720"/>
        <w:jc w:val="both"/>
      </w:pPr>
      <w:r>
        <w:t xml:space="preserve">1.3. </w:t>
      </w:r>
      <w:r w:rsidR="00983045" w:rsidRPr="00C23D3C">
        <w:rPr>
          <w:strike/>
        </w:rPr>
        <w:t>26220,7</w:t>
      </w:r>
      <w:r w:rsidR="00983045">
        <w:t xml:space="preserve"> </w:t>
      </w:r>
      <w:r w:rsidR="00C23D3C">
        <w:rPr>
          <w:b/>
          <w:bCs/>
        </w:rPr>
        <w:t xml:space="preserve">27130,6 </w:t>
      </w:r>
      <w:r w:rsidRPr="009B6760">
        <w:t>t</w:t>
      </w:r>
      <w:r>
        <w:t>ūkst. Eur asignavimų išlaidoms ir turtui įsigyti pagal programas ir įstaigas, iš jų 33,1 tūkst. Eur trumpalaikiams įsipareigojimams (6 priedas) ir 190 tūkst. Eur tikslinės paskirties lėšoms (7 priedas);</w:t>
      </w:r>
    </w:p>
    <w:p w14:paraId="5D44BB2D" w14:textId="003D91AA" w:rsidR="00B57C85" w:rsidRDefault="00B57C85" w:rsidP="00B57C85">
      <w:pPr>
        <w:spacing w:line="360" w:lineRule="auto"/>
        <w:ind w:firstLine="720"/>
        <w:jc w:val="both"/>
      </w:pPr>
      <w:r>
        <w:t xml:space="preserve">1.4. </w:t>
      </w:r>
      <w:r w:rsidR="00983045" w:rsidRPr="00C23D3C">
        <w:rPr>
          <w:strike/>
        </w:rPr>
        <w:t>12501,3</w:t>
      </w:r>
      <w:r w:rsidR="00983045">
        <w:t xml:space="preserve"> </w:t>
      </w:r>
      <w:r w:rsidR="00762C4F">
        <w:rPr>
          <w:b/>
          <w:bCs/>
        </w:rPr>
        <w:t>13255,7</w:t>
      </w:r>
      <w:r w:rsidR="00C23D3C">
        <w:rPr>
          <w:b/>
          <w:bCs/>
        </w:rPr>
        <w:t xml:space="preserve"> </w:t>
      </w:r>
      <w:r>
        <w:t>tūkst. Eur savivaldybės administracijos asignavimų pagal išlaidų rūšis (5 priedas).</w:t>
      </w:r>
    </w:p>
    <w:p w14:paraId="0E28AD30" w14:textId="4571723F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</w:t>
      </w:r>
      <w:r w:rsidR="00B57C85">
        <w:t>2</w:t>
      </w:r>
      <w:r w:rsidRPr="00954AE2">
        <w:t xml:space="preserve"> m. sausio 1 d. esantis įsiskolinimas (mokėtinos sumos, išskyrus sumas paskoloms grąžinti) būtų  ne didesnis už 202</w:t>
      </w:r>
      <w:r w:rsidR="00B57C85">
        <w:t>1</w:t>
      </w:r>
      <w:r w:rsidRPr="00954AE2">
        <w:t xml:space="preserve">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3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78"/>
        <w:gridCol w:w="3000"/>
        <w:gridCol w:w="949"/>
        <w:gridCol w:w="1163"/>
        <w:gridCol w:w="1201"/>
        <w:gridCol w:w="1284"/>
        <w:gridCol w:w="200"/>
        <w:gridCol w:w="992"/>
        <w:gridCol w:w="222"/>
        <w:gridCol w:w="196"/>
        <w:gridCol w:w="13"/>
      </w:tblGrid>
      <w:tr w:rsidR="00B57C85" w:rsidRPr="00AE4C3F" w14:paraId="55929AFB" w14:textId="77777777" w:rsidTr="00B57C85">
        <w:trPr>
          <w:trHeight w:val="300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4CE7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AE4C3F" w14:paraId="4AA7BAA9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061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AE4C3F">
              <w:rPr>
                <w:color w:val="000000"/>
                <w:lang w:eastAsia="lt-LT"/>
              </w:rPr>
              <w:t xml:space="preserve"> d. sprendimo 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AE4C3F" w14:paraId="0044D9AF" w14:textId="77777777" w:rsidTr="00B57C85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0D35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8FC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AE4C3F" w14:paraId="32730993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FCE1C" w14:textId="77777777" w:rsidR="00B57C85" w:rsidRPr="00AE4C3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</w:t>
            </w:r>
            <w:r w:rsidRPr="00AE4C3F">
              <w:rPr>
                <w:b/>
                <w:bCs/>
                <w:color w:val="000000"/>
                <w:lang w:eastAsia="lt-LT"/>
              </w:rPr>
              <w:t xml:space="preserve">MOLĖTŲ RAJONO SAVIVALDYBĖS BIUDŽETO PAJAMOS 2021  M. (TŪKST. EUR) </w:t>
            </w:r>
          </w:p>
        </w:tc>
      </w:tr>
      <w:tr w:rsidR="00B57C85" w:rsidRPr="00AE4C3F" w14:paraId="3B32C91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328F1" w14:textId="77777777" w:rsidR="00B57C85" w:rsidRPr="00AE4C3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6658A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23D9E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</w:tr>
      <w:tr w:rsidR="00B57C85" w:rsidRPr="007C3BA0" w14:paraId="53A25A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3A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2956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200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Suma</w:t>
            </w:r>
          </w:p>
        </w:tc>
      </w:tr>
      <w:tr w:rsidR="00B57C85" w:rsidRPr="007C3BA0" w14:paraId="5E71B1E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2C85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CF6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37FD" w14:textId="7937B9D2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12174</w:t>
            </w:r>
          </w:p>
          <w:p w14:paraId="5E6B88F3" w14:textId="790EB3D2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7C3BA0" w14:paraId="5882AC9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222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6B00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B27CD" w14:textId="2D9600C9" w:rsidR="00BE5C6F" w:rsidRPr="00223580" w:rsidRDefault="00204405" w:rsidP="005457EE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11711</w:t>
            </w:r>
          </w:p>
        </w:tc>
      </w:tr>
      <w:tr w:rsidR="00B57C85" w:rsidRPr="007C3BA0" w14:paraId="092071B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4749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9031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90F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445</w:t>
            </w:r>
          </w:p>
        </w:tc>
      </w:tr>
      <w:tr w:rsidR="00B57C85" w:rsidRPr="007C3BA0" w14:paraId="2FE326E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7AFEE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522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C31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330</w:t>
            </w:r>
          </w:p>
        </w:tc>
      </w:tr>
      <w:tr w:rsidR="00B57C85" w:rsidRPr="007C3BA0" w14:paraId="21000D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8069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1C22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DA5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</w:t>
            </w:r>
          </w:p>
        </w:tc>
      </w:tr>
      <w:tr w:rsidR="00B57C85" w:rsidRPr="007C3BA0" w14:paraId="0062A65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11C1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8F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1FD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110</w:t>
            </w:r>
          </w:p>
        </w:tc>
      </w:tr>
      <w:tr w:rsidR="00B57C85" w:rsidRPr="007C3BA0" w14:paraId="798C3C0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733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5828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C3C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6616142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79BC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126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EA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5457EE" w14:paraId="50E6DEC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09D8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8DB3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F121E" w14:textId="5FD606BC" w:rsidR="00983045" w:rsidRPr="002F42AF" w:rsidRDefault="0098304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11677,8</w:t>
            </w:r>
          </w:p>
        </w:tc>
      </w:tr>
      <w:tr w:rsidR="00B57C85" w:rsidRPr="007C3BA0" w14:paraId="20E0DF7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CE53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301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B6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1838,3</w:t>
            </w:r>
          </w:p>
        </w:tc>
      </w:tr>
      <w:tr w:rsidR="00B57C85" w:rsidRPr="007C3BA0" w14:paraId="4A08420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CF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DF48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4CF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4,3</w:t>
            </w:r>
          </w:p>
        </w:tc>
      </w:tr>
      <w:tr w:rsidR="00B57C85" w:rsidRPr="007C3BA0" w14:paraId="0042BC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8EDC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6440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452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1690,4</w:t>
            </w:r>
          </w:p>
          <w:p w14:paraId="210CB9DB" w14:textId="2C5A4625" w:rsidR="00C23D3C" w:rsidRPr="00C23D3C" w:rsidRDefault="00C23D3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1660,5</w:t>
            </w:r>
          </w:p>
        </w:tc>
      </w:tr>
      <w:tr w:rsidR="00B57C85" w:rsidRPr="007C3BA0" w14:paraId="51F0859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D7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264A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6F5A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143,6</w:t>
            </w:r>
          </w:p>
          <w:p w14:paraId="3ADD2C12" w14:textId="754EB843" w:rsidR="00C23D3C" w:rsidRPr="00C23D3C" w:rsidRDefault="00C23D3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173,5</w:t>
            </w:r>
          </w:p>
        </w:tc>
      </w:tr>
      <w:tr w:rsidR="00B57C85" w:rsidRPr="007C3BA0" w14:paraId="2BF38C5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267B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0F01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6A959" w14:textId="77777777" w:rsidR="00983045" w:rsidRDefault="0098304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9839,5</w:t>
            </w:r>
          </w:p>
          <w:p w14:paraId="545715FE" w14:textId="21EF0DAA" w:rsidR="00C23D3C" w:rsidRPr="00C23D3C" w:rsidRDefault="00C23D3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10556,6</w:t>
            </w:r>
          </w:p>
        </w:tc>
      </w:tr>
      <w:tr w:rsidR="00B57C85" w:rsidRPr="007C3BA0" w14:paraId="134F02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AA72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DE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001EC" w14:textId="77777777" w:rsidR="00983045" w:rsidRDefault="0098304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2309,7</w:t>
            </w:r>
          </w:p>
          <w:p w14:paraId="30499E69" w14:textId="7BE48A04" w:rsidR="00C23D3C" w:rsidRPr="00C23D3C" w:rsidRDefault="00C23D3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2361,7</w:t>
            </w:r>
          </w:p>
        </w:tc>
      </w:tr>
      <w:tr w:rsidR="00B57C85" w:rsidRPr="007C3BA0" w14:paraId="7579166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7395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0308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588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20,6</w:t>
            </w:r>
          </w:p>
        </w:tc>
      </w:tr>
      <w:tr w:rsidR="00B57C85" w:rsidRPr="007C3BA0" w14:paraId="2AC6F81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5E417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17C5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6B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7,7</w:t>
            </w:r>
          </w:p>
        </w:tc>
      </w:tr>
      <w:tr w:rsidR="00B57C85" w:rsidRPr="007C3BA0" w14:paraId="428469D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855E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39C89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210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347CAF11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D8A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5842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1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3,3</w:t>
            </w:r>
          </w:p>
        </w:tc>
      </w:tr>
      <w:tr w:rsidR="00B57C85" w:rsidRPr="007C3BA0" w14:paraId="3A58BBE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4EE6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9B27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48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21,8</w:t>
            </w:r>
          </w:p>
        </w:tc>
      </w:tr>
      <w:tr w:rsidR="00B57C85" w:rsidRPr="007C3BA0" w14:paraId="630EEBA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CC09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450F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C355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561,2</w:t>
            </w:r>
          </w:p>
          <w:p w14:paraId="060403B5" w14:textId="3719B057" w:rsidR="00C23D3C" w:rsidRPr="00C23D3C" w:rsidRDefault="00C23D3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</w:tr>
      <w:tr w:rsidR="00B57C85" w:rsidRPr="007C3BA0" w14:paraId="6A8F41E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4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6E01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0DA9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134,4</w:t>
            </w:r>
          </w:p>
        </w:tc>
      </w:tr>
      <w:tr w:rsidR="00B57C85" w:rsidRPr="007C3BA0" w14:paraId="390E8A1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F19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EDAA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8429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245,3</w:t>
            </w:r>
          </w:p>
        </w:tc>
      </w:tr>
      <w:tr w:rsidR="00B57C85" w:rsidRPr="007C3BA0" w14:paraId="7C01E16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4974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BB7EF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2A85E" w14:textId="59125628" w:rsidR="00983045" w:rsidRPr="002F42AF" w:rsidRDefault="0098304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549,1</w:t>
            </w:r>
          </w:p>
        </w:tc>
      </w:tr>
      <w:tr w:rsidR="00B57C85" w:rsidRPr="007C3BA0" w14:paraId="02029F0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23D8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E8A8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4E7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13,2</w:t>
            </w:r>
          </w:p>
        </w:tc>
      </w:tr>
      <w:tr w:rsidR="00B57C85" w:rsidRPr="007C3BA0" w14:paraId="16CE541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455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072E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5C7C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20,7</w:t>
            </w:r>
          </w:p>
        </w:tc>
      </w:tr>
      <w:tr w:rsidR="00B57C85" w:rsidRPr="007C3BA0" w14:paraId="63DDC87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DE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502E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C6AE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180,4</w:t>
            </w:r>
          </w:p>
        </w:tc>
      </w:tr>
      <w:tr w:rsidR="00B57C85" w:rsidRPr="007C3BA0" w14:paraId="3B2D037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FEE5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694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F0D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1,5</w:t>
            </w:r>
          </w:p>
        </w:tc>
      </w:tr>
      <w:tr w:rsidR="00B57C85" w:rsidRPr="007C3BA0" w14:paraId="061B8D6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B8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8697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D11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0,4</w:t>
            </w:r>
          </w:p>
        </w:tc>
      </w:tr>
      <w:tr w:rsidR="00B57C85" w:rsidRPr="007C3BA0" w14:paraId="08F90D6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0BCD6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2.2.1.15.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2E7D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08A1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12,3</w:t>
            </w:r>
          </w:p>
        </w:tc>
      </w:tr>
      <w:tr w:rsidR="00B57C85" w:rsidRPr="007C3BA0" w14:paraId="54F13E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457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FDBB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3F9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8,2</w:t>
            </w:r>
          </w:p>
        </w:tc>
      </w:tr>
      <w:tr w:rsidR="00B57C85" w:rsidRPr="007C3BA0" w14:paraId="3B837A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522B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1811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916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174,6</w:t>
            </w:r>
          </w:p>
        </w:tc>
      </w:tr>
      <w:tr w:rsidR="00B57C85" w:rsidRPr="007C3BA0" w14:paraId="439B4FD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CC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A5EC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9CE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151</w:t>
            </w:r>
          </w:p>
        </w:tc>
      </w:tr>
      <w:tr w:rsidR="00B57C85" w:rsidRPr="007C3BA0" w14:paraId="1117E6E9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2F53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5764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3A78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0,6</w:t>
            </w:r>
          </w:p>
        </w:tc>
      </w:tr>
      <w:tr w:rsidR="00B57C85" w:rsidRPr="007C3BA0" w14:paraId="11F005BD" w14:textId="77777777" w:rsidTr="00B57C85">
        <w:trPr>
          <w:gridAfter w:val="1"/>
          <w:wAfter w:w="13" w:type="dxa"/>
          <w:trHeight w:val="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23F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A50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475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13,8</w:t>
            </w:r>
          </w:p>
        </w:tc>
      </w:tr>
      <w:tr w:rsidR="00B57C85" w:rsidRPr="007C3BA0" w14:paraId="1565B0A7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E66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C91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B00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80,7</w:t>
            </w:r>
          </w:p>
        </w:tc>
      </w:tr>
      <w:tr w:rsidR="00B57C85" w:rsidRPr="007C3BA0" w14:paraId="2749BDF3" w14:textId="77777777" w:rsidTr="00B57C85">
        <w:trPr>
          <w:gridAfter w:val="1"/>
          <w:wAfter w:w="13" w:type="dxa"/>
          <w:trHeight w:val="42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E8BF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CBA2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5D2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51,9</w:t>
            </w:r>
          </w:p>
        </w:tc>
      </w:tr>
      <w:tr w:rsidR="00B57C85" w:rsidRPr="007C3BA0" w14:paraId="052879B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E00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603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7C9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78238D3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1BC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3DC52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353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33,1</w:t>
            </w:r>
          </w:p>
        </w:tc>
      </w:tr>
      <w:tr w:rsidR="00B57C85" w:rsidRPr="007C3BA0" w14:paraId="2F37695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C87B7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F352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91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23,3</w:t>
            </w:r>
          </w:p>
        </w:tc>
      </w:tr>
      <w:tr w:rsidR="00B57C85" w:rsidRPr="007C3BA0" w14:paraId="35173F0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215F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15DE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312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4316,6</w:t>
            </w:r>
          </w:p>
        </w:tc>
      </w:tr>
      <w:tr w:rsidR="00B57C85" w:rsidRPr="007C3BA0" w14:paraId="7258042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A95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6E53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43E5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92</w:t>
            </w:r>
          </w:p>
        </w:tc>
      </w:tr>
      <w:tr w:rsidR="00B57C85" w:rsidRPr="007C3BA0" w14:paraId="7F4AABAA" w14:textId="77777777" w:rsidTr="00B57C85">
        <w:trPr>
          <w:gridAfter w:val="1"/>
          <w:wAfter w:w="13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3BA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45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886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62,9</w:t>
            </w:r>
          </w:p>
        </w:tc>
      </w:tr>
      <w:tr w:rsidR="00B57C85" w:rsidRPr="007C3BA0" w14:paraId="2460C0BB" w14:textId="77777777" w:rsidTr="00B57C85">
        <w:trPr>
          <w:gridAfter w:val="1"/>
          <w:wAfter w:w="13" w:type="dxa"/>
          <w:trHeight w:val="19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8928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9B23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916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80,1</w:t>
            </w:r>
          </w:p>
        </w:tc>
      </w:tr>
      <w:tr w:rsidR="00B57C85" w:rsidRPr="007C3BA0" w14:paraId="622F8F42" w14:textId="77777777" w:rsidTr="00B57C85">
        <w:trPr>
          <w:gridAfter w:val="1"/>
          <w:wAfter w:w="13" w:type="dxa"/>
          <w:trHeight w:val="4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E89E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CE65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E654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42,4</w:t>
            </w:r>
          </w:p>
        </w:tc>
      </w:tr>
      <w:tr w:rsidR="00B57C85" w:rsidRPr="007C3BA0" w14:paraId="6F502519" w14:textId="77777777" w:rsidTr="00B57C85">
        <w:trPr>
          <w:gridAfter w:val="1"/>
          <w:wAfter w:w="13" w:type="dxa"/>
          <w:trHeight w:val="1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7C19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F6A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557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45,4</w:t>
            </w:r>
          </w:p>
        </w:tc>
      </w:tr>
      <w:tr w:rsidR="00B57C85" w:rsidRPr="00C23D3C" w14:paraId="2C72C617" w14:textId="77777777" w:rsidTr="00B57C85">
        <w:trPr>
          <w:gridAfter w:val="1"/>
          <w:wAfter w:w="13" w:type="dxa"/>
          <w:trHeight w:val="5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C32F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CAD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396C" w14:textId="77777777" w:rsidR="009B6760" w:rsidRDefault="009B676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830</w:t>
            </w:r>
          </w:p>
          <w:p w14:paraId="620D1F33" w14:textId="5935751A" w:rsidR="00C23D3C" w:rsidRPr="00C23D3C" w:rsidRDefault="00C23D3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1281</w:t>
            </w:r>
          </w:p>
        </w:tc>
      </w:tr>
      <w:tr w:rsidR="00B57C85" w:rsidRPr="007C3BA0" w14:paraId="6225FE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61CA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D4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kultūros ir meno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2F3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5680DE3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784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53E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6E0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3591856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904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80419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233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190,1</w:t>
            </w:r>
          </w:p>
        </w:tc>
      </w:tr>
      <w:tr w:rsidR="00B57C85" w:rsidRPr="007C3BA0" w14:paraId="2B25DC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44C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4014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DB245" w14:textId="77777777" w:rsidR="009B6760" w:rsidRDefault="009B676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1097,3</w:t>
            </w:r>
          </w:p>
          <w:p w14:paraId="3822D3D8" w14:textId="070F53B7" w:rsidR="00C23D3C" w:rsidRPr="00C23D3C" w:rsidRDefault="00C23D3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1307,5</w:t>
            </w:r>
          </w:p>
        </w:tc>
      </w:tr>
      <w:tr w:rsidR="00B57C85" w:rsidRPr="007C3BA0" w14:paraId="14986F5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04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B7D0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96871" w14:textId="6C32DB6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89,9</w:t>
            </w:r>
          </w:p>
        </w:tc>
      </w:tr>
      <w:tr w:rsidR="00B57C85" w:rsidRPr="007C3BA0" w14:paraId="28356F8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867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954E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D53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</w:t>
            </w:r>
          </w:p>
        </w:tc>
      </w:tr>
      <w:tr w:rsidR="00B57C85" w:rsidRPr="007C3BA0" w14:paraId="74F01E6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72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6295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Švietimo įstaigų mokinių papildomoms konsultacijoms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CE8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6,1</w:t>
            </w:r>
          </w:p>
        </w:tc>
      </w:tr>
      <w:tr w:rsidR="009B6760" w:rsidRPr="007C3BA0" w14:paraId="239A337E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F0B1" w14:textId="17101031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D89EF9" w14:textId="678FB98A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Mokytojų padėjėjų pareigybių įsteigimui skirtos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AD25" w14:textId="6558F83C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55,5</w:t>
            </w:r>
          </w:p>
        </w:tc>
      </w:tr>
      <w:tr w:rsidR="009B6760" w:rsidRPr="007C3BA0" w14:paraId="3286CD64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D277A" w14:textId="320127E4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0643D" w14:textId="0FCDE416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Tiesioginių konsultacijų abiturientams apmokėjimui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47BC" w14:textId="41660F6E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</w:tr>
      <w:tr w:rsidR="009B6760" w:rsidRPr="00983045" w14:paraId="3AC726C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13757" w14:textId="24679FA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C2DE" w14:textId="2EF8BE2D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Skiepijimo išlaidų kompensacija sveikatos priežiūros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C4CC" w14:textId="77777777" w:rsidR="00983045" w:rsidRDefault="00983045" w:rsidP="009B6760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29,7</w:t>
            </w:r>
          </w:p>
          <w:p w14:paraId="7204BCAD" w14:textId="4D1964F2" w:rsidR="00C23D3C" w:rsidRPr="00C23D3C" w:rsidRDefault="00C23D3C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33,6</w:t>
            </w:r>
          </w:p>
        </w:tc>
      </w:tr>
      <w:tr w:rsidR="009B6760" w:rsidRPr="009B6760" w14:paraId="4C5B9DA1" w14:textId="77777777" w:rsidTr="006E207E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4275" w14:textId="05B4C548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F06FAC" w14:textId="17A49520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0C59" w14:textId="2F0E1B57" w:rsidR="009B6760" w:rsidRPr="002F42AF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7,7</w:t>
            </w:r>
          </w:p>
        </w:tc>
      </w:tr>
      <w:tr w:rsidR="009B6760" w:rsidRPr="007C3BA0" w14:paraId="612402D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2F7E" w14:textId="6160E6E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7E77D" w14:textId="4DE723F2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Bendruomeninės veiklos stiprinimui savivaldybėje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83C6" w14:textId="0A0836C4" w:rsidR="009B6760" w:rsidRPr="002F42AF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12,4</w:t>
            </w:r>
          </w:p>
        </w:tc>
      </w:tr>
      <w:tr w:rsidR="003F6CFC" w:rsidRPr="007C3BA0" w14:paraId="4AD1264C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BCB6B" w14:textId="79B51D83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79713" w14:textId="343A203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6728" w14:textId="34F331CE" w:rsidR="003F6CFC" w:rsidRPr="002F42AF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420</w:t>
            </w:r>
          </w:p>
        </w:tc>
      </w:tr>
      <w:tr w:rsidR="003F6CFC" w:rsidRPr="007C3BA0" w14:paraId="6B7B6F3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D74AE" w14:textId="70CA726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22C3F" w14:textId="219450C2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6299" w14:textId="046BAB6F" w:rsidR="00983045" w:rsidRPr="002F42AF" w:rsidRDefault="00983045" w:rsidP="003F6CFC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15,1</w:t>
            </w:r>
          </w:p>
        </w:tc>
      </w:tr>
      <w:tr w:rsidR="00983045" w:rsidRPr="007C3BA0" w14:paraId="0B3DDD0F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F6452" w14:textId="3E753A24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2.2.23.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F8857E" w14:textId="32445171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Socialinių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53C" w14:textId="01F53824" w:rsidR="00983045" w:rsidRPr="002F42AF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30,3</w:t>
            </w:r>
          </w:p>
        </w:tc>
      </w:tr>
      <w:tr w:rsidR="00983045" w:rsidRPr="007C3BA0" w14:paraId="2C6ED81C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136E3" w14:textId="3777799F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2.2.24.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D36920" w14:textId="7D81999C" w:rsidR="00983045" w:rsidRPr="002F42AF" w:rsidRDefault="00983045" w:rsidP="00983045">
            <w:pPr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4AF1E" w14:textId="6FEEE623" w:rsidR="00983045" w:rsidRPr="002F42AF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9,7</w:t>
            </w:r>
          </w:p>
        </w:tc>
      </w:tr>
      <w:tr w:rsidR="00983045" w:rsidRPr="007C3BA0" w14:paraId="542C755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9F05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361C1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9E1E8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738,8</w:t>
            </w:r>
          </w:p>
        </w:tc>
      </w:tr>
      <w:tr w:rsidR="00983045" w:rsidRPr="007C3BA0" w14:paraId="1C7A9F28" w14:textId="77777777" w:rsidTr="00B57C85">
        <w:trPr>
          <w:gridAfter w:val="1"/>
          <w:wAfter w:w="13" w:type="dxa"/>
          <w:trHeight w:val="1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98AB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3C0F3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E22D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123</w:t>
            </w:r>
          </w:p>
        </w:tc>
      </w:tr>
      <w:tr w:rsidR="00983045" w:rsidRPr="007C3BA0" w14:paraId="089B682A" w14:textId="77777777" w:rsidTr="00B57C85">
        <w:trPr>
          <w:gridAfter w:val="1"/>
          <w:wAfter w:w="13" w:type="dxa"/>
          <w:trHeight w:val="43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88DF6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D455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A30A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86</w:t>
            </w:r>
          </w:p>
        </w:tc>
      </w:tr>
      <w:tr w:rsidR="00983045" w:rsidRPr="007C3BA0" w14:paraId="741153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C935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EC7B3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008E0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22</w:t>
            </w:r>
          </w:p>
        </w:tc>
      </w:tr>
      <w:tr w:rsidR="00983045" w:rsidRPr="007C3BA0" w14:paraId="479CC94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F55C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3.1.3.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7A0F7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F5B3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983045" w:rsidRPr="007C3BA0" w14:paraId="1932CC4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3000F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63A07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2509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602,8</w:t>
            </w:r>
          </w:p>
        </w:tc>
      </w:tr>
      <w:tr w:rsidR="00983045" w:rsidRPr="007C3BA0" w14:paraId="2842CB8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35299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4A81F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A6B8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46,7</w:t>
            </w:r>
          </w:p>
        </w:tc>
      </w:tr>
      <w:tr w:rsidR="00983045" w:rsidRPr="007C3BA0" w14:paraId="40A86A9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76026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064A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0E4EA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153,6</w:t>
            </w:r>
          </w:p>
          <w:p w14:paraId="39A316A4" w14:textId="6E800E15" w:rsidR="00C23D3C" w:rsidRPr="00C23D3C" w:rsidRDefault="00C23D3C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166,1</w:t>
            </w:r>
          </w:p>
        </w:tc>
      </w:tr>
      <w:tr w:rsidR="00983045" w:rsidRPr="007C3BA0" w14:paraId="0F02CD1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1AF8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D5616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0B5A6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362,5</w:t>
            </w:r>
          </w:p>
          <w:p w14:paraId="164C7A76" w14:textId="7C90D4EF" w:rsidR="00C23D3C" w:rsidRPr="00C23D3C" w:rsidRDefault="00C23D3C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350</w:t>
            </w:r>
          </w:p>
        </w:tc>
      </w:tr>
      <w:tr w:rsidR="00983045" w:rsidRPr="007C3BA0" w14:paraId="7A71722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1FAF6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59DE4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6E44F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25</w:t>
            </w:r>
          </w:p>
        </w:tc>
      </w:tr>
      <w:tr w:rsidR="00983045" w:rsidRPr="007C3BA0" w14:paraId="1FF035B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36337D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622816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08F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983045" w:rsidRPr="007C3BA0" w14:paraId="73D0A5E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9B2C7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C5B73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3ED7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</w:t>
            </w:r>
          </w:p>
        </w:tc>
      </w:tr>
      <w:tr w:rsidR="00983045" w:rsidRPr="007C3BA0" w14:paraId="12DF340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789888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0738B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890B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</w:t>
            </w:r>
          </w:p>
        </w:tc>
      </w:tr>
      <w:tr w:rsidR="00983045" w:rsidRPr="007C3BA0" w14:paraId="265128C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B463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EF64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41895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101</w:t>
            </w:r>
          </w:p>
          <w:p w14:paraId="03EC965D" w14:textId="7A0541B1" w:rsidR="00C23D3C" w:rsidRPr="00C23D3C" w:rsidRDefault="00C23D3C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293,8</w:t>
            </w:r>
          </w:p>
        </w:tc>
      </w:tr>
      <w:tr w:rsidR="00983045" w:rsidRPr="007C3BA0" w14:paraId="35A68C4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54C15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47E8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E2F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</w:t>
            </w:r>
          </w:p>
        </w:tc>
      </w:tr>
      <w:tr w:rsidR="00983045" w:rsidRPr="007C3BA0" w14:paraId="2CB5FB5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116AD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FC73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FD9F0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90</w:t>
            </w:r>
          </w:p>
          <w:p w14:paraId="367B2137" w14:textId="786D947A" w:rsidR="00C23D3C" w:rsidRPr="00C23D3C" w:rsidRDefault="00C23D3C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282,8</w:t>
            </w:r>
          </w:p>
        </w:tc>
      </w:tr>
      <w:tr w:rsidR="00983045" w:rsidRPr="007C3BA0" w14:paraId="48FDC2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839EE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34CEF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2EC4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</w:t>
            </w:r>
          </w:p>
        </w:tc>
      </w:tr>
      <w:tr w:rsidR="00983045" w:rsidRPr="007C3BA0" w14:paraId="7DBFD93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2973B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07C3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87913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24691,6</w:t>
            </w:r>
          </w:p>
          <w:p w14:paraId="0F7B06C8" w14:textId="3ED69331" w:rsidR="00C23D3C" w:rsidRPr="00C23D3C" w:rsidRDefault="00C23D3C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25601,5</w:t>
            </w:r>
          </w:p>
        </w:tc>
      </w:tr>
      <w:tr w:rsidR="00983045" w:rsidRPr="007C3BA0" w14:paraId="0CFBCDF6" w14:textId="77777777" w:rsidTr="00B57C85">
        <w:trPr>
          <w:gridAfter w:val="1"/>
          <w:wAfter w:w="13" w:type="dxa"/>
          <w:trHeight w:val="4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D9D93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2F507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0B92" w14:textId="77777777" w:rsidR="00983045" w:rsidRPr="002F42AF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695,1</w:t>
            </w:r>
          </w:p>
        </w:tc>
      </w:tr>
      <w:tr w:rsidR="00983045" w:rsidRPr="007C3BA0" w14:paraId="36A20D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91BC0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763B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B55" w14:textId="77777777" w:rsidR="00983045" w:rsidRPr="002F42AF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190</w:t>
            </w:r>
          </w:p>
        </w:tc>
      </w:tr>
      <w:tr w:rsidR="00983045" w:rsidRPr="007C3BA0" w14:paraId="5FF67BF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45150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0087C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su 2020 metais nepanaudotomis lėšomis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56C13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25386,7</w:t>
            </w:r>
          </w:p>
          <w:p w14:paraId="15224D27" w14:textId="02AF47DA" w:rsidR="00C23D3C" w:rsidRPr="00C23D3C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26296,6</w:t>
            </w:r>
          </w:p>
        </w:tc>
      </w:tr>
      <w:tr w:rsidR="00983045" w:rsidRPr="007C3BA0" w14:paraId="0633659B" w14:textId="77777777" w:rsidTr="00B57C85">
        <w:trPr>
          <w:gridAfter w:val="1"/>
          <w:wAfter w:w="13" w:type="dxa"/>
          <w:trHeight w:val="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E0E9E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881B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634D" w14:textId="77777777" w:rsidR="00983045" w:rsidRPr="002F42AF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834</w:t>
            </w:r>
          </w:p>
        </w:tc>
      </w:tr>
      <w:tr w:rsidR="00983045" w:rsidRPr="003F6CFC" w14:paraId="56472797" w14:textId="77777777" w:rsidTr="00B57C85">
        <w:trPr>
          <w:gridAfter w:val="1"/>
          <w:wAfter w:w="13" w:type="dxa"/>
          <w:trHeight w:val="1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D9C9C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9.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DFA70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9F796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C23D3C">
              <w:rPr>
                <w:strike/>
                <w:color w:val="000000"/>
                <w:lang w:eastAsia="lt-LT"/>
              </w:rPr>
              <w:t>26220,7</w:t>
            </w:r>
          </w:p>
          <w:p w14:paraId="087D9EF1" w14:textId="44BC5831" w:rsidR="00C23D3C" w:rsidRPr="00C23D3C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27130,6</w:t>
            </w:r>
          </w:p>
        </w:tc>
      </w:tr>
      <w:tr w:rsidR="00983045" w:rsidRPr="00AE4C3F" w14:paraId="2FEB3CF8" w14:textId="77777777" w:rsidTr="00B57C85">
        <w:trPr>
          <w:trHeight w:val="7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C6B3DC" w14:textId="77777777" w:rsidR="00983045" w:rsidRPr="00AE4C3F" w:rsidRDefault="00983045" w:rsidP="00983045">
            <w:pPr>
              <w:jc w:val="center"/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____________________________________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6E5" w14:textId="77777777" w:rsidR="00983045" w:rsidRPr="00983045" w:rsidRDefault="00983045" w:rsidP="00983045">
            <w:pPr>
              <w:jc w:val="center"/>
              <w:rPr>
                <w:strike/>
                <w:color w:val="000000"/>
                <w:lang w:eastAsia="lt-LT"/>
              </w:rPr>
            </w:pPr>
          </w:p>
        </w:tc>
      </w:tr>
      <w:tr w:rsidR="00983045" w:rsidRPr="00774518" w14:paraId="1B9658FA" w14:textId="77777777" w:rsidTr="00B57C85">
        <w:trPr>
          <w:gridAfter w:val="3"/>
          <w:wAfter w:w="431" w:type="dxa"/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17AF1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983045" w:rsidRPr="00774518" w14:paraId="41D509A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0381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983045" w:rsidRPr="00774518" w14:paraId="3EBF51F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FF4C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983045" w:rsidRPr="00774518" w14:paraId="4E3DE357" w14:textId="77777777" w:rsidTr="00B57C85">
        <w:trPr>
          <w:gridAfter w:val="3"/>
          <w:wAfter w:w="431" w:type="dxa"/>
          <w:trHeight w:val="11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B81D03" w14:textId="77777777" w:rsidR="00983045" w:rsidRPr="00774518" w:rsidRDefault="00983045" w:rsidP="0098304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MOLĖTŲ RAJONO SAVIVALDYBĖS 2021 M. BIUDŽETINIŲ ĮSTAIGŲ PAJAMOS</w:t>
            </w:r>
            <w:r w:rsidRPr="00774518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983045" w:rsidRPr="00774518" w14:paraId="10BA6D53" w14:textId="77777777" w:rsidTr="00B57C85">
        <w:trPr>
          <w:gridAfter w:val="3"/>
          <w:wAfter w:w="431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765FC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0452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A6D8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94F0E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A92BF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C67E0" w14:textId="77777777" w:rsidR="00983045" w:rsidRPr="00774518" w:rsidRDefault="00983045" w:rsidP="00983045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E8F2" w14:textId="77777777" w:rsidR="00983045" w:rsidRPr="00774518" w:rsidRDefault="00983045" w:rsidP="00983045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983045" w:rsidRPr="00774518" w14:paraId="45B773DF" w14:textId="77777777" w:rsidTr="00B57C85">
        <w:trPr>
          <w:gridAfter w:val="2"/>
          <w:wAfter w:w="209" w:type="dxa"/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0C1B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4B55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EA4D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70089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2C4A3B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8A331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8AA9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329D" w14:textId="77777777" w:rsidR="00983045" w:rsidRPr="00774518" w:rsidRDefault="00983045" w:rsidP="00983045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983045" w:rsidRPr="00774518" w14:paraId="323BEE1A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0CC0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A50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DC3B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A894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CA1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28B4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5264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41E875D" w14:textId="77777777" w:rsidR="00983045" w:rsidRPr="00774518" w:rsidRDefault="00983045" w:rsidP="00983045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B0BDAF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A3AD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B99F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20E41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B7D0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86FC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3FC6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EB9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278B02F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7936DC0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CBC3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2CFBB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294B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12C5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FE8D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4600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401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AC570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45D2436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6402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81D78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F3D6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F30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23B5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A823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2787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444F44D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25402904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F75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8C37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0734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3D8C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FACD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CBE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83A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1BBD7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22ED4CC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24D6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lastRenderedPageBreak/>
              <w:t>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139AC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DE449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B1FA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46C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CE10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0C14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E327E95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8626EFF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6789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6.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C201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76B1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44AA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1388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C21B3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8B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AE078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34E8B9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9210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3DA36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721F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E93C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377EEC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D10D5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0D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9A7A31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04D7D8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AE8B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8.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DD50C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3234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DF0B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7F7F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1938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999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B45655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2EC3941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12B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C91B5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EBDA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F3F1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2F88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D20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B2B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A636A27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64B3CD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D395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DD0CB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FBDD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762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BDE4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C474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584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94DF67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5A136F9" w14:textId="77777777" w:rsidTr="00B57C85">
        <w:trPr>
          <w:gridAfter w:val="2"/>
          <w:wAfter w:w="209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92C4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11.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4F137" w14:textId="77777777" w:rsidR="00983045" w:rsidRPr="00460EAC" w:rsidRDefault="00983045" w:rsidP="00983045">
            <w:pPr>
              <w:rPr>
                <w:color w:val="000000"/>
                <w:lang w:eastAsia="lt-LT"/>
              </w:rPr>
            </w:pPr>
            <w:r w:rsidRPr="00460EAC">
              <w:rPr>
                <w:color w:val="000000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6BF1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ED09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2F6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7AE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A6A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1EE7F94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7AFF4CD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698A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AAF8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E7BB40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925804">
              <w:rPr>
                <w:strike/>
                <w:color w:val="000000"/>
                <w:lang w:eastAsia="lt-LT"/>
              </w:rPr>
              <w:t>108,4</w:t>
            </w:r>
          </w:p>
          <w:p w14:paraId="2D8CDA16" w14:textId="693542FA" w:rsidR="00925804" w:rsidRPr="00925804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25804">
              <w:rPr>
                <w:b/>
                <w:bCs/>
                <w:color w:val="000000"/>
                <w:lang w:eastAsia="lt-LT"/>
              </w:rPr>
              <w:t>95,9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7442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B78EF1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925804">
              <w:rPr>
                <w:strike/>
                <w:color w:val="000000"/>
                <w:lang w:eastAsia="lt-LT"/>
              </w:rPr>
              <w:t>90</w:t>
            </w:r>
          </w:p>
          <w:p w14:paraId="391D5A10" w14:textId="4D3B9CDB" w:rsidR="00925804" w:rsidRPr="00925804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4FAD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F56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1C748C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4300835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4F436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A761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F1A48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29EA5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D0F9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BB9B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B11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DE98783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808EB48" w14:textId="77777777" w:rsidTr="00B57C85">
        <w:trPr>
          <w:gridAfter w:val="2"/>
          <w:wAfter w:w="209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C20F0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59B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38534F">
              <w:rPr>
                <w:color w:val="000000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369CE5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925804">
              <w:rPr>
                <w:strike/>
                <w:color w:val="000000"/>
                <w:lang w:eastAsia="lt-LT"/>
              </w:rPr>
              <w:t>12</w:t>
            </w:r>
          </w:p>
          <w:p w14:paraId="7BA6F36F" w14:textId="068BF0E9" w:rsidR="00925804" w:rsidRPr="00925804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4CA4B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925804">
              <w:rPr>
                <w:strike/>
                <w:color w:val="000000"/>
                <w:lang w:eastAsia="lt-LT"/>
              </w:rPr>
              <w:t>12</w:t>
            </w:r>
          </w:p>
          <w:p w14:paraId="4ED5D260" w14:textId="2C9F37F1" w:rsidR="00925804" w:rsidRPr="00925804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479D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8265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488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C7B21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CF8AC2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726D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8C49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9C1B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8AD6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0CC7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0C3B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9B8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FF74AA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CBFF08E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073A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1F608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8705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B895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165A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5088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664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A2A5D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7DB7FE3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C692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BCB46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213C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E4B0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53A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63C4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CD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2C9EF8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D3CFDAC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6019B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18.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85E7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D0A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B72EF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51ED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7DD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897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7D40E7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B61B694" w14:textId="77777777" w:rsidTr="00B57C85">
        <w:trPr>
          <w:gridAfter w:val="2"/>
          <w:wAfter w:w="209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79B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19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21B9" w14:textId="77777777" w:rsidR="00983045" w:rsidRPr="00774518" w:rsidRDefault="00983045" w:rsidP="00983045">
            <w:pPr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59CCA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5E5352" w14:textId="77777777" w:rsidR="00983045" w:rsidRDefault="00983045" w:rsidP="00983045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925804">
              <w:rPr>
                <w:b/>
                <w:bCs/>
                <w:strike/>
                <w:color w:val="000000"/>
                <w:lang w:eastAsia="lt-LT"/>
              </w:rPr>
              <w:t>153,6</w:t>
            </w:r>
          </w:p>
          <w:p w14:paraId="6E2C981E" w14:textId="2366679C" w:rsidR="00925804" w:rsidRPr="00925804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0A75CC" w14:textId="77777777" w:rsidR="00983045" w:rsidRDefault="00983045" w:rsidP="00983045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925804">
              <w:rPr>
                <w:b/>
                <w:bCs/>
                <w:strike/>
                <w:color w:val="000000"/>
                <w:lang w:eastAsia="lt-LT"/>
              </w:rPr>
              <w:t>362,5</w:t>
            </w:r>
          </w:p>
          <w:p w14:paraId="3FD4B394" w14:textId="4721ED52" w:rsidR="00925804" w:rsidRPr="00925804" w:rsidRDefault="00925804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25804">
              <w:rPr>
                <w:b/>
                <w:bCs/>
                <w:color w:val="000000"/>
                <w:lang w:eastAsia="lt-LT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A1832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26,7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F116D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BCC6594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0CFD0967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6477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10C299" w14:textId="77777777" w:rsidR="00983045" w:rsidRPr="00774518" w:rsidRDefault="00983045" w:rsidP="00983045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6591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4F51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C3BFD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64CA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854C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7823AA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ABBF557" w14:textId="77777777" w:rsidTr="00B57C85">
        <w:trPr>
          <w:gridAfter w:val="2"/>
          <w:wAfter w:w="209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E6352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1535C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7D59304" w14:textId="77777777" w:rsidTr="00B57C85">
        <w:trPr>
          <w:gridAfter w:val="2"/>
          <w:wAfter w:w="209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00EB5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0F239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93E9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2DE15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E7A15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E692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4916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8CAD18A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2CC5AB84" w14:textId="5775F245" w:rsidR="002E7BE3" w:rsidRDefault="002E7BE3"/>
    <w:tbl>
      <w:tblPr>
        <w:tblW w:w="10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942"/>
        <w:gridCol w:w="2123"/>
        <w:gridCol w:w="1656"/>
        <w:gridCol w:w="1551"/>
        <w:gridCol w:w="1125"/>
        <w:gridCol w:w="996"/>
        <w:gridCol w:w="1045"/>
      </w:tblGrid>
      <w:tr w:rsidR="00B57C85" w:rsidRPr="009D60BF" w14:paraId="1F9E2CB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8E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ED25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C19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BDA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Molėtų rajono savivaldybės tarybos</w:t>
            </w:r>
          </w:p>
        </w:tc>
      </w:tr>
      <w:tr w:rsidR="00B57C85" w:rsidRPr="009D60BF" w14:paraId="04D5116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5B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FAAC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7A92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9D60BF">
              <w:rPr>
                <w:color w:val="000000"/>
                <w:lang w:eastAsia="lt-LT"/>
              </w:rPr>
              <w:t xml:space="preserve">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9D60BF" w14:paraId="373ECFE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9D2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BD539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FD4D5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4C3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3 priedas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245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BCA9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7D97A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2F34225C" w14:textId="77777777" w:rsidTr="003F6CFC">
        <w:trPr>
          <w:trHeight w:val="750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BA7554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MOLĖTŲ RAJONO SAVIVALDYBĖS 2021 M. BIUDŽETO ASIGNAVIMAI</w:t>
            </w:r>
            <w:r w:rsidRPr="009D60B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B57C85" w:rsidRPr="009D60BF" w14:paraId="6BD37AD3" w14:textId="77777777" w:rsidTr="003F6CFC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6ED3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7A0B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C58E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A7A8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AFE6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FB20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92BC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135B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6FD80BBD" w14:textId="77777777" w:rsidTr="003F6CF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1BD8A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5D0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</w:t>
            </w:r>
            <w:r>
              <w:rPr>
                <w:color w:val="000000"/>
                <w:lang w:eastAsia="lt-LT"/>
              </w:rPr>
              <w:t>-</w:t>
            </w:r>
            <w:r w:rsidRPr="009D60BF">
              <w:rPr>
                <w:color w:val="000000"/>
                <w:lang w:eastAsia="lt-LT"/>
              </w:rPr>
              <w:t>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3BD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Įstaigos,</w:t>
            </w:r>
            <w:r w:rsidRPr="009D60B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D60B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D66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52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58F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82F053B" w14:textId="77777777" w:rsidTr="003F6CF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5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15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D9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12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B2A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30A8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3862B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7B321CFB" w14:textId="77777777" w:rsidTr="003F6CFC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75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B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9C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8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2A6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9C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BC6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4F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4C33BC17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B3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1F2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662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12501,3</w:t>
            </w:r>
          </w:p>
          <w:p w14:paraId="0F03F7F3" w14:textId="01BE2150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13255,7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E4F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8821,6</w:t>
            </w:r>
          </w:p>
          <w:p w14:paraId="264BCBB8" w14:textId="78288806" w:rsidR="00762C4F" w:rsidRPr="00762C4F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8913,4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C6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2225,3</w:t>
            </w:r>
          </w:p>
          <w:p w14:paraId="44D30C4A" w14:textId="5D2166A3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BEE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3679,7</w:t>
            </w:r>
          </w:p>
          <w:p w14:paraId="6F8B406E" w14:textId="5823FC2C" w:rsidR="00762C4F" w:rsidRPr="00762C4F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4342,3</w:t>
            </w:r>
          </w:p>
        </w:tc>
      </w:tr>
      <w:tr w:rsidR="00B57C85" w:rsidRPr="009D60BF" w14:paraId="2D72847C" w14:textId="77777777" w:rsidTr="005457E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38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A1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3C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5B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F81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390,6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6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4C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4EF9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59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BF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51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49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C01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2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D9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E6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E097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F3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E8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86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3E4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DAF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2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61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1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AF57FF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EC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7A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CE8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77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1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2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3D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A03F81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C3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2FE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A9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DC5" w14:textId="4335E5BE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2792,5</w:t>
            </w:r>
          </w:p>
          <w:p w14:paraId="1E22626B" w14:textId="7AD09A51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AD8" w14:textId="20920C13" w:rsidR="00B57C85" w:rsidRPr="00223580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2730,5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E3E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1991,4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435" w14:textId="0F8B07B8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  <w:p w14:paraId="2B95DF32" w14:textId="2FBD031F" w:rsidR="00DE798F" w:rsidRPr="00223580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688A7C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16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E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D0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741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C19" w14:textId="24A7EF14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2467,1</w:t>
            </w:r>
          </w:p>
          <w:p w14:paraId="08BBE624" w14:textId="012D931C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C8D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2437,1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CE9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1897,9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F9F" w14:textId="543D59C6" w:rsidR="00DE798F" w:rsidRPr="00223580" w:rsidRDefault="00204405" w:rsidP="00004801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</w:tc>
      </w:tr>
      <w:tr w:rsidR="00B57C85" w:rsidRPr="009D60BF" w14:paraId="0D84FCD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AB8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56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B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1B2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3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E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5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9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A32ED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5D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48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DD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27D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B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E7B" w14:textId="12C1C7A2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11E" w14:textId="64766FB8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293A25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8F1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3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D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4D3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5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D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3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A86C34D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102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55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02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4F1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F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D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C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BA929B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5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A9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3E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EBC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B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2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3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4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05FD43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2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AD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D61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F3D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7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1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762C4F" w14:paraId="6E6F7E7D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BE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5C8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8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85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407" w14:textId="77777777" w:rsidR="00147C3D" w:rsidRDefault="00147C3D" w:rsidP="00147C3D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4584,8</w:t>
            </w:r>
          </w:p>
          <w:p w14:paraId="695242B5" w14:textId="6F025A04" w:rsidR="00762C4F" w:rsidRPr="00762C4F" w:rsidRDefault="00762C4F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4856,4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C66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2306,9</w:t>
            </w:r>
          </w:p>
          <w:p w14:paraId="13D61769" w14:textId="0B8EEA6A" w:rsidR="00762C4F" w:rsidRPr="00762C4F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213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F09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2277,9</w:t>
            </w:r>
          </w:p>
          <w:p w14:paraId="7B89BEF4" w14:textId="6369EB70" w:rsidR="00762C4F" w:rsidRPr="00762C4F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2489,5</w:t>
            </w:r>
          </w:p>
        </w:tc>
      </w:tr>
      <w:tr w:rsidR="00B57C85" w:rsidRPr="009D60BF" w14:paraId="0737DD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78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C5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C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CF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FD7C" w14:textId="77777777" w:rsidR="00DE798F" w:rsidRDefault="00147C3D" w:rsidP="00147C3D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2087,4</w:t>
            </w:r>
          </w:p>
          <w:p w14:paraId="12FC4953" w14:textId="389D515D" w:rsidR="00762C4F" w:rsidRPr="00762C4F" w:rsidRDefault="00762C4F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2178,7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89F" w14:textId="36A94AB3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1178,8</w:t>
            </w:r>
          </w:p>
          <w:p w14:paraId="17A387E7" w14:textId="785150A9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1270,1</w:t>
            </w:r>
          </w:p>
          <w:p w14:paraId="7395AE52" w14:textId="64D6FD76" w:rsidR="00DE798F" w:rsidRPr="00762C4F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055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020" w14:textId="27D859B6" w:rsidR="00147C3D" w:rsidRPr="002F42AF" w:rsidRDefault="00147C3D" w:rsidP="00004801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908,6</w:t>
            </w:r>
          </w:p>
        </w:tc>
      </w:tr>
      <w:tr w:rsidR="00B57C85" w:rsidRPr="009D60BF" w14:paraId="3699ABF8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884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C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0A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48D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29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15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F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C9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64AA6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7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0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BA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063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E24" w14:textId="404D2379" w:rsidR="009B6760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239,1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506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DB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601" w14:textId="15F2C5B5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82,6</w:t>
            </w:r>
          </w:p>
        </w:tc>
      </w:tr>
      <w:tr w:rsidR="00B57C85" w:rsidRPr="009D60BF" w14:paraId="789A18D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1F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21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570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75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1055,4</w:t>
            </w:r>
          </w:p>
          <w:p w14:paraId="4A841DDE" w14:textId="54AF76B5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69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365</w:t>
            </w:r>
          </w:p>
          <w:p w14:paraId="497AA17E" w14:textId="2B212D82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26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FC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690,4</w:t>
            </w:r>
          </w:p>
        </w:tc>
      </w:tr>
      <w:tr w:rsidR="00B57C85" w:rsidRPr="009D60BF" w14:paraId="071D6494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14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F5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C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330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FFA3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1097,3</w:t>
            </w:r>
          </w:p>
          <w:p w14:paraId="37480129" w14:textId="30E13A70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0539" w14:textId="77777777" w:rsidR="00D13AE5" w:rsidRDefault="00D13AE5" w:rsidP="00D13AE5">
            <w:pPr>
              <w:rPr>
                <w:strike/>
                <w:color w:val="000000"/>
                <w:lang w:eastAsia="lt-LT"/>
              </w:rPr>
            </w:pPr>
          </w:p>
          <w:p w14:paraId="6E27DCBB" w14:textId="3E2D403D" w:rsidR="00450014" w:rsidRPr="00D13AE5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AE5">
              <w:rPr>
                <w:strike/>
                <w:color w:val="000000"/>
                <w:lang w:eastAsia="lt-LT"/>
              </w:rPr>
              <w:t>501</w:t>
            </w:r>
            <w:r w:rsidR="00D13AE5">
              <w:rPr>
                <w:strike/>
                <w:color w:val="000000"/>
                <w:lang w:eastAsia="lt-LT"/>
              </w:rPr>
              <w:br/>
            </w:r>
            <w:r w:rsidR="00D13AE5" w:rsidRPr="00D13AE5">
              <w:rPr>
                <w:b/>
                <w:bCs/>
                <w:color w:val="000000"/>
                <w:lang w:eastAsia="lt-LT"/>
              </w:rPr>
              <w:t>499,6</w:t>
            </w:r>
          </w:p>
          <w:p w14:paraId="480CC290" w14:textId="77777777" w:rsidR="00762C4F" w:rsidRDefault="00762C4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60614375" w14:textId="7BC275A3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E0" w14:textId="77777777" w:rsidR="00B57C85" w:rsidRPr="00762C4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62C4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8DA3" w14:textId="77777777" w:rsidR="00B57C85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596,3</w:t>
            </w:r>
          </w:p>
          <w:p w14:paraId="6F255AE8" w14:textId="3E370D2C" w:rsidR="00762C4F" w:rsidRPr="00762C4F" w:rsidRDefault="00D13AE5" w:rsidP="00762C4F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807,9</w:t>
            </w:r>
          </w:p>
        </w:tc>
      </w:tr>
      <w:tr w:rsidR="00B57C85" w:rsidRPr="009D60BF" w14:paraId="3BFAE99A" w14:textId="77777777" w:rsidTr="002F42A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84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45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B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D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3011" w14:textId="77777777" w:rsidR="00147C3D" w:rsidRDefault="002F42A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584,5</w:t>
            </w:r>
          </w:p>
          <w:p w14:paraId="03753F2B" w14:textId="57949BF9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3685" w14:textId="77777777" w:rsidR="00147C3D" w:rsidRDefault="002F42A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584,5</w:t>
            </w:r>
          </w:p>
          <w:p w14:paraId="4404F571" w14:textId="536A36E7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AF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0,3</w:t>
            </w:r>
          </w:p>
          <w:p w14:paraId="0D48B8F6" w14:textId="0BC1FDE1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EB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4B639B" w14:textId="77777777" w:rsidTr="005457E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07F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BC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3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5C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0B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123,5</w:t>
            </w:r>
          </w:p>
          <w:p w14:paraId="195F707E" w14:textId="7801C767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F7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123,5</w:t>
            </w:r>
          </w:p>
          <w:p w14:paraId="7D6B3E81" w14:textId="293DCCFA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59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1F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07352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28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55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48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44D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064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D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B5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27F5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FA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B9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CE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D20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9C3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75,8</w:t>
            </w:r>
          </w:p>
          <w:p w14:paraId="4F2DCBCB" w14:textId="19DE4B5D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E18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75,8</w:t>
            </w:r>
          </w:p>
          <w:p w14:paraId="2AF01B11" w14:textId="54846622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401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0</w:t>
            </w:r>
          </w:p>
          <w:p w14:paraId="584B195D" w14:textId="08922642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BD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F1D612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C9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C3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C89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F3C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5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7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7829B8C" w14:textId="77777777" w:rsidTr="005457E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5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45E3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E1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C7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813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927,7</w:t>
            </w:r>
          </w:p>
          <w:p w14:paraId="470098FD" w14:textId="4B2D2B2E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1378,7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7D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D2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E014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830</w:t>
            </w:r>
          </w:p>
          <w:p w14:paraId="32EA7476" w14:textId="190EC378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1281</w:t>
            </w:r>
          </w:p>
        </w:tc>
      </w:tr>
      <w:tr w:rsidR="00B57C85" w:rsidRPr="009D60BF" w14:paraId="7C61382F" w14:textId="77777777" w:rsidTr="005457EE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2B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0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4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79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A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2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3D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A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5A739F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51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CA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1BE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09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0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2D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B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59546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281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153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5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05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C05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830</w:t>
            </w:r>
          </w:p>
          <w:p w14:paraId="29410143" w14:textId="76B5CD94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66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60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978C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830</w:t>
            </w:r>
          </w:p>
          <w:p w14:paraId="08071FBD" w14:textId="721C5A5A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1281</w:t>
            </w:r>
          </w:p>
        </w:tc>
      </w:tr>
      <w:tr w:rsidR="00B57C85" w:rsidRPr="009D60BF" w14:paraId="6DAEA21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C1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DBF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FB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44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2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1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4CFB2BBF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A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F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0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75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F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2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5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E3A49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1A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76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CD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6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9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1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4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F4DB5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D8D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33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1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FD7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D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F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D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BF84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AC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7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A43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BEE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2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F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55BDA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A41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0B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B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74D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4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958059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AF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32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82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1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8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5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67C16B94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E3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B0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19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Socialinės atskirties </w:t>
            </w:r>
            <w:r w:rsidRPr="009D60B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8D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12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2232,1</w:t>
            </w:r>
          </w:p>
          <w:p w14:paraId="1B43B398" w14:textId="534CF3F0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2253,7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79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2066</w:t>
            </w:r>
          </w:p>
          <w:p w14:paraId="0F4D8478" w14:textId="0CDB657F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9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166,1</w:t>
            </w:r>
          </w:p>
        </w:tc>
      </w:tr>
      <w:tr w:rsidR="00B57C85" w:rsidRPr="009D60BF" w14:paraId="27E46DB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EF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6A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18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D4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2A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1294,6</w:t>
            </w:r>
          </w:p>
          <w:p w14:paraId="20F93430" w14:textId="01499CC6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46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62C4F">
              <w:rPr>
                <w:strike/>
                <w:color w:val="000000"/>
                <w:lang w:eastAsia="lt-LT"/>
              </w:rPr>
              <w:t>1294,6</w:t>
            </w:r>
          </w:p>
          <w:p w14:paraId="1353E29E" w14:textId="344BA9E4" w:rsidR="00762C4F" w:rsidRPr="00762C4F" w:rsidRDefault="00762C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F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984F0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0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72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3C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09A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0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F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0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6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689116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C2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29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9C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F4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0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A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1DFF813E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D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BB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F91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4F4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8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F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C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A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10B18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DE4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10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F6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8BB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B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6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1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D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130B8E0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3B9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E8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7E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7D8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8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3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7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E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7CF5DF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3E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012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81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ED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E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E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B3F6D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3B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E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80C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0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D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A2294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0D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32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9C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7D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0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6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F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C85CC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418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C2B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466" w14:textId="6526558B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F24" w14:textId="055D57E6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9DC" w14:textId="7F0A7C8A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B856" w14:textId="2D9F7982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260C671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B2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4B9A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A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B8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E6C" w14:textId="18EBCF01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7FE" w14:textId="53F8CEA3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E2F" w14:textId="3BAEE57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2C9" w14:textId="5504C9B0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5C7E3475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C1F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2B7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03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36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950" w14:textId="2507781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586" w14:textId="10C8F3A9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25C" w14:textId="7BE2F68A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6DB" w14:textId="17E6DD1E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4640CD7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F4F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91F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6A0" w14:textId="06B0318B" w:rsidR="003F6CFC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C80" w14:textId="166944B6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  <w:p w14:paraId="2574940F" w14:textId="2D209995" w:rsidR="003F6CFC" w:rsidRPr="00223580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0C7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A56CE" w14:textId="289017BE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350FB79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3A6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73D7" w14:textId="77777777" w:rsidR="003F6CFC" w:rsidRPr="009D60BF" w:rsidRDefault="003F6CFC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E57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9823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05E" w14:textId="2DBCD296" w:rsidR="003F6CFC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CA2" w14:textId="5BC0D158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  <w:p w14:paraId="4270ADF8" w14:textId="54C1A673" w:rsidR="003F6CFC" w:rsidRPr="00223580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E94B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8D928" w14:textId="365AC39B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02166E9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D599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3.2.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109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720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7C72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53A" w14:textId="3701BF95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B88" w14:textId="6039E1F7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D94D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E98C" w14:textId="62FE63FB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426,4</w:t>
            </w:r>
          </w:p>
        </w:tc>
      </w:tr>
      <w:tr w:rsidR="003F6CFC" w:rsidRPr="009D60BF" w14:paraId="461B4223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2CD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3.3.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099A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2D1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A48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6200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721D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8B3C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4B832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3F6CFC" w:rsidRPr="009D60BF" w14:paraId="5E7D2DD5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8A0B0" w14:textId="7E3676B0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3.4.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414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82CC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58594" w14:textId="18DA4986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264D1" w14:textId="72801D8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28F0D" w14:textId="79DD090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6B991" w14:textId="2FB03280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9D354" w14:textId="0495976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B57C85" w:rsidRPr="009D60BF" w14:paraId="1761A40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0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4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32E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ECE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38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70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CA2D8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B5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76DE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48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CE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738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C20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31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0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D805C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27B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F1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39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5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A37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EDC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03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20AE9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C4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5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8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AD2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7C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211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725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3F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160F2F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E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5F9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01FC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29,3</w:t>
            </w:r>
          </w:p>
          <w:p w14:paraId="0C5C74CD" w14:textId="6D74BAA3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531F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29,3</w:t>
            </w:r>
          </w:p>
          <w:p w14:paraId="51F9944B" w14:textId="582CBC21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AE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F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04355B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144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3F6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6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FE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399F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22</w:t>
            </w:r>
          </w:p>
          <w:p w14:paraId="5360A76E" w14:textId="26242A3A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BA20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22</w:t>
            </w:r>
          </w:p>
          <w:p w14:paraId="3E03FA0F" w14:textId="3314CF6F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D5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24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3A8EBB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FB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9B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1E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B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F7EB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22</w:t>
            </w:r>
          </w:p>
          <w:p w14:paraId="58D873B2" w14:textId="5C554383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083E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22</w:t>
            </w:r>
          </w:p>
          <w:p w14:paraId="02DB4DBB" w14:textId="11BD958A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B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EE1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9DD8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27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F36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DD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9A5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D48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899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600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B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6031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7C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5.4. 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2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30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440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E57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1D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984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FA5B5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B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B24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7D7D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21,3</w:t>
            </w:r>
          </w:p>
          <w:p w14:paraId="702612FC" w14:textId="2C025147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CEBA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21,3</w:t>
            </w:r>
          </w:p>
          <w:p w14:paraId="7FB34607" w14:textId="40A1D810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7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BD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B6DB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CB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B549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B7D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08D7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14</w:t>
            </w:r>
          </w:p>
          <w:p w14:paraId="7CDCF526" w14:textId="5AC0380E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887D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14</w:t>
            </w:r>
          </w:p>
          <w:p w14:paraId="43B5B362" w14:textId="323FB021" w:rsidR="007E6BA2" w:rsidRPr="007E6BA2" w:rsidRDefault="007E6BA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F84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A4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97930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76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7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4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3DB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7AD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14</w:t>
            </w:r>
          </w:p>
          <w:p w14:paraId="45DC85AC" w14:textId="371DBE1A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3E87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14</w:t>
            </w:r>
          </w:p>
          <w:p w14:paraId="3800EB08" w14:textId="5200C755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59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8F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FFED57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0D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05E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C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D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2A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5A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6DA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FE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A486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33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DD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B04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6F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3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326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91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A9E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5B317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924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83B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0BC4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20,5</w:t>
            </w:r>
          </w:p>
          <w:p w14:paraId="39A08244" w14:textId="35D6AFF0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47DA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20,5</w:t>
            </w:r>
          </w:p>
          <w:p w14:paraId="5DB22BE4" w14:textId="0E95BCB7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AA4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DE6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0336E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68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817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7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17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0E0B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</w:t>
            </w:r>
          </w:p>
          <w:p w14:paraId="1EECD45C" w14:textId="288F3DD7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509E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</w:t>
            </w:r>
          </w:p>
          <w:p w14:paraId="7E9B8C22" w14:textId="5B3EAFD1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BF5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9B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61CC78" w14:textId="77777777" w:rsidTr="003F6CF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4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65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15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0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0E0C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</w:t>
            </w:r>
          </w:p>
          <w:p w14:paraId="32FD8AC0" w14:textId="1EA4227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ADB7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</w:t>
            </w:r>
          </w:p>
          <w:p w14:paraId="43C0A45E" w14:textId="0469FE44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8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6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8B8A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02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7.3.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2244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E3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D7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01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36E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E31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7D8E3D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71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6DD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09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6DB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E9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53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C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2B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86DD22B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86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E28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C2F6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18,7</w:t>
            </w:r>
          </w:p>
          <w:p w14:paraId="698E3D36" w14:textId="7FFB25F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8CD2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18,7</w:t>
            </w:r>
          </w:p>
          <w:p w14:paraId="10CF35E2" w14:textId="124729D0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DC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F1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60E988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4C4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5711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7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59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D6A6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40198D53" w14:textId="4BB36191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F9C1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2F4F7CB3" w14:textId="117A5AE3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A6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F2D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9157FA" w14:textId="77777777" w:rsidTr="003F6CF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BC7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E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26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90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94A7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13650F27" w14:textId="7F2F64B7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FAB5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270302C4" w14:textId="4BD8FD5F" w:rsidR="007E6BA2" w:rsidRPr="007E6BA2" w:rsidRDefault="001A3A4F" w:rsidP="007E6BA2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A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A0D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D35EC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8DB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13F9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3E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22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5BF1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5,7</w:t>
            </w:r>
          </w:p>
          <w:p w14:paraId="3C1A8113" w14:textId="1DE0BF6D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3E6B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5,7</w:t>
            </w:r>
          </w:p>
          <w:p w14:paraId="5FD69163" w14:textId="63CB334A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47A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C8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42D80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79D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0F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060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7A68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5,7</w:t>
            </w:r>
          </w:p>
          <w:p w14:paraId="4F21A34D" w14:textId="057B7DB8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230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5,7</w:t>
            </w:r>
          </w:p>
          <w:p w14:paraId="5882944B" w14:textId="6D92BB88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FDA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D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D5D1FB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1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54A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9A8D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35,4</w:t>
            </w:r>
          </w:p>
          <w:p w14:paraId="485FD932" w14:textId="038EF9AF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DA31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35,4</w:t>
            </w:r>
          </w:p>
          <w:p w14:paraId="201C2C08" w14:textId="7AF54831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F2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93F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07BBA3A" w14:textId="77777777" w:rsidTr="003F6CF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8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AF5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13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39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D83E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73FB9ED3" w14:textId="087D68A6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D25E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17090682" w14:textId="45E2867D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54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5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2C0D2C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34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BE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2A1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15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ABBA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25A1BDDF" w14:textId="3D680FE3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0B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48FDE0AA" w14:textId="13CBE766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0AC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B72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29998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222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40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4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D3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B86A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9,9</w:t>
            </w:r>
          </w:p>
          <w:p w14:paraId="49E621E4" w14:textId="34D1DCE1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8893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9,9</w:t>
            </w:r>
          </w:p>
          <w:p w14:paraId="1CAEF4EF" w14:textId="70171C32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24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C9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964AC0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53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10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D7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17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E249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9,9</w:t>
            </w:r>
          </w:p>
          <w:p w14:paraId="05ABC23F" w14:textId="3305D572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2F66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9,9</w:t>
            </w:r>
          </w:p>
          <w:p w14:paraId="2947A482" w14:textId="77644269" w:rsidR="001A3A4F" w:rsidRPr="001A3A4F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DC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B77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02E86E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F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D4B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D833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21</w:t>
            </w:r>
          </w:p>
          <w:p w14:paraId="33739BFF" w14:textId="43B15590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FC8C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21</w:t>
            </w:r>
          </w:p>
          <w:p w14:paraId="753441BA" w14:textId="291668A3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A70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45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4418C8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A3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EE92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A5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98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48B9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15,5</w:t>
            </w:r>
          </w:p>
          <w:p w14:paraId="475E6579" w14:textId="44CDB04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679C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15,5</w:t>
            </w:r>
          </w:p>
          <w:p w14:paraId="0B67B797" w14:textId="0D9E4D64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CD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6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7A7193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79A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60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BE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F9A5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15,5</w:t>
            </w:r>
          </w:p>
          <w:p w14:paraId="10F10FC3" w14:textId="1291C7E7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16DA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15,5</w:t>
            </w:r>
          </w:p>
          <w:p w14:paraId="0AF656F7" w14:textId="5C6898CC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2F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811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582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3E9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5995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75D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E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1BD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7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2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4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DC5DA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AB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6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F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5B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6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4C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6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0CD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1F1E56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4E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C2F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688E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21,2</w:t>
            </w:r>
          </w:p>
          <w:p w14:paraId="6B150CDC" w14:textId="3F23D79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155D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21,2</w:t>
            </w:r>
          </w:p>
          <w:p w14:paraId="219B54A7" w14:textId="5DEA6109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B40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DE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87D1BE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B60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D9B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06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B2E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C640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16,5</w:t>
            </w:r>
          </w:p>
          <w:p w14:paraId="7F7F4EFA" w14:textId="505377F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6570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16,5</w:t>
            </w:r>
          </w:p>
          <w:p w14:paraId="5205CB39" w14:textId="3205A505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34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2E7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2653E8" w14:textId="77777777" w:rsidTr="003F6CF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39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D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B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62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72F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16,5</w:t>
            </w:r>
          </w:p>
          <w:p w14:paraId="6C1DE70C" w14:textId="1EC37F6D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CBF7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16,5</w:t>
            </w:r>
          </w:p>
          <w:p w14:paraId="52359ADD" w14:textId="3522F0E0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2F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90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0C36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A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5F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1A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BA5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F3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0C3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7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6E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A5F3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502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6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F3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92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ED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865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CC4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2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2A939D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4CB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6DAE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2751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16,5</w:t>
            </w:r>
          </w:p>
          <w:p w14:paraId="2FDB81DA" w14:textId="0E282C49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7471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16,5</w:t>
            </w:r>
          </w:p>
          <w:p w14:paraId="131148F0" w14:textId="0C4938E5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D0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99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5029F95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D22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C5A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7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A9FD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61470D8D" w14:textId="40AA07FE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577E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7DDFCB96" w14:textId="2FAD0FF8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32E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9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52B27C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E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7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C4E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E86F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432D3EF3" w14:textId="55E176D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36D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13</w:t>
            </w:r>
          </w:p>
          <w:p w14:paraId="39D4D787" w14:textId="319859D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3B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D6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D23F4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5FA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DE30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97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C65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DB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4F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E2D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3B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3C8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2F4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59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20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E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A6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19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993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91F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88BEB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77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8F5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E1B4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15,2</w:t>
            </w:r>
          </w:p>
          <w:p w14:paraId="429B3CF3" w14:textId="7509ACC7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F610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15,2</w:t>
            </w:r>
          </w:p>
          <w:p w14:paraId="587E1104" w14:textId="248365F9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F9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51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90559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881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758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4D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DB4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6D17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11</w:t>
            </w:r>
          </w:p>
          <w:p w14:paraId="1C1B3FC6" w14:textId="707EDF41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8EE8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11</w:t>
            </w:r>
          </w:p>
          <w:p w14:paraId="5C6A592F" w14:textId="6E044018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C3A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7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8A30C1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EFD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A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6C7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EAB4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11</w:t>
            </w:r>
          </w:p>
          <w:p w14:paraId="080BD72C" w14:textId="3BF76C78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CB5B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11</w:t>
            </w:r>
          </w:p>
          <w:p w14:paraId="494A6257" w14:textId="2272FC27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B75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D5D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468B97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2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718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FA1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AD8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965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7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3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A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5740E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61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83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EF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80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6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706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24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42ADB1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EA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C0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0BBF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35,4</w:t>
            </w:r>
          </w:p>
          <w:p w14:paraId="6F6A5956" w14:textId="5550DD1F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7DD9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35,4</w:t>
            </w:r>
          </w:p>
          <w:p w14:paraId="5DF237B2" w14:textId="3883EC86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0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5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821925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E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08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56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E59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2E25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30BD26E6" w14:textId="1B2268BC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82BE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638A0864" w14:textId="6CABC862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0BF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C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71878A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4C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F5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B9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8C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8443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001B2704" w14:textId="3BBC2F0D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487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25,5</w:t>
            </w:r>
          </w:p>
          <w:p w14:paraId="2CB46B0B" w14:textId="3EB10B9B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B4D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55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6F53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9B1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F77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6A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DF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0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5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3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46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F630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98B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535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9D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2A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FC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49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72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FC3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E1537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EC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D5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C8B1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12,1</w:t>
            </w:r>
          </w:p>
          <w:p w14:paraId="2476FA7F" w14:textId="76014211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2743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12,1</w:t>
            </w:r>
          </w:p>
          <w:p w14:paraId="03749DCD" w14:textId="1148A8AD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75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0FE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53D1F5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CE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0CF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D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2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6645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9</w:t>
            </w:r>
          </w:p>
          <w:p w14:paraId="3ECB307E" w14:textId="703E3166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8840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9</w:t>
            </w:r>
          </w:p>
          <w:p w14:paraId="14103907" w14:textId="27DE8950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880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BE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E8807C" w14:textId="77777777" w:rsidTr="003F6CF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BE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9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F5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F1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0389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9</w:t>
            </w:r>
          </w:p>
          <w:p w14:paraId="6D2AB81E" w14:textId="22C2F6F6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A613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9</w:t>
            </w:r>
          </w:p>
          <w:p w14:paraId="1AE653F5" w14:textId="015ABAEC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F97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8A2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DAE77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5DB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8D5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6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B9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175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9BD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01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198B2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DA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36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24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5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155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F59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6DA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A1A0E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9C7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C5D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857CA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606,2</w:t>
            </w:r>
          </w:p>
          <w:p w14:paraId="28818CE3" w14:textId="515F0A0E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6E40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571,2</w:t>
            </w:r>
          </w:p>
          <w:p w14:paraId="0D06A34E" w14:textId="0D47952E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D76E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541,2</w:t>
            </w:r>
          </w:p>
          <w:p w14:paraId="52B39BB6" w14:textId="40EECBA3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96DAF" w14:textId="752289AB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B57C85" w:rsidRPr="009D60BF" w14:paraId="7E0FF91B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84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7A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2A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Dalyvavimo demokratijos, bendruomeniškumo skatinimo, </w:t>
            </w:r>
            <w:r w:rsidRPr="009D60BF">
              <w:rPr>
                <w:color w:val="000000"/>
                <w:lang w:eastAsia="lt-LT"/>
              </w:rPr>
              <w:lastRenderedPageBreak/>
              <w:t>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28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9205D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606,2</w:t>
            </w:r>
          </w:p>
          <w:p w14:paraId="4C33EB49" w14:textId="667D6412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F7ED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571,2</w:t>
            </w:r>
          </w:p>
          <w:p w14:paraId="7ED63A97" w14:textId="54B786D1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DB7C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541,2</w:t>
            </w:r>
          </w:p>
          <w:p w14:paraId="7B92A258" w14:textId="2A12413C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B14F6" w14:textId="00A02067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B57C85" w:rsidRPr="009D60BF" w14:paraId="5611B85F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75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55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85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7FD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0E25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561,2</w:t>
            </w:r>
          </w:p>
          <w:p w14:paraId="1D11D71A" w14:textId="43E0C6C8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15EB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561,2</w:t>
            </w:r>
          </w:p>
          <w:p w14:paraId="5075C321" w14:textId="54A4B7C4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F9AC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6BA2">
              <w:rPr>
                <w:strike/>
                <w:color w:val="000000"/>
                <w:lang w:eastAsia="lt-LT"/>
              </w:rPr>
              <w:t>531,4</w:t>
            </w:r>
          </w:p>
          <w:p w14:paraId="50CBBC27" w14:textId="5CE79C43" w:rsidR="007E6BA2" w:rsidRPr="007E6BA2" w:rsidRDefault="001A3A4F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0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0E1B1EA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AE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E4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B9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EE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E1105" w14:textId="37D9DBD4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BCB0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69DE8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48B53" w14:textId="268EBB42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B57C85" w:rsidRPr="009D60BF" w14:paraId="05E669D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3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97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61A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47A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110C" w14:textId="110494A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B9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E420CB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52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D1DA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0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A4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68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83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C69E" w14:textId="4EAD7B4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F6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F9826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AC9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0E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C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2A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A3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9B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2D95B" w14:textId="4BCCC14C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383,7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94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4909E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BC6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12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8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87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A9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1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9DD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86226C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D2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90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65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F7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C8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F4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A5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A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E2092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34E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A4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4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51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99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98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DC5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5DB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BAA4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4EB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486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FCE67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308</w:t>
            </w:r>
          </w:p>
          <w:p w14:paraId="6EC08772" w14:textId="3E92DA2E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C8FEE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305,7</w:t>
            </w:r>
          </w:p>
          <w:p w14:paraId="6B191B5E" w14:textId="1B9F4C8F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E833" w14:textId="342373D6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7BA87" w14:textId="0AF1E6A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66966370" w14:textId="77777777" w:rsidTr="003F6CFC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F57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E0B6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2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65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D0364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308</w:t>
            </w:r>
          </w:p>
          <w:p w14:paraId="1433F610" w14:textId="52FDCBB2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851F1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305,7</w:t>
            </w:r>
          </w:p>
          <w:p w14:paraId="2873902B" w14:textId="4ADAB7EE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B460" w14:textId="43547A39" w:rsidR="00B57C85" w:rsidRPr="00223580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746E789E" w14:textId="5FDDFDB2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62BAD" w14:textId="18BD93C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30BC85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A6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EB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51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DE6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885BD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266,7</w:t>
            </w:r>
          </w:p>
          <w:p w14:paraId="1AE981C0" w14:textId="5BFCEDF2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36C38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264,4</w:t>
            </w:r>
          </w:p>
          <w:p w14:paraId="0B2371CE" w14:textId="7601F330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19126" w14:textId="1CE5021E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A4A2E" w14:textId="70BA3390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590290F8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4A1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8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CC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AB9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44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5CE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D88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446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BCA48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051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04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B8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669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93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B5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6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6FC5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0F6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D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DC82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582,1</w:t>
            </w:r>
          </w:p>
          <w:p w14:paraId="23541D28" w14:textId="00003427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C50D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562,1</w:t>
            </w:r>
          </w:p>
          <w:p w14:paraId="6CEF59E0" w14:textId="0E0085DC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7D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C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5329E664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B9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5B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59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74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5275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582,1</w:t>
            </w:r>
          </w:p>
          <w:p w14:paraId="37A5E5B2" w14:textId="7C749C65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7EAC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562,1</w:t>
            </w:r>
          </w:p>
          <w:p w14:paraId="7269C25D" w14:textId="41A26045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6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D8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3F8A0C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86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C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71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3E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61A2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524,4</w:t>
            </w:r>
          </w:p>
          <w:p w14:paraId="47EACD43" w14:textId="3E83A3F9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532,4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82A9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524,4</w:t>
            </w:r>
          </w:p>
          <w:p w14:paraId="15D16E6A" w14:textId="3A6A3990" w:rsidR="001A3A4F" w:rsidRPr="001A3A4F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5A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CE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C7EF6A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062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1D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25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36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A3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FD9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24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64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C80D37A" w14:textId="77777777" w:rsidTr="003F6CF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5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11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D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BD2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6D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321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FE2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0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EACB13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C6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0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37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A9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36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D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F7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0F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42E65FE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93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7E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4327A" w14:textId="42EF9672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1105,4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E908B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1074,1</w:t>
            </w:r>
          </w:p>
          <w:p w14:paraId="5DC12E69" w14:textId="04C9FCEB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E65E8" w14:textId="10826D46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D4A9F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31,3</w:t>
            </w:r>
          </w:p>
          <w:p w14:paraId="44386779" w14:textId="20ABB149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40,3</w:t>
            </w:r>
          </w:p>
        </w:tc>
      </w:tr>
      <w:tr w:rsidR="00B57C85" w:rsidRPr="009D60BF" w14:paraId="3906CA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9FD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11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CA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C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EE479" w14:textId="6FCA306B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1089,4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3DCEA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1058,1</w:t>
            </w:r>
          </w:p>
          <w:p w14:paraId="245FC41C" w14:textId="7D06AF57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32AF6" w14:textId="534FBEA4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FE2F7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31,3</w:t>
            </w:r>
          </w:p>
          <w:p w14:paraId="73C3C919" w14:textId="636D67F4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40,3</w:t>
            </w:r>
          </w:p>
        </w:tc>
      </w:tr>
      <w:tr w:rsidR="00B57C85" w:rsidRPr="009D60BF" w14:paraId="69449AA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4CA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5F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F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CD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08B43" w14:textId="4DA5CD01" w:rsidR="00821AA9" w:rsidRPr="002F42AF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7125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273,2</w:t>
            </w:r>
          </w:p>
          <w:p w14:paraId="2D1B511F" w14:textId="06EACB82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3EC8E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173,1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94963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30</w:t>
            </w:r>
          </w:p>
          <w:p w14:paraId="0D96B258" w14:textId="04999500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</w:t>
            </w:r>
          </w:p>
        </w:tc>
      </w:tr>
      <w:tr w:rsidR="00B57C85" w:rsidRPr="009D60BF" w14:paraId="7B15A90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D0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92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232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8B7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C9F15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755,4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E34E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755,4</w:t>
            </w:r>
          </w:p>
          <w:p w14:paraId="18EF9391" w14:textId="35FD100D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D83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730,7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9D46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0</w:t>
            </w:r>
          </w:p>
          <w:p w14:paraId="33FFE58A" w14:textId="2A44FD7B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3,3</w:t>
            </w:r>
          </w:p>
        </w:tc>
      </w:tr>
      <w:tr w:rsidR="00B57C85" w:rsidRPr="009D60BF" w14:paraId="2F785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B5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382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8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FB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B4A7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5F07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933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9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584C8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5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5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9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0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5BBB2" w14:textId="61728670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99389" w14:textId="77777777" w:rsidR="00147C3D" w:rsidRDefault="00147C3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28,4</w:t>
            </w:r>
          </w:p>
          <w:p w14:paraId="2F7E4B2C" w14:textId="30148371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6909B" w14:textId="69FED357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1A43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A3A4F">
              <w:rPr>
                <w:strike/>
                <w:color w:val="000000"/>
                <w:lang w:eastAsia="lt-LT"/>
              </w:rPr>
              <w:t>1,3</w:t>
            </w:r>
          </w:p>
          <w:p w14:paraId="4BB657EF" w14:textId="46753FB3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</w:t>
            </w:r>
          </w:p>
        </w:tc>
      </w:tr>
      <w:tr w:rsidR="00B57C85" w:rsidRPr="009D60BF" w14:paraId="3660C46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D0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5CF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9FA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956C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04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F4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9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48D2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38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DB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0E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37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89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B9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451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3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D8002A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0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EFAAF" w14:textId="1A767BDC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921,6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7F7C6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50D58">
              <w:rPr>
                <w:strike/>
                <w:color w:val="000000"/>
                <w:lang w:eastAsia="lt-LT"/>
              </w:rPr>
              <w:t>915,8</w:t>
            </w:r>
          </w:p>
          <w:p w14:paraId="2BD3E9D6" w14:textId="709EC99C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E7D8C" w14:textId="1F9B353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2F485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50D58">
              <w:rPr>
                <w:strike/>
                <w:color w:val="000000"/>
                <w:lang w:eastAsia="lt-LT"/>
              </w:rPr>
              <w:t>5,8</w:t>
            </w:r>
          </w:p>
          <w:p w14:paraId="55E356A6" w14:textId="60C2B71A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3,5</w:t>
            </w:r>
          </w:p>
        </w:tc>
      </w:tr>
      <w:tr w:rsidR="00B57C85" w:rsidRPr="009D60BF" w14:paraId="33DB119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1E3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E9B9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D8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A6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4EA76" w14:textId="7D38BCC5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886,6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6FBB4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50D58">
              <w:rPr>
                <w:strike/>
                <w:color w:val="000000"/>
                <w:lang w:eastAsia="lt-LT"/>
              </w:rPr>
              <w:t>880,8</w:t>
            </w:r>
          </w:p>
          <w:p w14:paraId="6BF365EA" w14:textId="175C378E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9B2EC" w14:textId="2E1CC745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7146B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50D58">
              <w:rPr>
                <w:strike/>
                <w:color w:val="000000"/>
                <w:lang w:eastAsia="lt-LT"/>
              </w:rPr>
              <w:t>5,8</w:t>
            </w:r>
          </w:p>
          <w:p w14:paraId="6A720948" w14:textId="1A40B774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3,5</w:t>
            </w:r>
          </w:p>
        </w:tc>
      </w:tr>
      <w:tr w:rsidR="00B57C85" w:rsidRPr="009D60BF" w14:paraId="20AAD7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A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F0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CE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F9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DDE21" w14:textId="509C500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86F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3F4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177,8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F55E" w14:textId="34B77CA4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3,5</w:t>
            </w:r>
          </w:p>
        </w:tc>
      </w:tr>
      <w:tr w:rsidR="00B57C85" w:rsidRPr="009D60BF" w14:paraId="7DCED878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17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9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54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E2C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50AA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ED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10E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2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3F318D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7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E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FA2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09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5C558" w14:textId="7DA5E3CF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877F4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50D58">
              <w:rPr>
                <w:strike/>
                <w:color w:val="000000"/>
                <w:lang w:eastAsia="lt-LT"/>
              </w:rPr>
              <w:t>16,3</w:t>
            </w:r>
          </w:p>
          <w:p w14:paraId="24609DBB" w14:textId="1FB258B8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E3D4" w14:textId="279E35D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92B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B50D58">
              <w:rPr>
                <w:strike/>
                <w:color w:val="000000"/>
                <w:lang w:eastAsia="lt-LT"/>
              </w:rPr>
              <w:t>2,3</w:t>
            </w:r>
          </w:p>
          <w:p w14:paraId="10240E24" w14:textId="18025686" w:rsidR="00B50D58" w:rsidRPr="00B50D58" w:rsidRDefault="00B50D5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</w:t>
            </w:r>
          </w:p>
        </w:tc>
      </w:tr>
      <w:tr w:rsidR="00B57C85" w:rsidRPr="009D60BF" w14:paraId="7D8E530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A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7BF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9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619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8CA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5FA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FD5F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C3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8AB28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15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2E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21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AD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B270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4DC2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CA1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DE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5B6B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9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75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E6D26" w14:textId="46984E9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E410B" w14:textId="1933F1D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0EBF" w14:textId="4BE96F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CA7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2F989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D56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9D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4D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8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C1D4E" w14:textId="689C4DB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D1546" w14:textId="552A40EC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F365" w14:textId="651B28A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76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5246B2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27F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7C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C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6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630F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1871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948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AEA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F91408E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7C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B5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B2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268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AEE3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9B5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4A5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6A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D533BA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6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A0C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69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49E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87D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801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F0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3F439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23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7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47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38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E46FC" w14:textId="7D83821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6022B" w14:textId="515B16E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E168C" w14:textId="15F246A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3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31136BB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F5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0E2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41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93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0C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D8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2BB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CF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35AEB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3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B6C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E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50D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FF61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17E3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E3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9483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3C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635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9DE86" w14:textId="1680570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A7C3D" w14:textId="53E9476F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D2DE4" w14:textId="3C95A87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55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B4DE5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552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B12D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15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12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50513" w14:textId="466554C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996,5</w:t>
            </w:r>
          </w:p>
          <w:p w14:paraId="54D60DE1" w14:textId="7D4ACC76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F616E" w14:textId="093F0DC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999FE" w14:textId="5144ABC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587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227654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55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66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7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1FD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D139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50F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908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27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918A1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31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7C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C3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4C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678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5EB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A633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99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DF4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B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E8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F8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666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E95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6B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5407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D6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A2D5B2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832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20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8EE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2D8E" w14:textId="1837199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05E1A" w14:textId="2A4C5D28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6EA27" w14:textId="02E66F7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1CA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06AB9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F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2F72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22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5D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3AE6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588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2E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CDA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0D3C9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E1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D1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F8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E3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691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308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48F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0B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78D2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C1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CB2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5B6CD" w14:textId="77777777" w:rsidR="00C15431" w:rsidRPr="00147C3D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147C3D">
              <w:rPr>
                <w:color w:val="000000"/>
                <w:lang w:eastAsia="lt-LT"/>
              </w:rPr>
              <w:t>912,2</w:t>
            </w:r>
          </w:p>
          <w:p w14:paraId="02E5DD15" w14:textId="7E386ACA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F3237" w14:textId="52B04110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63BAE" w14:textId="6E82159D" w:rsidR="00C15431" w:rsidRPr="002F42AF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743,2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C4892" w14:textId="0E525F93" w:rsidR="00147C3D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</w:t>
            </w:r>
          </w:p>
        </w:tc>
      </w:tr>
      <w:tr w:rsidR="00B57C85" w:rsidRPr="009D60BF" w14:paraId="1858AC5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E0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BB2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9F4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C5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98635" w14:textId="77777777" w:rsidR="00C15431" w:rsidRPr="00147C3D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147C3D">
              <w:rPr>
                <w:color w:val="000000"/>
                <w:lang w:eastAsia="lt-LT"/>
              </w:rPr>
              <w:t>857,2</w:t>
            </w:r>
          </w:p>
          <w:p w14:paraId="45F06D82" w14:textId="16422F33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5DD35" w14:textId="2D14B437" w:rsidR="00147C3D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852,2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410F1" w14:textId="131D7245" w:rsidR="00C15431" w:rsidRPr="002F42AF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AF3D2" w14:textId="092949B8" w:rsidR="00147C3D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</w:t>
            </w:r>
          </w:p>
        </w:tc>
      </w:tr>
      <w:tr w:rsidR="00B57C85" w:rsidRPr="009D60BF" w14:paraId="66A111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37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E8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9F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4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7B3F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036E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989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63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5C43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3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B02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E4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255D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80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46E7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BA8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528,6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4A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3DADEA0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EA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17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F5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43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6E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471B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6D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1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C31C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91F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70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9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B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073F9" w14:textId="77777777" w:rsidR="00C15431" w:rsidRPr="00147C3D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147C3D">
              <w:rPr>
                <w:color w:val="000000"/>
                <w:lang w:eastAsia="lt-LT"/>
              </w:rPr>
              <w:t>17,1</w:t>
            </w:r>
          </w:p>
          <w:p w14:paraId="675F27A9" w14:textId="623E4817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178D4" w14:textId="64978DDD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52F37" w14:textId="0EC6CD98" w:rsidR="00C15431" w:rsidRPr="002F42AF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10E6C" w14:textId="78279FF7" w:rsidR="00147C3D" w:rsidRPr="002F42AF" w:rsidRDefault="00147C3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</w:t>
            </w:r>
          </w:p>
        </w:tc>
      </w:tr>
      <w:tr w:rsidR="00B57C85" w:rsidRPr="009D60BF" w14:paraId="1DFDC57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71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65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9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97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4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2B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2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4B5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70ED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E22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55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2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6B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5A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001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F82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BAC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527AD0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DB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A78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9B719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315,7</w:t>
            </w:r>
          </w:p>
          <w:p w14:paraId="4017ED97" w14:textId="43F534D2" w:rsidR="00F55A7B" w:rsidRPr="00F55A7B" w:rsidRDefault="00F55A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C8343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315,7</w:t>
            </w:r>
          </w:p>
          <w:p w14:paraId="71029364" w14:textId="1F682060" w:rsidR="00F55A7B" w:rsidRPr="00F55A7B" w:rsidRDefault="00F55A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D65DB" w14:textId="25586F1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46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B22FF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4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0F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C2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80B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A5D4B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305,7</w:t>
            </w:r>
          </w:p>
          <w:p w14:paraId="28DFC07D" w14:textId="4F16E331" w:rsidR="00F55A7B" w:rsidRPr="00F55A7B" w:rsidRDefault="00F55A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6CE88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305,7</w:t>
            </w:r>
          </w:p>
          <w:p w14:paraId="2AE8560A" w14:textId="435709C7" w:rsidR="00F55A7B" w:rsidRPr="00F55A7B" w:rsidRDefault="00F55A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97891" w14:textId="799E3D3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31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3CD4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77D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EF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D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4FB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273C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93,6</w:t>
            </w:r>
          </w:p>
          <w:p w14:paraId="5F17119A" w14:textId="18F21D65" w:rsidR="00F55A7B" w:rsidRPr="00F55A7B" w:rsidRDefault="00F55A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1256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93,6</w:t>
            </w:r>
          </w:p>
          <w:p w14:paraId="130B3C48" w14:textId="4A428A3E" w:rsidR="00F55A7B" w:rsidRPr="00F55A7B" w:rsidRDefault="00F55A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48E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DE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71E14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19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1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E4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A7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4BD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50C3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34A9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5E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5D3F0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DD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CA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47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75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4296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20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A28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62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792DF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B8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7FD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51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CC7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A9B8" w14:textId="092B98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ABAC1" w14:textId="47046620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5FD3" w14:textId="439E91D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CF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1EACD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78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9E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2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219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CE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0D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47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B3B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60FEC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0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B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4F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A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6D1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63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9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4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48524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D93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EA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C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A7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8C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476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60FED7A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6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5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81C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F2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FA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195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C1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C4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4A751A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3EA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BA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9F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FB5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1EC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B3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DBD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8DA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9E09C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B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6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D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9BB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EA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0DE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9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C33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449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10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91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F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5DA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C9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A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545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DC22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66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6E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7A2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1A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151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1D4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C0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88589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10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8A4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88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BC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3CF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B3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BB9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A01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11C01524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BF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43C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0613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290,3</w:t>
            </w:r>
          </w:p>
          <w:p w14:paraId="717C7F66" w14:textId="71E48404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722E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290,3</w:t>
            </w:r>
          </w:p>
          <w:p w14:paraId="5030557A" w14:textId="77D982D4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19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67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0BC83EC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CE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09E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4E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D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432D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290,3</w:t>
            </w:r>
          </w:p>
          <w:p w14:paraId="35875451" w14:textId="0F268AD1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05C9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290,3</w:t>
            </w:r>
          </w:p>
          <w:p w14:paraId="23BA762D" w14:textId="0FF1271F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47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07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255F7F2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B0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E2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5D1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CB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E831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260,3</w:t>
            </w:r>
          </w:p>
          <w:p w14:paraId="5A56961C" w14:textId="43C7BA61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90A3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260,3</w:t>
            </w:r>
          </w:p>
          <w:p w14:paraId="46C99C98" w14:textId="0C3FD98C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946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9B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4063DB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D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BE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D18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B1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89F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036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A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1B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A38B27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3CC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68C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69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D9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E3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8D3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D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E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09CEA0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E47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C5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F1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7C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24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2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9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8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B4BA6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87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AE3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9964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159,6</w:t>
            </w:r>
          </w:p>
          <w:p w14:paraId="11CB7A5E" w14:textId="608BCD26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B36B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159,6</w:t>
            </w:r>
          </w:p>
          <w:p w14:paraId="46222344" w14:textId="61A6EF8D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AAE8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143,5</w:t>
            </w:r>
          </w:p>
          <w:p w14:paraId="26AFCD9C" w14:textId="6D5D1FA2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8E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347E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0B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7B0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2A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12FB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159,6</w:t>
            </w:r>
          </w:p>
          <w:p w14:paraId="03BD03A2" w14:textId="5301BD00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B7D5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159,6</w:t>
            </w:r>
          </w:p>
          <w:p w14:paraId="054121AA" w14:textId="176E7E11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A076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143,5</w:t>
            </w:r>
          </w:p>
          <w:p w14:paraId="2EB538FF" w14:textId="786E6ACD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57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DA5B66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3A6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69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E6F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26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38E3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120,1</w:t>
            </w:r>
          </w:p>
          <w:p w14:paraId="7DB3BCB2" w14:textId="73C7C767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6350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120,1</w:t>
            </w:r>
          </w:p>
          <w:p w14:paraId="735AF09F" w14:textId="12073844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6BEA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110</w:t>
            </w:r>
          </w:p>
          <w:p w14:paraId="02CDFCA0" w14:textId="5181BA68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139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D496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14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42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3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F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8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49B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F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79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9FA94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0A2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E7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EF2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C5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381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573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F6B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66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7A6F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E5D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BE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7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14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AB2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B9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C8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5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D34C75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B4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D2C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AB7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06F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7E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5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78276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8C5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EA3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1E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590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7B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564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286C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F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081F3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2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EAF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1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47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D49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484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DD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8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C39E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157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BB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1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D3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BB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EED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A6F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C91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2E36BC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8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83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1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1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50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14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EBD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3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9739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EF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7AF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AA5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344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9D1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ED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6DE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1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73C91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44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49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27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67A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05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45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A35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8E4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343C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64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CB2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19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E2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7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C3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E8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28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51DE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34D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29.8.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96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B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1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9D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4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FD9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4E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ED935F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A14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588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6EAFC" w14:textId="77777777" w:rsidR="00821AA9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833,6</w:t>
            </w:r>
          </w:p>
          <w:p w14:paraId="08AEC525" w14:textId="5E07E7A3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188A3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826,9</w:t>
            </w:r>
          </w:p>
          <w:p w14:paraId="33CDE2A6" w14:textId="4CFD6FA1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CDBB5" w14:textId="7022464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639,2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B40D" w14:textId="4D8C4FBB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6,7</w:t>
            </w:r>
          </w:p>
        </w:tc>
      </w:tr>
      <w:tr w:rsidR="00B57C85" w:rsidRPr="009D60BF" w14:paraId="5E2FB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CC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61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76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0C14F" w14:textId="77777777" w:rsidR="00821AA9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815,6</w:t>
            </w:r>
          </w:p>
          <w:p w14:paraId="7ABA7BA7" w14:textId="1EF7EA86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59FA9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808,9</w:t>
            </w:r>
          </w:p>
          <w:p w14:paraId="5F26B14C" w14:textId="4642EBBE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CA5B8" w14:textId="4FA82B43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638,5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805F" w14:textId="41F6E80D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6,7</w:t>
            </w:r>
          </w:p>
        </w:tc>
      </w:tr>
      <w:tr w:rsidR="00B57C85" w:rsidRPr="009D60BF" w14:paraId="46DDC9B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D1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7D5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B7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35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0A596" w14:textId="790339AF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367,1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D70F2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945B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59DA" w14:textId="618F1A3C" w:rsidR="00821AA9" w:rsidRPr="00223580" w:rsidRDefault="00223580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</w:t>
            </w:r>
            <w:r w:rsidR="00000C17" w:rsidRPr="00223580">
              <w:rPr>
                <w:color w:val="000000"/>
                <w:lang w:eastAsia="lt-LT"/>
              </w:rPr>
              <w:t>,7</w:t>
            </w:r>
          </w:p>
        </w:tc>
      </w:tr>
      <w:tr w:rsidR="00B57C85" w:rsidRPr="009D60BF" w14:paraId="5EE3C32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FB9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36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3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8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71BC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6017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95E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308,5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DCC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4C8F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4B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52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0F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0A8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A748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124,2</w:t>
            </w:r>
          </w:p>
          <w:p w14:paraId="3655DD54" w14:textId="351AE88E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FBBB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124,2</w:t>
            </w:r>
          </w:p>
          <w:p w14:paraId="1718B84F" w14:textId="352A061A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6B8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79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EEFC8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77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B9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F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84B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D4794" w14:textId="68FF4241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FD719" w14:textId="42216AA5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BCE39" w14:textId="039D6637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32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4088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EA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611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241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56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35C1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78B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475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B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DFD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FB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A9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42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18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3A35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9D7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B0CE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188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036F2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D5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D9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64B2D" w14:textId="77777777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1088,1</w:t>
            </w:r>
          </w:p>
          <w:p w14:paraId="1E07EA7C" w14:textId="3FC78C5A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AC3DF" w14:textId="77777777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1088,1</w:t>
            </w:r>
          </w:p>
          <w:p w14:paraId="30BB58D6" w14:textId="7168DC91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BCFA7" w14:textId="0E5FF43E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9FF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81F4FD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8BF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463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8C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A8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C1BC3" w14:textId="77777777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1071,1</w:t>
            </w:r>
          </w:p>
          <w:p w14:paraId="6A9B2628" w14:textId="4E38C468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1089,1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97455" w14:textId="77777777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1071,1</w:t>
            </w:r>
          </w:p>
          <w:p w14:paraId="5D13B6C7" w14:textId="262ED87C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1089,1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7DFDC" w14:textId="11CA75F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E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2C0E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99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FB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D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D12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E66CC" w14:textId="77777777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479,3</w:t>
            </w:r>
          </w:p>
          <w:p w14:paraId="3B4623E5" w14:textId="26BB32E2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CAC4B" w14:textId="77777777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479,3</w:t>
            </w:r>
          </w:p>
          <w:p w14:paraId="0CDBE52E" w14:textId="7783DF0F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3D9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4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A82C5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4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7A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71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D66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6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BE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DF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F5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5AD53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9FD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C5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7E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4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436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26A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B5A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8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AF1632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33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D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40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22C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C1732" w14:textId="26834014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289DD" w14:textId="6EF6AFC2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FE609" w14:textId="6BDD6FDD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BF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DB7E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6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3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F5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01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7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57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F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19E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BE1D7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2BE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76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17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2D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EC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4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E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3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80544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D8E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06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F0276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673,6</w:t>
            </w:r>
          </w:p>
          <w:p w14:paraId="2A6232D5" w14:textId="0747A4C7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3AD2D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673,6</w:t>
            </w:r>
          </w:p>
          <w:p w14:paraId="1444EDF2" w14:textId="7AAD716B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32C36" w14:textId="6AE515D9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624,9</w:t>
            </w:r>
          </w:p>
          <w:p w14:paraId="718408F6" w14:textId="5EF3715F" w:rsidR="00DF3CCA" w:rsidRPr="00DF3CCA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656,9</w:t>
            </w:r>
          </w:p>
          <w:p w14:paraId="33692B37" w14:textId="0EA79887" w:rsidR="00F55A7B" w:rsidRPr="00F55A7B" w:rsidRDefault="00F55A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AF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3C95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D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01A7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22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</w:r>
            <w:r w:rsidRPr="009D60BF">
              <w:rPr>
                <w:color w:val="000000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99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06BFE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673,6</w:t>
            </w:r>
          </w:p>
          <w:p w14:paraId="2B893415" w14:textId="47DAC2C5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91431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673,6</w:t>
            </w:r>
          </w:p>
          <w:p w14:paraId="499FCEF0" w14:textId="34339D96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373F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624,9</w:t>
            </w:r>
          </w:p>
          <w:p w14:paraId="12D2A7B4" w14:textId="708AE8F7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68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8A28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C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0E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14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9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1E4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CC0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3B6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8A6D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5BC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3A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A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4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89AE" w14:textId="754B1821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CD06" w14:textId="096F333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C3FD6" w14:textId="22080673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252,5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9D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A9A7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5C3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6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33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F7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41BA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12,7</w:t>
            </w:r>
          </w:p>
          <w:p w14:paraId="691BDDD1" w14:textId="449474A9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21B1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12,7</w:t>
            </w:r>
          </w:p>
          <w:p w14:paraId="6D19882B" w14:textId="19EC5303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C928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3</w:t>
            </w:r>
          </w:p>
          <w:p w14:paraId="0789D362" w14:textId="1A39470D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10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FF12C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D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6FF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EE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33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3F7A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65,2</w:t>
            </w:r>
          </w:p>
          <w:p w14:paraId="57578522" w14:textId="6948C80C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E047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65,2</w:t>
            </w:r>
          </w:p>
          <w:p w14:paraId="539B4EBB" w14:textId="0AFEA394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8136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59,4</w:t>
            </w:r>
          </w:p>
          <w:p w14:paraId="08282C8F" w14:textId="67A823FB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22E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5180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6F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65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DF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23525" w14:textId="2F57B32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AE25" w14:textId="7C005B5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EBC40" w14:textId="7545A02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B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CF3D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C7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87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2C5FF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640,6</w:t>
            </w:r>
          </w:p>
          <w:p w14:paraId="175E6CDE" w14:textId="2793D233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CEEFD" w14:textId="7777777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637,4</w:t>
            </w:r>
          </w:p>
          <w:p w14:paraId="1C833926" w14:textId="77AE3AB6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418A1" w14:textId="4B085B8E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543,3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D0AC" w14:textId="65330A1B" w:rsidR="00B57C85" w:rsidRPr="009D60BF" w:rsidRDefault="00EC5E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B57C85" w:rsidRPr="009D60BF" w14:paraId="5FFAFC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1A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1193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D3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FF1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EF41F" w14:textId="5D45F286" w:rsidR="00B57C85" w:rsidRDefault="002F42A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640,6</w:t>
            </w:r>
          </w:p>
          <w:p w14:paraId="5F75E076" w14:textId="7401909F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642,6</w:t>
            </w:r>
          </w:p>
          <w:p w14:paraId="7853C47B" w14:textId="17DAF3FD" w:rsidR="00EC5EFC" w:rsidRPr="00F55A7B" w:rsidRDefault="00EC5E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2D2A5" w14:textId="48A94D01" w:rsidR="00B57C85" w:rsidRDefault="002F42AF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637,4</w:t>
            </w:r>
          </w:p>
          <w:p w14:paraId="21FC0B30" w14:textId="0D5C9885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639,4</w:t>
            </w:r>
          </w:p>
          <w:p w14:paraId="40A59D57" w14:textId="2F78207B" w:rsidR="00EC5EFC" w:rsidRPr="00F55A7B" w:rsidRDefault="00EC5E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14403" w14:textId="75A6E1C3" w:rsidR="00B57C85" w:rsidRPr="002F42AF" w:rsidRDefault="002F42A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543,3</w:t>
            </w:r>
          </w:p>
          <w:p w14:paraId="2C91F9C9" w14:textId="6BD7D41D" w:rsidR="00EC5EFC" w:rsidRPr="002F42AF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4C10" w14:textId="63D38E27" w:rsidR="00B57C85" w:rsidRPr="009D60BF" w:rsidRDefault="00EC5E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B57C85" w:rsidRPr="009D60BF" w14:paraId="2407461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5AD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D5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8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A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896B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497,3</w:t>
            </w:r>
          </w:p>
          <w:p w14:paraId="3C66D470" w14:textId="2EBB454F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C36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F55A7B">
              <w:rPr>
                <w:strike/>
                <w:color w:val="000000"/>
                <w:lang w:eastAsia="lt-LT"/>
              </w:rPr>
              <w:t>497,3</w:t>
            </w:r>
          </w:p>
          <w:p w14:paraId="4FF0B30A" w14:textId="4C23172C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6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0B9D" w14:textId="343672F1" w:rsidR="00B57C85" w:rsidRPr="009D60BF" w:rsidRDefault="00EC5E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B57C85" w:rsidRPr="009D60BF" w14:paraId="5DEA61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1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E9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55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B4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E4F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2F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CD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5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44B48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A3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09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C9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8A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04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392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9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183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78A6F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F2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12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BAC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8D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447D8" w14:textId="25A3CDE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FE70" w14:textId="1A6F3E2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E7C7" w14:textId="580C610D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960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19C99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1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0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6C0EC" w14:textId="6E333919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EBE2" w14:textId="21C67F7A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D2841" w14:textId="14015E0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DEF7F" w14:textId="13809EEA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79E25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73F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F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D2D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83E01" w14:textId="4DEC8D6C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F7B6A" w14:textId="0B776F1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E5D30" w14:textId="11851931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9BF72" w14:textId="3A243016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391369A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A6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C0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C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840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26234" w14:textId="4E85CA4F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4939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8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226,4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C564" w14:textId="58846FC5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</w:t>
            </w:r>
          </w:p>
        </w:tc>
      </w:tr>
      <w:tr w:rsidR="00B57C85" w:rsidRPr="009D60BF" w14:paraId="6B13F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8A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F3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2E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99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B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F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1B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3B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1A9E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DB8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877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B80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BC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C9164" w14:textId="3AFF8690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27FA5" w14:textId="28CA40EB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7C05F" w14:textId="13AE1F43" w:rsidR="00EC5EFC" w:rsidRPr="002F42AF" w:rsidRDefault="00EC5EF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BD7C7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D7912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2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AF3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1CD9C" w14:textId="77777777" w:rsidR="00EC5EFC" w:rsidRDefault="00EC5E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5A7B">
              <w:rPr>
                <w:b/>
                <w:bCs/>
                <w:strike/>
                <w:color w:val="000000"/>
                <w:lang w:eastAsia="lt-LT"/>
              </w:rPr>
              <w:t>26220,7</w:t>
            </w:r>
          </w:p>
          <w:p w14:paraId="4CBC802F" w14:textId="6604BD2A" w:rsidR="00F55A7B" w:rsidRPr="00F55A7B" w:rsidRDefault="00DF3CC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27130,6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C4EA3" w14:textId="77777777" w:rsidR="00EC5EFC" w:rsidRDefault="00EC5E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5A7B">
              <w:rPr>
                <w:b/>
                <w:bCs/>
                <w:strike/>
                <w:color w:val="000000"/>
                <w:lang w:eastAsia="lt-LT"/>
              </w:rPr>
              <w:t>21084,3</w:t>
            </w:r>
          </w:p>
          <w:p w14:paraId="768E758B" w14:textId="2F991528" w:rsidR="00F55A7B" w:rsidRPr="00F55A7B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21324,9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A330A" w14:textId="77777777" w:rsidR="00EC5EFC" w:rsidRDefault="00EC5EFC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5A7B">
              <w:rPr>
                <w:b/>
                <w:bCs/>
                <w:strike/>
                <w:color w:val="000000"/>
                <w:lang w:eastAsia="lt-LT"/>
              </w:rPr>
              <w:t>12239,5</w:t>
            </w:r>
          </w:p>
          <w:p w14:paraId="524059F8" w14:textId="4717509D" w:rsidR="00F55A7B" w:rsidRPr="00F55A7B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12326,6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D802D" w14:textId="77777777" w:rsidR="00EC5EFC" w:rsidRDefault="00EC5EFC" w:rsidP="005457E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55A7B">
              <w:rPr>
                <w:b/>
                <w:bCs/>
                <w:strike/>
                <w:color w:val="000000"/>
                <w:lang w:eastAsia="lt-LT"/>
              </w:rPr>
              <w:t>5136,4</w:t>
            </w:r>
          </w:p>
          <w:p w14:paraId="09C85E55" w14:textId="5138F632" w:rsidR="00F55A7B" w:rsidRPr="00F55A7B" w:rsidRDefault="00D13AE5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5805,7</w:t>
            </w:r>
          </w:p>
        </w:tc>
      </w:tr>
    </w:tbl>
    <w:p w14:paraId="62DC179B" w14:textId="7DAFB91D" w:rsidR="00B57C85" w:rsidRDefault="00B57C85"/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7"/>
        <w:gridCol w:w="1256"/>
        <w:gridCol w:w="2123"/>
        <w:gridCol w:w="1456"/>
        <w:gridCol w:w="996"/>
        <w:gridCol w:w="1008"/>
        <w:gridCol w:w="1062"/>
        <w:gridCol w:w="1129"/>
        <w:gridCol w:w="15"/>
      </w:tblGrid>
      <w:tr w:rsidR="00B57C85" w:rsidRPr="009D60BF" w14:paraId="76142931" w14:textId="77777777" w:rsidTr="00A424AE">
        <w:trPr>
          <w:trHeight w:val="31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1804F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B57C85" w:rsidRPr="009D60BF" w14:paraId="409F09D2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C7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601F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4A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E31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71038DC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A6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63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05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A71C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B8B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07C23802" w14:textId="77777777" w:rsidTr="00A424AE">
        <w:trPr>
          <w:gridAfter w:val="1"/>
          <w:wAfter w:w="15" w:type="dxa"/>
          <w:trHeight w:val="7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1B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59D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C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09E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D7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5B452E6F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5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D2C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AB1FB" w14:textId="5323D896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9848,3</w:t>
            </w:r>
          </w:p>
          <w:p w14:paraId="2138E3F0" w14:textId="74361742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10565,4</w:t>
            </w:r>
          </w:p>
          <w:p w14:paraId="4BC19940" w14:textId="59780954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58352" w14:textId="1E8D21D1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7857,6</w:t>
            </w:r>
          </w:p>
          <w:p w14:paraId="2757082C" w14:textId="45C44165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7909,8</w:t>
            </w:r>
          </w:p>
          <w:p w14:paraId="5D211094" w14:textId="4E5ADB8D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A8948" w14:textId="50E15122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5503</w:t>
            </w:r>
          </w:p>
          <w:p w14:paraId="6EF25453" w14:textId="03451D68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A6C72">
              <w:rPr>
                <w:b/>
                <w:bCs/>
                <w:color w:val="000000"/>
                <w:lang w:eastAsia="lt-LT"/>
              </w:rPr>
              <w:t>5546,2</w:t>
            </w:r>
          </w:p>
          <w:p w14:paraId="5885DFEC" w14:textId="7EABA51F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D9E6C" w14:textId="6199DF39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1990,7</w:t>
            </w:r>
          </w:p>
          <w:p w14:paraId="67157D46" w14:textId="36C79C48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2655,6</w:t>
            </w:r>
          </w:p>
          <w:p w14:paraId="22EC38A1" w14:textId="55A13BBD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B57C85" w:rsidRPr="009D60BF" w14:paraId="66B62C0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35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613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B461C" w14:textId="753D2C38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2309,7</w:t>
            </w:r>
          </w:p>
          <w:p w14:paraId="46D6657E" w14:textId="33B7429E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2361,7</w:t>
            </w:r>
          </w:p>
          <w:p w14:paraId="664B661D" w14:textId="5F336A20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9196" w14:textId="37547C23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2309,7</w:t>
            </w:r>
          </w:p>
          <w:p w14:paraId="3F2B2527" w14:textId="6CF94FB1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2361,7</w:t>
            </w:r>
          </w:p>
          <w:p w14:paraId="75995786" w14:textId="5E3D7D02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87DD8" w14:textId="3E73D207" w:rsidR="00EC5EFC" w:rsidRDefault="00EC5EF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1115,4</w:t>
            </w:r>
          </w:p>
          <w:p w14:paraId="7C4D2A16" w14:textId="06CA9D50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1157,4</w:t>
            </w:r>
          </w:p>
          <w:p w14:paraId="16BFAC97" w14:textId="096B1BDC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C88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F126E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2D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7E20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18B8" w14:textId="1EA6E82C" w:rsidR="00EC5EFC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1492,1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2116D" w14:textId="1C6CABE7" w:rsidR="00EC5EFC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1492,1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3607C" w14:textId="2BB71D9A" w:rsidR="00EC5EFC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335,5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3F61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E2190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E7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4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E5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29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BCC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DF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C9D92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74B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36.1.3.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926A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AFBEE" w14:textId="2A006413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561,2</w:t>
            </w:r>
          </w:p>
          <w:p w14:paraId="6C0BE373" w14:textId="251FF0E3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631,2</w:t>
            </w:r>
          </w:p>
          <w:p w14:paraId="1B8D627D" w14:textId="5FA0A6C7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5F8F2" w14:textId="1F21959C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561,2</w:t>
            </w:r>
          </w:p>
          <w:p w14:paraId="66754BA0" w14:textId="0E1EAB29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  <w:p w14:paraId="1A080C43" w14:textId="590FB8EB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26350" w14:textId="3CE31DAE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531,4</w:t>
            </w:r>
          </w:p>
          <w:p w14:paraId="6FF66CE8" w14:textId="342C9118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573,4</w:t>
            </w:r>
          </w:p>
          <w:p w14:paraId="41CB1851" w14:textId="709C3321" w:rsidR="00C54EA9" w:rsidRPr="00C54EA9" w:rsidRDefault="00C54EA9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B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2D0E4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C0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36.2.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6A5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1D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5A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48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564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D960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0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C11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8FA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C5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24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17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F01DD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B5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48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8C0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FF92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4313,6</w:t>
            </w:r>
          </w:p>
          <w:p w14:paraId="67CB9E1F" w14:textId="111276AF" w:rsidR="00C54EA9" w:rsidRPr="00C54EA9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E02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29F3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3</w:t>
            </w:r>
          </w:p>
          <w:p w14:paraId="422635F0" w14:textId="6BF41565" w:rsidR="00C54EA9" w:rsidRPr="00C54EA9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6,3</w:t>
            </w:r>
          </w:p>
        </w:tc>
      </w:tr>
      <w:tr w:rsidR="00B57C85" w:rsidRPr="009D60BF" w14:paraId="65FF623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9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03A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8D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A3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F7E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63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6CC1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719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53D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F2DB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198,9</w:t>
            </w:r>
          </w:p>
          <w:p w14:paraId="501FF09A" w14:textId="4823F879" w:rsidR="00C54EA9" w:rsidRPr="00C54EA9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DD28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182,4</w:t>
            </w:r>
          </w:p>
          <w:p w14:paraId="745E1949" w14:textId="34C3DE00" w:rsidR="00C54EA9" w:rsidRPr="00C54EA9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EA51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0</w:t>
            </w:r>
          </w:p>
          <w:p w14:paraId="58FD0173" w14:textId="00A5839C" w:rsidR="00C54EA9" w:rsidRPr="00C54EA9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D83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</w:tr>
      <w:tr w:rsidR="00B57C85" w:rsidRPr="009D60BF" w14:paraId="42B5BCD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D8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1D5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 dotacija kultūros įstaigoms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BA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44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36B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D2A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530070" w14:paraId="0408866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60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B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4413C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830</w:t>
            </w:r>
          </w:p>
          <w:p w14:paraId="508ECA6B" w14:textId="7330DCD5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84BD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DF8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7B6CD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830</w:t>
            </w:r>
          </w:p>
          <w:p w14:paraId="31682963" w14:textId="1ADF3CA6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1281</w:t>
            </w:r>
          </w:p>
        </w:tc>
      </w:tr>
      <w:tr w:rsidR="00B57C85" w:rsidRPr="00530070" w14:paraId="5C14ACF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8D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00D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29B90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1097,3</w:t>
            </w:r>
          </w:p>
          <w:p w14:paraId="7326ECB1" w14:textId="66868CC1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8F18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AE5">
              <w:rPr>
                <w:strike/>
                <w:color w:val="000000"/>
                <w:lang w:eastAsia="lt-LT"/>
              </w:rPr>
              <w:t>501</w:t>
            </w:r>
          </w:p>
          <w:p w14:paraId="37532608" w14:textId="00616ACB" w:rsidR="00D13AE5" w:rsidRPr="00D13AE5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499,6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D1C2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06451" w14:textId="77777777" w:rsidR="00B57C85" w:rsidRDefault="0074529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596,3</w:t>
            </w:r>
          </w:p>
          <w:p w14:paraId="3109B294" w14:textId="1B8B7762" w:rsidR="008A024D" w:rsidRPr="008A024D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807,9</w:t>
            </w:r>
          </w:p>
        </w:tc>
      </w:tr>
      <w:tr w:rsidR="00B57C85" w:rsidRPr="009D60BF" w14:paraId="3D25B2E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2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AC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skaitmeninei ugdymo plėtrai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5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DC97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43,4</w:t>
            </w:r>
          </w:p>
          <w:p w14:paraId="0E9A825E" w14:textId="4BDFB209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801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875E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8,1</w:t>
            </w:r>
          </w:p>
          <w:p w14:paraId="74A6C6CE" w14:textId="7F773E91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8,5</w:t>
            </w:r>
          </w:p>
        </w:tc>
      </w:tr>
      <w:tr w:rsidR="00B57C85" w:rsidRPr="009D60BF" w14:paraId="491AD78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9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604F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dienos centrų socialinei priežiūrai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89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BE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97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BE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8B25F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F9D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E040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4C4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D8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BC3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1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74529C" w:rsidRPr="009D60BF" w14:paraId="629B102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242E8" w14:textId="5755FAEB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36.13.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D79A1" w14:textId="5650A8FC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FC393" w14:textId="0E7785E5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656,4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4E9DB5" w14:textId="72C0C343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171,4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50601" w14:textId="05669367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41D0B" w14:textId="791E679C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485,1</w:t>
            </w:r>
          </w:p>
        </w:tc>
      </w:tr>
      <w:tr w:rsidR="00B57C85" w:rsidRPr="009D60BF" w14:paraId="1D25569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D3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95D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0B829" w14:textId="0E654461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12841,1</w:t>
            </w:r>
          </w:p>
          <w:p w14:paraId="5DFD059E" w14:textId="58150A55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13033,9</w:t>
            </w:r>
          </w:p>
          <w:p w14:paraId="12EE0342" w14:textId="1A057D66" w:rsidR="00FD10EA" w:rsidRPr="00C54EA9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BE0D4" w14:textId="4ECD6A12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11390,1</w:t>
            </w:r>
          </w:p>
          <w:p w14:paraId="396B0F0E" w14:textId="52F8632F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11579,9</w:t>
            </w:r>
          </w:p>
          <w:p w14:paraId="4FFFC71A" w14:textId="59B0B690" w:rsidR="00FD10EA" w:rsidRPr="00C54EA9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92D0C" w14:textId="77777777" w:rsidR="00521DCD" w:rsidRDefault="00521DCD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6608,2</w:t>
            </w:r>
          </w:p>
          <w:p w14:paraId="22861F44" w14:textId="6A18ADDB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6620,1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BA549" w14:textId="77777777" w:rsidR="00521DCD" w:rsidRDefault="00521DCD" w:rsidP="00000C17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1451</w:t>
            </w:r>
          </w:p>
          <w:p w14:paraId="0E6A3FFC" w14:textId="67A74B57" w:rsidR="008A024D" w:rsidRPr="008A024D" w:rsidRDefault="008A024D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1454</w:t>
            </w:r>
          </w:p>
        </w:tc>
      </w:tr>
      <w:tr w:rsidR="00B57C85" w:rsidRPr="009D60BF" w14:paraId="2F3DC15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2F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A2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44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48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0AE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40B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2B690CF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E77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2F3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2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6B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C6B0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32,7</w:t>
            </w:r>
          </w:p>
          <w:p w14:paraId="73C89B3D" w14:textId="2A8AA08E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86E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0,00</w:t>
            </w:r>
          </w:p>
        </w:tc>
      </w:tr>
      <w:tr w:rsidR="00B57C85" w:rsidRPr="009D60BF" w14:paraId="49E1C3E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E30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0461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1CB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7B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1078,8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E92F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54EA9">
              <w:rPr>
                <w:strike/>
                <w:color w:val="000000"/>
                <w:lang w:eastAsia="lt-LT"/>
              </w:rPr>
              <w:t>88,3</w:t>
            </w:r>
          </w:p>
          <w:p w14:paraId="3FF9ECB8" w14:textId="66B19273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B1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792,9</w:t>
            </w:r>
          </w:p>
        </w:tc>
      </w:tr>
      <w:tr w:rsidR="00B57C85" w:rsidRPr="009D60BF" w14:paraId="1171D6AB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55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A934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8D1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BC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3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8A4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869BB56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507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CD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27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2D0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A8C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3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460D51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B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09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BB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D6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89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2897E7A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AF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FF1A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7A9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D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A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F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5D4F93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F40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C01E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004C7" w14:textId="77777777" w:rsidR="00521DCD" w:rsidRDefault="00521DC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54EA9">
              <w:rPr>
                <w:b/>
                <w:bCs/>
                <w:strike/>
                <w:color w:val="000000"/>
                <w:lang w:eastAsia="lt-LT"/>
              </w:rPr>
              <w:t>26220,7</w:t>
            </w:r>
          </w:p>
          <w:p w14:paraId="5E616929" w14:textId="7966C029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27130,6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5EF96" w14:textId="77777777" w:rsidR="00521DCD" w:rsidRDefault="00521DC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54EA9">
              <w:rPr>
                <w:b/>
                <w:bCs/>
                <w:strike/>
                <w:color w:val="000000"/>
                <w:lang w:eastAsia="lt-LT"/>
              </w:rPr>
              <w:t>21084,3</w:t>
            </w:r>
          </w:p>
          <w:p w14:paraId="5A0C21DC" w14:textId="2B55860D" w:rsidR="008A024D" w:rsidRPr="008A024D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21324,9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0F38D" w14:textId="77777777" w:rsidR="00521DCD" w:rsidRDefault="00521DCD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54EA9">
              <w:rPr>
                <w:b/>
                <w:bCs/>
                <w:strike/>
                <w:color w:val="000000"/>
                <w:lang w:eastAsia="lt-LT"/>
              </w:rPr>
              <w:t>12239,5</w:t>
            </w:r>
          </w:p>
          <w:p w14:paraId="1E7BD834" w14:textId="330B0AEC" w:rsidR="008A024D" w:rsidRPr="008A024D" w:rsidRDefault="008A024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12326,6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56F82" w14:textId="77777777" w:rsidR="00521DCD" w:rsidRDefault="00521DCD" w:rsidP="00000C17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54EA9">
              <w:rPr>
                <w:b/>
                <w:bCs/>
                <w:strike/>
                <w:color w:val="000000"/>
                <w:lang w:eastAsia="lt-LT"/>
              </w:rPr>
              <w:t>5136,4</w:t>
            </w:r>
          </w:p>
          <w:p w14:paraId="10221038" w14:textId="75D352E5" w:rsidR="008A024D" w:rsidRPr="008A024D" w:rsidRDefault="00D13AE5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5805,7</w:t>
            </w:r>
          </w:p>
        </w:tc>
      </w:tr>
      <w:tr w:rsidR="00B57C85" w:rsidRPr="009D60BF" w14:paraId="18A29165" w14:textId="77777777" w:rsidTr="00A424AE">
        <w:trPr>
          <w:trHeight w:val="28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916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asignavimų paskirstymas pagal programas:</w:t>
            </w:r>
          </w:p>
        </w:tc>
      </w:tr>
      <w:tr w:rsidR="00B57C85" w:rsidRPr="009D60BF" w14:paraId="056F8484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81B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E3C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D6CB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06F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B5C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00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618B5E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5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77C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BB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4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808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EF7D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7A8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A424AE" w:rsidRPr="009D60BF" w14:paraId="5FB88597" w14:textId="77777777" w:rsidTr="00A424AE">
        <w:trPr>
          <w:gridAfter w:val="1"/>
          <w:wAfter w:w="15" w:type="dxa"/>
          <w:trHeight w:val="7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00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5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5E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20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67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4D7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84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A424AE" w:rsidRPr="009D60BF" w14:paraId="2A773697" w14:textId="77777777" w:rsidTr="00A424AE">
        <w:trPr>
          <w:gridAfter w:val="1"/>
          <w:wAfter w:w="15" w:type="dxa"/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E6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0EC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C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0F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1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E57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C4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4F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57FCB6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05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6F7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B4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18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3D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F6A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42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1C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3F2709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4F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2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20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E5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8AA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7E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2B3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EA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7B8565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7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48.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9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0C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FD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3D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906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D3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E86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EF1B2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956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9D1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C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A56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7F4FF" w14:textId="3352EBCF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4509,8</w:t>
            </w:r>
          </w:p>
          <w:p w14:paraId="75AFE988" w14:textId="0D1B0300" w:rsidR="00AC7272" w:rsidRPr="002F42AF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EED0E" w14:textId="1F1419BD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3110,4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92C99" w14:textId="34568B2D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D00E7" w14:textId="0BDEBA36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1399,4</w:t>
            </w:r>
          </w:p>
          <w:p w14:paraId="09309C76" w14:textId="32128F95" w:rsidR="00AC7272" w:rsidRPr="002F42AF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9D60BF" w14:paraId="06F62AF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83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5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48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38D7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4941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20479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8932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C00A69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2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F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A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DE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0D403" w14:textId="07220F2E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3250,4</w:t>
            </w:r>
          </w:p>
          <w:p w14:paraId="1E7C2788" w14:textId="604ECF7F" w:rsidR="00AC7272" w:rsidRPr="002F42AF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6FAF3" w14:textId="29A30DB6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2792,7</w:t>
            </w:r>
          </w:p>
          <w:p w14:paraId="1C054A13" w14:textId="24F645CB" w:rsidR="00000C17" w:rsidRPr="002F42AF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78130" w14:textId="7C4E493B" w:rsidR="00521DCD" w:rsidRPr="002F42AF" w:rsidRDefault="00521DCD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2189,7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3D073" w14:textId="6240670C" w:rsidR="00521DCD" w:rsidRPr="002F42AF" w:rsidRDefault="00521DCD" w:rsidP="005457EE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457,7</w:t>
            </w:r>
          </w:p>
        </w:tc>
      </w:tr>
      <w:tr w:rsidR="00A424AE" w:rsidRPr="009D60BF" w14:paraId="4D1497D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C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9C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DA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F70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C603" w14:textId="7A39CAED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1D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30AD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C570E" w14:textId="7BA23688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A424AE" w:rsidRPr="009D60BF" w14:paraId="6B0DADF3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D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46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ED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1E5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BC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CBAF" w14:textId="52B6618C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D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328B7" w14:textId="3B11F779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A424AE" w:rsidRPr="009D60BF" w14:paraId="16990F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29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B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22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BE7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63A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61F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66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FF3728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859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AFB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F9B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A07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40E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6A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1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A1C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A424AE" w:rsidRPr="009D60BF" w14:paraId="7F4F88F4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2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6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A0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CC8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74E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849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B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7F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B36F28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F3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A90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F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59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28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8C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C8E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6A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CFEA24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35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95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9A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EA1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EA4EF" w14:textId="3E0D6675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4764,8</w:t>
            </w:r>
          </w:p>
          <w:p w14:paraId="23206901" w14:textId="10FFA16D" w:rsidR="008A024D" w:rsidRPr="008A024D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5052,5</w:t>
            </w:r>
          </w:p>
          <w:p w14:paraId="6864D605" w14:textId="7593CF91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130AF" w14:textId="77777777" w:rsidR="00C15431" w:rsidRDefault="00000C17" w:rsidP="0044411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2486,9</w:t>
            </w:r>
          </w:p>
          <w:p w14:paraId="7F737267" w14:textId="1CD3F74B" w:rsidR="008A024D" w:rsidRPr="008A024D" w:rsidRDefault="00D13AE5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8CB8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B4147" w14:textId="52E57972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2277,9</w:t>
            </w:r>
          </w:p>
          <w:p w14:paraId="4870FC61" w14:textId="1FF3A51F" w:rsidR="008A024D" w:rsidRPr="008A024D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2489,5</w:t>
            </w:r>
          </w:p>
          <w:p w14:paraId="05A512D3" w14:textId="5F62231B" w:rsidR="00C15431" w:rsidRPr="002F42AF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1F09C5B1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9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E6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59E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DB1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7B45B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BBBD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4E95F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42A21B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1EB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52D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70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B92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158A9" w14:textId="318EF9A5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2267,4</w:t>
            </w:r>
          </w:p>
          <w:p w14:paraId="550BF1B4" w14:textId="7D369D2B" w:rsidR="008A024D" w:rsidRPr="008A024D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2374,8</w:t>
            </w:r>
          </w:p>
          <w:p w14:paraId="7740907C" w14:textId="34FCF41A" w:rsidR="00AC7272" w:rsidRPr="008A024D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3B395" w14:textId="77777777" w:rsidR="00AC7272" w:rsidRDefault="00000C17" w:rsidP="0044411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1358,8</w:t>
            </w:r>
          </w:p>
          <w:p w14:paraId="02F3E94D" w14:textId="098D2492" w:rsidR="008A024D" w:rsidRPr="008A024D" w:rsidRDefault="005A2FE1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1466,2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D303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E4AEE" w14:textId="0B4D290F" w:rsidR="007E37EC" w:rsidRDefault="007E37E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908,6</w:t>
            </w:r>
          </w:p>
          <w:p w14:paraId="2A2CD454" w14:textId="77777777" w:rsidR="008A024D" w:rsidRPr="002F42AF" w:rsidRDefault="008A024D" w:rsidP="00036F56">
            <w:pPr>
              <w:jc w:val="right"/>
              <w:rPr>
                <w:color w:val="000000"/>
                <w:lang w:eastAsia="lt-LT"/>
              </w:rPr>
            </w:pPr>
          </w:p>
          <w:p w14:paraId="45310218" w14:textId="513E7099" w:rsidR="00AC7272" w:rsidRPr="002F42AF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2E9F2C8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B6E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622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4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63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70018" w14:textId="7ECF9A89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1336,4</w:t>
            </w:r>
          </w:p>
          <w:p w14:paraId="7D68722D" w14:textId="1B988D34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1546,6</w:t>
            </w:r>
          </w:p>
          <w:p w14:paraId="4766541B" w14:textId="6AA0B624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63FD4" w14:textId="61125E44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D13AE5">
              <w:rPr>
                <w:strike/>
                <w:color w:val="000000"/>
                <w:lang w:eastAsia="lt-LT"/>
              </w:rPr>
              <w:t>657,5</w:t>
            </w:r>
          </w:p>
          <w:p w14:paraId="18B745E6" w14:textId="29EC7607" w:rsidR="00D13AE5" w:rsidRPr="00D13AE5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656,1</w:t>
            </w:r>
          </w:p>
          <w:p w14:paraId="3BB57BA2" w14:textId="53C1794B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B7F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EA741" w14:textId="2AF124A8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678,9</w:t>
            </w:r>
          </w:p>
          <w:p w14:paraId="001801B3" w14:textId="4396085D" w:rsidR="005A2FE1" w:rsidRPr="005A2FE1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890,5</w:t>
            </w:r>
          </w:p>
          <w:p w14:paraId="192153F9" w14:textId="688861DE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6551F5CA" w14:textId="77777777" w:rsidTr="00A424AE">
        <w:trPr>
          <w:gridAfter w:val="1"/>
          <w:wAfter w:w="15" w:type="dxa"/>
          <w:trHeight w:val="49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4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65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5E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E4DB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1055,4</w:t>
            </w:r>
          </w:p>
          <w:p w14:paraId="3813B54D" w14:textId="5D9E99E2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2743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365</w:t>
            </w:r>
          </w:p>
          <w:p w14:paraId="671F2CD4" w14:textId="01B198D2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B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6B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690,4</w:t>
            </w:r>
          </w:p>
        </w:tc>
      </w:tr>
      <w:tr w:rsidR="00A424AE" w:rsidRPr="009D60BF" w14:paraId="28C48C2C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3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C6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01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2B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8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15E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BE1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9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AFCD55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2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64.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3FC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A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Dalyvavimo demokratijos, </w:t>
            </w:r>
            <w:r w:rsidRPr="009D60BF">
              <w:rPr>
                <w:color w:val="000000"/>
                <w:lang w:eastAsia="lt-LT"/>
              </w:rPr>
              <w:lastRenderedPageBreak/>
              <w:t>bendruomeniškumo skatinimo, gyventojų sveikatinimo ir jų saugumo užtikrinimo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B3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1B972" w14:textId="69D21110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1190,7</w:t>
            </w:r>
          </w:p>
          <w:p w14:paraId="3AE588E6" w14:textId="17C65875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1253,2</w:t>
            </w:r>
          </w:p>
          <w:p w14:paraId="50238E9D" w14:textId="764D4D56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9A77A" w14:textId="12C1C396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1155,7</w:t>
            </w:r>
          </w:p>
          <w:p w14:paraId="2E7917C7" w14:textId="62E63617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1218,2</w:t>
            </w:r>
          </w:p>
          <w:p w14:paraId="7F22EDBB" w14:textId="3146643C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65E2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541,5</w:t>
            </w:r>
          </w:p>
          <w:p w14:paraId="7A0710D2" w14:textId="197BB0B6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D4C16" w14:textId="0003F5DE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A424AE" w:rsidRPr="009D60BF" w14:paraId="431F031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038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65.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6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4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4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44EC9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168,5</w:t>
            </w:r>
          </w:p>
          <w:p w14:paraId="09F69E3E" w14:textId="4D1AF373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E6B3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133,5</w:t>
            </w:r>
          </w:p>
          <w:p w14:paraId="5521711C" w14:textId="685C7673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D2F0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273BD" w14:textId="6D942A06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A424AE" w:rsidRPr="009D60BF" w14:paraId="147DFD78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C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45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27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6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573B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727,2</w:t>
            </w:r>
          </w:p>
          <w:p w14:paraId="0FEBBF0C" w14:textId="638BADBE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C6AF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727,2</w:t>
            </w:r>
          </w:p>
          <w:p w14:paraId="620CF005" w14:textId="3F7BF4E4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595B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531,7</w:t>
            </w:r>
          </w:p>
          <w:p w14:paraId="2560E6A8" w14:textId="046DEB7A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71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24725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1AA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11C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2A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5B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D9EF6" w14:textId="223E75F6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75,8</w:t>
            </w:r>
          </w:p>
          <w:p w14:paraId="51403356" w14:textId="71FF4A1E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79,7</w:t>
            </w:r>
          </w:p>
          <w:p w14:paraId="7DCDF96D" w14:textId="7059A8F3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2F8FC" w14:textId="26FE4355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75,8</w:t>
            </w:r>
          </w:p>
          <w:p w14:paraId="0369EC99" w14:textId="6A004FD5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79,7</w:t>
            </w:r>
          </w:p>
          <w:p w14:paraId="61E6BAD7" w14:textId="0FDCFA36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D5F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0</w:t>
            </w:r>
          </w:p>
          <w:p w14:paraId="6B9AA7D7" w14:textId="15643E41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5C5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0233C83" w14:textId="77777777" w:rsidTr="00A424AE">
        <w:trPr>
          <w:gridAfter w:val="1"/>
          <w:wAfter w:w="15" w:type="dxa"/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89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18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6B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13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B94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EC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F7A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37F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7D5AF0A" w14:textId="77777777" w:rsidTr="00A424AE">
        <w:trPr>
          <w:gridAfter w:val="1"/>
          <w:wAfter w:w="15" w:type="dxa"/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52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9E4D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218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B7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1C498" w14:textId="0625ED28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2322,7</w:t>
            </w:r>
          </w:p>
          <w:p w14:paraId="7807CB61" w14:textId="00AC6467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2790,1</w:t>
            </w:r>
          </w:p>
          <w:p w14:paraId="3B119909" w14:textId="2867C128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17CF8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1470,4</w:t>
            </w:r>
          </w:p>
          <w:p w14:paraId="2D28BA66" w14:textId="5842B7FD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1486,8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A384" w14:textId="51D157E9" w:rsidR="00A424AE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9B464" w14:textId="40143386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852,3</w:t>
            </w:r>
          </w:p>
          <w:p w14:paraId="62097837" w14:textId="256F988F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1303,3</w:t>
            </w:r>
          </w:p>
          <w:p w14:paraId="6B24A4DD" w14:textId="0E0E39AA" w:rsidR="00C15431" w:rsidRPr="00223580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9D60BF" w14:paraId="6D6AB02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FD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2D2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40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758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6E75E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1348,7</w:t>
            </w:r>
          </w:p>
          <w:p w14:paraId="52C920AD" w14:textId="40607585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40C90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1346,4</w:t>
            </w:r>
          </w:p>
          <w:p w14:paraId="08F77993" w14:textId="6EB7D7AB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1362,8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9F06" w14:textId="4AEC9057" w:rsidR="00A424AE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1080,2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45983" w14:textId="24BC8E9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A424AE" w:rsidRPr="009D60BF" w14:paraId="3843D669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F5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22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16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8C5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5E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1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59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8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6F3ECE0" w14:textId="77777777" w:rsidTr="00A424AE">
        <w:trPr>
          <w:gridAfter w:val="1"/>
          <w:wAfter w:w="15" w:type="dxa"/>
          <w:trHeight w:val="6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3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C61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C1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D4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9B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7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E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5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EFA1624" w14:textId="77777777" w:rsidTr="00A424AE">
        <w:trPr>
          <w:gridAfter w:val="1"/>
          <w:wAfter w:w="15" w:type="dxa"/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31C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ED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50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A4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119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0B5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DB5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CB8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85A89F9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01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C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8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4D5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4100B" w14:textId="6632D5C3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870</w:t>
            </w:r>
          </w:p>
          <w:p w14:paraId="473F97CB" w14:textId="1B3EFEFE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1321</w:t>
            </w:r>
          </w:p>
          <w:p w14:paraId="4D135D84" w14:textId="3118DE08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76AF0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E7F2A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5C61F" w14:textId="6DAF2D8C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850</w:t>
            </w:r>
          </w:p>
          <w:p w14:paraId="747335CA" w14:textId="16BC3D4B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1301</w:t>
            </w:r>
          </w:p>
          <w:p w14:paraId="0CF1190C" w14:textId="0FDCB689" w:rsidR="00C15431" w:rsidRPr="002F42AF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5388866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BE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A8E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49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96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135D6" w14:textId="02E36FD0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8716</w:t>
            </w:r>
          </w:p>
          <w:p w14:paraId="6A45218D" w14:textId="7C614BE0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8742,6</w:t>
            </w:r>
          </w:p>
          <w:p w14:paraId="2E5AEFE3" w14:textId="16E3E86E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2090D" w14:textId="792517C1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8317,5</w:t>
            </w:r>
          </w:p>
          <w:p w14:paraId="1F0D4FC9" w14:textId="75CD80A6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8337,4</w:t>
            </w:r>
          </w:p>
          <w:p w14:paraId="71B190C9" w14:textId="1F54D98E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764E2" w14:textId="5CBA917B" w:rsidR="008A1A24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6665,5</w:t>
            </w:r>
          </w:p>
          <w:p w14:paraId="7C6C161D" w14:textId="70BECB3A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6677,4</w:t>
            </w:r>
          </w:p>
          <w:p w14:paraId="440C5E23" w14:textId="2B9E6C62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C2F99" w14:textId="77777777" w:rsidR="007E37EC" w:rsidRDefault="007E37EC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398,5</w:t>
            </w:r>
          </w:p>
          <w:p w14:paraId="29844CF1" w14:textId="3EAF8A0B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405,2</w:t>
            </w:r>
          </w:p>
        </w:tc>
      </w:tr>
      <w:tr w:rsidR="00A424AE" w:rsidRPr="009D60BF" w14:paraId="78147E4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E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8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80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54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6A1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50A8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4313,6</w:t>
            </w:r>
          </w:p>
          <w:p w14:paraId="61D8D24A" w14:textId="0CC229D2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84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BD17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3</w:t>
            </w:r>
          </w:p>
          <w:p w14:paraId="16488B4B" w14:textId="6615D124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6,3</w:t>
            </w:r>
          </w:p>
        </w:tc>
      </w:tr>
      <w:tr w:rsidR="00A424AE" w:rsidRPr="009D60BF" w14:paraId="67B2AE3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84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8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B9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A29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C3CE5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3269,3</w:t>
            </w:r>
          </w:p>
          <w:p w14:paraId="508FF31F" w14:textId="6B5EF0E1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3308,4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E77E9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3229,1</w:t>
            </w:r>
          </w:p>
          <w:p w14:paraId="3D6EDF47" w14:textId="5BC3E614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3265,2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3FE38" w14:textId="496AE6E8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2398,5</w:t>
            </w:r>
          </w:p>
          <w:p w14:paraId="25293424" w14:textId="1BEF2549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2410,4</w:t>
            </w:r>
          </w:p>
          <w:p w14:paraId="617879A9" w14:textId="02F1A498" w:rsidR="00444116" w:rsidRPr="008A024D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A5685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40,2</w:t>
            </w:r>
          </w:p>
          <w:p w14:paraId="65E0448C" w14:textId="2815E4BB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43,2</w:t>
            </w:r>
          </w:p>
        </w:tc>
      </w:tr>
      <w:tr w:rsidR="00A424AE" w:rsidRPr="009D60BF" w14:paraId="3F8D8642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2B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4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B69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E6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D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0B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7D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BE9EB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75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1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0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6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E978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311,7</w:t>
            </w:r>
          </w:p>
          <w:p w14:paraId="411C4330" w14:textId="1F85DCC5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D58B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311,7</w:t>
            </w:r>
          </w:p>
          <w:p w14:paraId="744A729C" w14:textId="6C4D576E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BB3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94D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4FDF6C9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8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0E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F2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76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92B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98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0CA4C" w14:textId="3FDA03F8" w:rsidR="00B57C85" w:rsidRPr="009D60BF" w:rsidRDefault="007E37E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9B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A424AE" w:rsidRPr="009D60BF" w14:paraId="480B87F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0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D6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8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38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CBC4C" w14:textId="517E43B7" w:rsidR="007E37EC" w:rsidRPr="002F42AF" w:rsidRDefault="007E37EC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116,1</w:t>
            </w:r>
          </w:p>
          <w:p w14:paraId="2CDB42FC" w14:textId="52FAF893" w:rsidR="00C15431" w:rsidRPr="002F42AF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22555" w14:textId="33206D6C" w:rsidR="007E37EC" w:rsidRDefault="00833F7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10</w:t>
            </w:r>
            <w:r w:rsidR="0012099E" w:rsidRPr="008A024D">
              <w:rPr>
                <w:strike/>
                <w:color w:val="000000"/>
                <w:lang w:eastAsia="lt-LT"/>
              </w:rPr>
              <w:t>9</w:t>
            </w:r>
          </w:p>
          <w:p w14:paraId="7E128A05" w14:textId="27D2DAD6" w:rsidR="005A2FE1" w:rsidRPr="005A2FE1" w:rsidRDefault="005A2FE1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108,6</w:t>
            </w:r>
          </w:p>
          <w:p w14:paraId="72A5857A" w14:textId="203AA3EF" w:rsidR="00C15431" w:rsidRPr="002F42AF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6B0DC" w14:textId="59A44245" w:rsidR="00041C02" w:rsidRPr="002F42AF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62,5</w:t>
            </w:r>
          </w:p>
          <w:p w14:paraId="52FE818B" w14:textId="66F03C47" w:rsidR="00C15431" w:rsidRPr="002F42AF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202C2" w14:textId="77777777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7,1</w:t>
            </w:r>
          </w:p>
          <w:p w14:paraId="08BCA4D0" w14:textId="7E3EEAF2" w:rsidR="007F5BF6" w:rsidRPr="007F5BF6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7,5</w:t>
            </w:r>
          </w:p>
        </w:tc>
      </w:tr>
      <w:tr w:rsidR="00A424AE" w:rsidRPr="009D60BF" w14:paraId="2F7D4933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43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82.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9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B3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F7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FB829" w14:textId="22E90DF5" w:rsidR="00A424AE" w:rsidRPr="007E37EC" w:rsidRDefault="008A1A24" w:rsidP="00036F56">
            <w:pPr>
              <w:jc w:val="right"/>
              <w:rPr>
                <w:color w:val="000000"/>
                <w:lang w:eastAsia="lt-LT"/>
              </w:rPr>
            </w:pPr>
            <w:r w:rsidRPr="007E37EC">
              <w:rPr>
                <w:color w:val="000000"/>
                <w:lang w:eastAsia="lt-LT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CF50" w14:textId="4356B9B0" w:rsidR="007E37EC" w:rsidRPr="0012099E" w:rsidRDefault="008A1A24" w:rsidP="0012099E">
            <w:pPr>
              <w:jc w:val="right"/>
              <w:rPr>
                <w:color w:val="000000"/>
                <w:lang w:eastAsia="lt-LT"/>
              </w:rPr>
            </w:pPr>
            <w:r w:rsidRPr="0012099E">
              <w:rPr>
                <w:color w:val="000000"/>
                <w:lang w:eastAsia="lt-LT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28C6" w14:textId="58EC7F6E" w:rsidR="00A424AE" w:rsidRPr="005457EE" w:rsidRDefault="00833F7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FF4F" w14:textId="36FFC04D" w:rsidR="00833F7B" w:rsidRPr="0012099E" w:rsidRDefault="00B57C85" w:rsidP="0012099E">
            <w:pPr>
              <w:jc w:val="right"/>
              <w:rPr>
                <w:color w:val="000000"/>
                <w:lang w:eastAsia="lt-LT"/>
              </w:rPr>
            </w:pPr>
            <w:r w:rsidRPr="0012099E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F0959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F8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F1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71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0CF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FC9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0B9D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D3DB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2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A424AE" w:rsidRPr="009D60BF" w14:paraId="034808A6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3E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83.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F42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73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D6E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67BF4" w14:textId="2845CE17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4206,1</w:t>
            </w:r>
          </w:p>
          <w:p w14:paraId="19000DF7" w14:textId="39E53721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4271,8</w:t>
            </w:r>
          </w:p>
          <w:p w14:paraId="77F6DD15" w14:textId="673E32E9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C9DF2" w14:textId="32248CC1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4032,8</w:t>
            </w:r>
          </w:p>
          <w:p w14:paraId="3F38A1A7" w14:textId="1755EEC9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4098,5</w:t>
            </w:r>
          </w:p>
          <w:p w14:paraId="548C6949" w14:textId="5D6784AA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187DA" w14:textId="7A9E5FD4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1487,5</w:t>
            </w:r>
          </w:p>
          <w:p w14:paraId="28CF31E4" w14:textId="3611641F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1519,5</w:t>
            </w:r>
          </w:p>
          <w:p w14:paraId="29AFFCB3" w14:textId="672809BC" w:rsidR="00C15431" w:rsidRPr="008A024D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E1712" w14:textId="1A9A0264" w:rsidR="0012099E" w:rsidRPr="002F42AF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173,3</w:t>
            </w:r>
          </w:p>
        </w:tc>
      </w:tr>
      <w:tr w:rsidR="00A424AE" w:rsidRPr="009D60BF" w14:paraId="5AEC49B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08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7C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B9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83C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C36C7" w14:textId="154CD33F" w:rsidR="0012099E" w:rsidRPr="002F42AF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1176,6</w:t>
            </w:r>
          </w:p>
          <w:p w14:paraId="69936CB2" w14:textId="57276A66" w:rsidR="00C15431" w:rsidRPr="002F42AF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1295D" w14:textId="42A745D0" w:rsidR="0012099E" w:rsidRPr="002F42AF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1176,6</w:t>
            </w:r>
          </w:p>
          <w:p w14:paraId="57BDE39F" w14:textId="402EA546" w:rsidR="00C15431" w:rsidRPr="002F42AF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94012" w14:textId="181839A9" w:rsidR="0012099E" w:rsidRPr="002F42AF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355,6</w:t>
            </w:r>
          </w:p>
          <w:p w14:paraId="2AD22760" w14:textId="5B19F7A6" w:rsidR="00C15431" w:rsidRPr="002F42AF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54D5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61EC5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5DA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D47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9B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8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9354D" w14:textId="77777777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2351,8</w:t>
            </w:r>
          </w:p>
          <w:p w14:paraId="06BCB233" w14:textId="058DC1BC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2375,1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E68AA" w14:textId="77777777" w:rsidR="00B57C85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2344,6</w:t>
            </w:r>
          </w:p>
          <w:p w14:paraId="100CEFCC" w14:textId="03A54544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2367,9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83176" w14:textId="77777777" w:rsidR="00B57C85" w:rsidRPr="002F42A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E593A" w14:textId="0C035BBF" w:rsidR="0012099E" w:rsidRPr="002F42AF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2F42AF">
              <w:rPr>
                <w:color w:val="000000"/>
                <w:lang w:eastAsia="lt-LT"/>
              </w:rPr>
              <w:t>7,2</w:t>
            </w:r>
          </w:p>
        </w:tc>
      </w:tr>
      <w:tr w:rsidR="00A424AE" w:rsidRPr="009D60BF" w14:paraId="07249871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E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C09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A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E8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B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CF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93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3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857E16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E34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8F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31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89F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52A9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190</w:t>
            </w:r>
          </w:p>
          <w:p w14:paraId="404D7616" w14:textId="23E360B5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A9CD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190</w:t>
            </w:r>
          </w:p>
          <w:p w14:paraId="76B7FC09" w14:textId="425833F9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B427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23</w:t>
            </w:r>
          </w:p>
          <w:p w14:paraId="0B4CE181" w14:textId="30A28037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C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43E553D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78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B5F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516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57E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85CD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292,7</w:t>
            </w:r>
          </w:p>
          <w:p w14:paraId="0B7A0AB8" w14:textId="79D81B23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35AF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194,4</w:t>
            </w:r>
          </w:p>
          <w:p w14:paraId="63F9F428" w14:textId="5068B62C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64EF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8A024D">
              <w:rPr>
                <w:strike/>
                <w:color w:val="000000"/>
                <w:lang w:eastAsia="lt-LT"/>
              </w:rPr>
              <w:t>88,2</w:t>
            </w:r>
          </w:p>
          <w:p w14:paraId="07188F08" w14:textId="4311CC13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D9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A424AE" w:rsidRPr="009D60BF" w14:paraId="044ED0B2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E3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8C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F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43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2E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6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2D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EAD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A424AE" w:rsidRPr="009D60BF" w14:paraId="453BE9F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8DE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684C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B6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95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BAA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814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97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2463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AAE987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A7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C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42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F2D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73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7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BB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AB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15B65A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C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9A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44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21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06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D0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CD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E045D85" w14:textId="77777777" w:rsidTr="00A424AE">
        <w:trPr>
          <w:gridAfter w:val="1"/>
          <w:wAfter w:w="15" w:type="dxa"/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87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FC0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AFE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51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E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A9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7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5A45DF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97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1195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7112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039DD" w14:textId="027F0803" w:rsidR="0012099E" w:rsidRDefault="0012099E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024D">
              <w:rPr>
                <w:b/>
                <w:bCs/>
                <w:strike/>
                <w:color w:val="000000"/>
                <w:lang w:eastAsia="lt-LT"/>
              </w:rPr>
              <w:t>26220,7</w:t>
            </w:r>
          </w:p>
          <w:p w14:paraId="5E62FEC1" w14:textId="3B78418E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27130,6</w:t>
            </w:r>
          </w:p>
          <w:p w14:paraId="0ED0A79E" w14:textId="0DFB544A" w:rsidR="00C15431" w:rsidRPr="008A024D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6C2EB" w14:textId="16D41DA4" w:rsidR="0012099E" w:rsidRDefault="0012099E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024D">
              <w:rPr>
                <w:b/>
                <w:bCs/>
                <w:strike/>
                <w:color w:val="000000"/>
                <w:lang w:eastAsia="lt-LT"/>
              </w:rPr>
              <w:t>21084,3</w:t>
            </w:r>
          </w:p>
          <w:p w14:paraId="6281D9CB" w14:textId="6A6E430C" w:rsidR="005A2FE1" w:rsidRPr="005A2FE1" w:rsidRDefault="00D13AE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21324,9</w:t>
            </w:r>
          </w:p>
          <w:p w14:paraId="75BB1756" w14:textId="2D113CBC" w:rsidR="00C15431" w:rsidRPr="008A024D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18746" w14:textId="2A8D29F2" w:rsidR="0012099E" w:rsidRDefault="0012099E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024D">
              <w:rPr>
                <w:b/>
                <w:bCs/>
                <w:strike/>
                <w:color w:val="000000"/>
                <w:lang w:eastAsia="lt-LT"/>
              </w:rPr>
              <w:t>12239,5</w:t>
            </w:r>
          </w:p>
          <w:p w14:paraId="048F03A8" w14:textId="6E771C59" w:rsidR="005A2FE1" w:rsidRPr="005A2FE1" w:rsidRDefault="007F5BF6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12326,6</w:t>
            </w:r>
          </w:p>
          <w:p w14:paraId="257B2E43" w14:textId="6DB77125" w:rsidR="00C15431" w:rsidRPr="008A024D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38E3" w14:textId="77777777" w:rsidR="0012099E" w:rsidRDefault="0012099E" w:rsidP="0044411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A024D">
              <w:rPr>
                <w:b/>
                <w:bCs/>
                <w:strike/>
                <w:color w:val="000000"/>
                <w:lang w:eastAsia="lt-LT"/>
              </w:rPr>
              <w:t>5136,4</w:t>
            </w:r>
          </w:p>
          <w:p w14:paraId="01AA8919" w14:textId="6BE2D191" w:rsidR="005A2FE1" w:rsidRPr="005A2FE1" w:rsidRDefault="00D13AE5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5805,7</w:t>
            </w:r>
          </w:p>
        </w:tc>
      </w:tr>
    </w:tbl>
    <w:p w14:paraId="595D857E" w14:textId="6B40ADFF" w:rsidR="00B57C85" w:rsidRDefault="00B57C85"/>
    <w:p w14:paraId="501BB505" w14:textId="77777777" w:rsidR="0074529C" w:rsidRDefault="0074529C"/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57C85" w:rsidRPr="00055FE9" w14:paraId="41B7617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CBD6F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C3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Molėtų rajono savivaldybės tarybos</w:t>
            </w:r>
          </w:p>
        </w:tc>
      </w:tr>
      <w:tr w:rsidR="00B57C85" w:rsidRPr="00055FE9" w14:paraId="33F3F2E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207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C8B2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2021 m. vasario 25 d. sprendimo  Nr. B1-24</w:t>
            </w:r>
          </w:p>
        </w:tc>
      </w:tr>
      <w:tr w:rsidR="00B57C85" w:rsidRPr="00055FE9" w14:paraId="2C578D6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1C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8FE7C" w14:textId="77777777" w:rsidR="00B57C85" w:rsidRPr="00055FE9" w:rsidRDefault="00B57C85" w:rsidP="00036F56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4 priedas</w:t>
            </w:r>
          </w:p>
        </w:tc>
      </w:tr>
      <w:tr w:rsidR="005A2FE1" w:rsidRPr="00055FE9" w14:paraId="4F09AA5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C5D3E1" w14:textId="77777777" w:rsidR="005A2FE1" w:rsidRPr="00055FE9" w:rsidRDefault="005A2FE1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5E2DA4" w14:textId="77777777" w:rsidR="005A2FE1" w:rsidRDefault="005A2FE1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055FE9" w14:paraId="48A62DBA" w14:textId="77777777" w:rsidTr="00036F56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D85E4B" w14:textId="77777777" w:rsidR="00B57C85" w:rsidRPr="00055FE9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55FE9">
              <w:rPr>
                <w:b/>
                <w:bCs/>
                <w:color w:val="000000"/>
                <w:lang w:eastAsia="lt-LT"/>
              </w:rPr>
              <w:lastRenderedPageBreak/>
              <w:t xml:space="preserve">MOLĖTŲ RAJONO SAVIVALDYBĖS 2021 METŲ BIUDŽETO ASIGNAVIMAI </w:t>
            </w:r>
            <w:r w:rsidRPr="00055FE9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57C85" w:rsidRPr="00055FE9" w14:paraId="11DF80F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012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AF590" w14:textId="77777777" w:rsidR="00B57C85" w:rsidRPr="00055FE9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B6376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39104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168D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FFBC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6C4F288D" w14:textId="77777777" w:rsidTr="00036F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BAB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7AF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Funkcijos pavadinimas, </w:t>
            </w:r>
            <w:r w:rsidRPr="00055FE9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F49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8B7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Asignavimai</w:t>
            </w:r>
          </w:p>
        </w:tc>
      </w:tr>
      <w:tr w:rsidR="00B57C85" w:rsidRPr="00055FE9" w14:paraId="56D843DF" w14:textId="77777777" w:rsidTr="00036F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A9E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CB9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67A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D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D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išlaidoms</w:t>
            </w:r>
          </w:p>
        </w:tc>
      </w:tr>
      <w:tr w:rsidR="00B57C85" w:rsidRPr="00055FE9" w14:paraId="4A85B87A" w14:textId="77777777" w:rsidTr="00036F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A7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557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FA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26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A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D85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darbo užmok.</w:t>
            </w:r>
          </w:p>
        </w:tc>
      </w:tr>
      <w:tr w:rsidR="00B57C85" w:rsidRPr="00055FE9" w14:paraId="16A5DB31" w14:textId="77777777" w:rsidTr="00036F56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2EF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57C85" w:rsidRPr="00055FE9" w14:paraId="14FC6D5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ABC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A093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E4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C06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B00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014D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2743A84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E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BFC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B8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526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8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3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648C18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128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30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BB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230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73F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9D9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1,4</w:t>
            </w:r>
          </w:p>
        </w:tc>
      </w:tr>
      <w:tr w:rsidR="00B57C85" w:rsidRPr="00055FE9" w14:paraId="56AA127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26F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F8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AAB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83C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086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6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7577DB4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3C0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0D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CD3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6C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F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4B7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0,8</w:t>
            </w:r>
          </w:p>
        </w:tc>
      </w:tr>
      <w:tr w:rsidR="00B57C85" w:rsidRPr="00055FE9" w14:paraId="6705D56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4A0C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54D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D3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6B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7057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51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2,2</w:t>
            </w:r>
          </w:p>
        </w:tc>
      </w:tr>
      <w:tr w:rsidR="00B57C85" w:rsidRPr="00055FE9" w14:paraId="386B47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A1D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CC5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9B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3C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77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EF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6E21F93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C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D5B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A9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282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B52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25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10544EB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394C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FFE8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4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99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E3D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F9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5EF043E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C1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48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81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DC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267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00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0,2</w:t>
            </w:r>
          </w:p>
        </w:tc>
      </w:tr>
      <w:tr w:rsidR="00B57C85" w:rsidRPr="00055FE9" w14:paraId="1D3D84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6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AC5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1FD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41D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E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B18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345E6B5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31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70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D24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23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DC4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7E8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4AB951B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C25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722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0C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3F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96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A8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09123E7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0A0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EC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F75C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46F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D0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667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4656ADD6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247C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E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86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522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399F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1E3FC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D66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B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58D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0AD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ED9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FC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3BE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E3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04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A2E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6871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CEF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15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785F7FD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6EF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27A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42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2935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BC4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DE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114107A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4F0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72A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1F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F6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CE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9AC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098466C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A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1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882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1B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13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86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30197EF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A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093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C5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3B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1CC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C0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709F67D3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03C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2C3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E01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C1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CCA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E2F0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931891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F7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67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75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639B" w14:textId="14A287C7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08D4" w14:textId="47BDA6DA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D667D" w14:textId="7A9C8A0B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252,5</w:t>
            </w:r>
          </w:p>
        </w:tc>
      </w:tr>
      <w:tr w:rsidR="00B57C85" w:rsidRPr="00055FE9" w14:paraId="6804937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6D0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59E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51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3BA2B" w14:textId="2FAE652D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0E8" w14:textId="6F87BBDE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0398" w14:textId="5CAB5E56" w:rsidR="0012099E" w:rsidRPr="003F1678" w:rsidRDefault="0012099E" w:rsidP="00036F56">
            <w:pPr>
              <w:jc w:val="right"/>
              <w:rPr>
                <w:color w:val="000000"/>
                <w:lang w:eastAsia="lt-LT"/>
              </w:rPr>
            </w:pPr>
            <w:r w:rsidRPr="003F1678">
              <w:rPr>
                <w:color w:val="000000"/>
                <w:lang w:eastAsia="lt-LT"/>
              </w:rPr>
              <w:t>252,5</w:t>
            </w:r>
          </w:p>
        </w:tc>
      </w:tr>
      <w:tr w:rsidR="00B57C85" w:rsidRPr="00055FE9" w14:paraId="1E11E65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28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34901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4A8F2" w14:textId="10CB08D8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20FE0" w14:textId="52C54014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1131,4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D48D" w14:textId="34CB466D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310,2</w:t>
            </w:r>
          </w:p>
        </w:tc>
      </w:tr>
      <w:tr w:rsidR="00B57C85" w:rsidRPr="00055FE9" w14:paraId="31702085" w14:textId="77777777" w:rsidTr="00036F56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45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B57C85" w:rsidRPr="00055FE9" w14:paraId="24B3CA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540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5AF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297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23D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21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174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7CA93CD2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5C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8DF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14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74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A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56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5AA1C4E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5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D1B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6C2D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561,2</w:t>
            </w:r>
          </w:p>
          <w:p w14:paraId="0E7A3850" w14:textId="72F362C3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B8EE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561,2</w:t>
            </w:r>
          </w:p>
          <w:p w14:paraId="01CF13B5" w14:textId="3488D8B8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C1CB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531,4</w:t>
            </w:r>
          </w:p>
          <w:p w14:paraId="0033B48A" w14:textId="2F12F1FB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573,4</w:t>
            </w:r>
          </w:p>
        </w:tc>
      </w:tr>
      <w:tr w:rsidR="00B57C85" w:rsidRPr="00055FE9" w14:paraId="4A515B85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FB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A0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6932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561,2</w:t>
            </w:r>
          </w:p>
          <w:p w14:paraId="08C178B2" w14:textId="49AD7383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D135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561,2</w:t>
            </w:r>
          </w:p>
          <w:p w14:paraId="013FFEBD" w14:textId="6CC7B01D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2FAE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531,4</w:t>
            </w:r>
          </w:p>
          <w:p w14:paraId="0F1C435F" w14:textId="3AC4A5C3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573,4</w:t>
            </w:r>
          </w:p>
        </w:tc>
      </w:tr>
      <w:tr w:rsidR="00B57C85" w:rsidRPr="00055FE9" w14:paraId="0A883E59" w14:textId="77777777" w:rsidTr="00036F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D1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A4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C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73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110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7E3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538E90D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A5C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03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7B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A8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3E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3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199C236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8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CC656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564A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586,3</w:t>
            </w:r>
          </w:p>
          <w:p w14:paraId="1D117EE0" w14:textId="5E4DD71E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15D7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586,3</w:t>
            </w:r>
          </w:p>
          <w:p w14:paraId="433D229A" w14:textId="16982A0D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FD0A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CA6C72">
              <w:rPr>
                <w:strike/>
                <w:color w:val="000000"/>
                <w:lang w:eastAsia="lt-LT"/>
              </w:rPr>
              <w:t>552,4</w:t>
            </w:r>
          </w:p>
          <w:p w14:paraId="1B6555E0" w14:textId="3986FFA2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594,4</w:t>
            </w:r>
          </w:p>
        </w:tc>
      </w:tr>
      <w:tr w:rsidR="00B57C85" w:rsidRPr="00055FE9" w14:paraId="01F290A6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122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57C85" w:rsidRPr="00055FE9" w14:paraId="358794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2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28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8EE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9405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F15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0E2CB860" w14:textId="77777777" w:rsidTr="00036F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D28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65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4AE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52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F7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A5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50AC059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94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717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87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F0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0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DE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49B4608C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1F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89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2E1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4E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DF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B43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56F0AD8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A8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A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A8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76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2CC89D2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65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48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1EA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4F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C8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B4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79BAEB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E7F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41003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6E5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7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63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27,9</w:t>
            </w:r>
          </w:p>
        </w:tc>
      </w:tr>
      <w:tr w:rsidR="00B57C85" w:rsidRPr="00055FE9" w14:paraId="29A5A6B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5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57C85" w:rsidRPr="00055FE9" w14:paraId="669A567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47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09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6072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27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F32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3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3754902A" w14:textId="77777777" w:rsidTr="00036F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C6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A5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40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F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8D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A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4E10FC3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7A4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8D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7C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AB1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03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6A19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EB0F1F7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6B6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B28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3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DA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8D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59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6A554AD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6C9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D13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2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D5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C4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E4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152CD829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3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36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9E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B9A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17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E3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22F75AC9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689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94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653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16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4B5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B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2B13EE5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874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A5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A19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B4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8E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4F8827E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F76D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C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0D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77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170,7</w:t>
            </w:r>
          </w:p>
        </w:tc>
      </w:tr>
      <w:tr w:rsidR="00B57C85" w:rsidRPr="00055FE9" w14:paraId="3FE7E44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B54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V. Kultūros ministro valdymo srities funkcijos</w:t>
            </w:r>
          </w:p>
        </w:tc>
      </w:tr>
      <w:tr w:rsidR="00B57C85" w:rsidRPr="00055FE9" w14:paraId="5C2B9F75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209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E05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51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B3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FC34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1B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1807BB2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BC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A78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69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A7C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8D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A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560D4DA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7D0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2B36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81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0EA5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7C3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76D2EA24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1E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B57C85" w:rsidRPr="00055FE9" w14:paraId="2320BAE1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54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726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17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37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452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79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3FEDAD76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1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0268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32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D9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156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1214DB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5A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E5AF9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C59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287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4BC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4CEED6EA" w14:textId="77777777" w:rsidTr="00036F56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63D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VII. Lietuvos vyriausiojo archyvaro valdymo srities funkcijos</w:t>
            </w:r>
          </w:p>
        </w:tc>
      </w:tr>
      <w:tr w:rsidR="00B57C85" w:rsidRPr="00055FE9" w14:paraId="2BCC850E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B4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A4A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33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C5A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CF5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37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7687B4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411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71A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231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CF8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26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4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3F54D2C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37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C3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27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A1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1011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053F44D9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332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57C85" w:rsidRPr="00055FE9" w14:paraId="5FAA9C4F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FE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42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68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93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7F2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1B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50BD9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2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652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C4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86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EC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1D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1AA474B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52B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ECCC4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46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32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18B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7C116E9A" w14:textId="77777777" w:rsidTr="00036F56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767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57C85" w:rsidRPr="00055FE9" w14:paraId="1C23806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F7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0A4E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0F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F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730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BF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023D4E16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983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157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C1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09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CCE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5A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C3566D8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5BE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7E32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E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B4B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6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AF4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A5F4517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4D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7E9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334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B6F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D8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3E0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FFA3D7E" w14:textId="77777777" w:rsidTr="00036F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5AF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FDC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3A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B77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45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1D1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0D8CFD92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F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82C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B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1DC5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B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4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3309B345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86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93C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1F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B6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A0C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76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357999B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2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0F5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85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F37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97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4887587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9E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9BAD7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AD3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C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13A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109ADC72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D7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X. Švietimo , mokslo ir sporto ministro valdymo srities funkcijos</w:t>
            </w:r>
          </w:p>
        </w:tc>
      </w:tr>
      <w:tr w:rsidR="00B57C85" w:rsidRPr="00BA6E89" w14:paraId="61E485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BE09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210B8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5E8D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1CC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5BD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EAC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6294390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8BB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6B27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7A01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31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E503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7265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5E2948E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6F94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6205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5154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160C0" w14:textId="77777777" w:rsidR="0012099E" w:rsidRDefault="0012099E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A6C72">
              <w:rPr>
                <w:b/>
                <w:bCs/>
                <w:strike/>
                <w:color w:val="000000"/>
                <w:lang w:eastAsia="lt-LT"/>
              </w:rPr>
              <w:t>2309,7</w:t>
            </w:r>
          </w:p>
          <w:p w14:paraId="6E63D290" w14:textId="33759FD5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DCC5D" w14:textId="77777777" w:rsidR="0012099E" w:rsidRDefault="0012099E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A6C72">
              <w:rPr>
                <w:b/>
                <w:bCs/>
                <w:strike/>
                <w:color w:val="000000"/>
                <w:lang w:eastAsia="lt-LT"/>
              </w:rPr>
              <w:t>2309,7</w:t>
            </w:r>
          </w:p>
          <w:p w14:paraId="0691D05B" w14:textId="2609664F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2361,7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ADB93" w14:textId="77777777" w:rsidR="0012099E" w:rsidRDefault="0012099E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A6C72">
              <w:rPr>
                <w:b/>
                <w:bCs/>
                <w:strike/>
                <w:color w:val="000000"/>
                <w:lang w:eastAsia="lt-LT"/>
              </w:rPr>
              <w:t>1115,4</w:t>
            </w:r>
          </w:p>
          <w:p w14:paraId="22F2F838" w14:textId="320C4BCA" w:rsidR="00CA6C72" w:rsidRPr="00CA6C72" w:rsidRDefault="00CA6C72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1157,4</w:t>
            </w:r>
          </w:p>
        </w:tc>
      </w:tr>
      <w:tr w:rsidR="00B57C85" w:rsidRPr="00BA6E89" w14:paraId="6A2304A7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51A2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B421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A2EA0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BABC2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003A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A873E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</w:tr>
      <w:tr w:rsidR="00B57C85" w:rsidRPr="00055FE9" w14:paraId="4407A037" w14:textId="77777777" w:rsidTr="00036F56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5E2C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_____________________________________________________________</w:t>
            </w:r>
          </w:p>
        </w:tc>
      </w:tr>
    </w:tbl>
    <w:p w14:paraId="33E8701F" w14:textId="77777777" w:rsidR="008A1A24" w:rsidRDefault="008A1A24"/>
    <w:p w14:paraId="7325B066" w14:textId="77777777" w:rsidR="0074529C" w:rsidRDefault="0074529C"/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B57C85" w:rsidRPr="00EE60EF" w14:paraId="33D8623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6159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7223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B57C85" w:rsidRPr="00EE60EF" w14:paraId="4348CB5F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D71F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</w:t>
            </w:r>
            <w:r w:rsidRPr="00EE60EF">
              <w:rPr>
                <w:color w:val="000000"/>
                <w:lang w:eastAsia="lt-LT"/>
              </w:rPr>
              <w:t xml:space="preserve">2021 m. vasario </w:t>
            </w:r>
            <w:r>
              <w:rPr>
                <w:color w:val="000000"/>
                <w:lang w:eastAsia="lt-LT"/>
              </w:rPr>
              <w:t>25</w:t>
            </w:r>
            <w:r w:rsidRPr="00EE60EF">
              <w:rPr>
                <w:color w:val="000000"/>
                <w:lang w:eastAsia="lt-LT"/>
              </w:rPr>
              <w:t xml:space="preserve"> 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EE60EF" w14:paraId="7DB20C97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EC46A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</w:t>
            </w:r>
            <w:r>
              <w:rPr>
                <w:color w:val="000000"/>
                <w:lang w:eastAsia="lt-LT"/>
              </w:rPr>
              <w:t xml:space="preserve"> </w:t>
            </w:r>
            <w:r w:rsidRPr="00EE60EF">
              <w:rPr>
                <w:color w:val="000000"/>
                <w:lang w:eastAsia="lt-LT"/>
              </w:rPr>
              <w:t xml:space="preserve"> 5 priedas</w:t>
            </w:r>
          </w:p>
        </w:tc>
      </w:tr>
      <w:tr w:rsidR="00B57C85" w:rsidRPr="00EE60EF" w14:paraId="5A14E89B" w14:textId="77777777" w:rsidTr="00036F56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A0740" w14:textId="77777777" w:rsidR="00B57C85" w:rsidRPr="00EE60E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>MOLĖTŲ RAJONO SAVIVALDYBĖS 2021 M. BIUDŽETO SAVIVALDYBĖS</w:t>
            </w:r>
            <w:r w:rsidRPr="00EE60EF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57C85" w:rsidRPr="00EE60EF" w14:paraId="40F6B084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71A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10EA5D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AB6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B8269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</w:tr>
      <w:tr w:rsidR="00B57C85" w:rsidRPr="00EE60EF" w14:paraId="5419CC98" w14:textId="77777777" w:rsidTr="00036F56">
        <w:trPr>
          <w:trHeight w:val="10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7E89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2BA8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965C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2874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Patvirtinta </w:t>
            </w:r>
            <w:r w:rsidRPr="00EE60EF">
              <w:rPr>
                <w:color w:val="000000"/>
                <w:lang w:eastAsia="lt-LT"/>
              </w:rPr>
              <w:br/>
              <w:t>2021 m.</w:t>
            </w:r>
          </w:p>
        </w:tc>
      </w:tr>
      <w:tr w:rsidR="00B57C85" w:rsidRPr="00EE60EF" w14:paraId="249B53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6D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264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81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2A9C" w14:textId="6FABF822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2386,6</w:t>
            </w:r>
          </w:p>
          <w:p w14:paraId="71D8C8C6" w14:textId="09768EE4" w:rsidR="00950D18" w:rsidRPr="00223580" w:rsidRDefault="00950D1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EE60EF" w14:paraId="56B00AC9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AF6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728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82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92F9" w14:textId="7EF6C67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2274,8</w:t>
            </w:r>
          </w:p>
        </w:tc>
      </w:tr>
      <w:tr w:rsidR="00B57C85" w:rsidRPr="00EE60EF" w14:paraId="2F3F653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AA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911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10C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78252" w14:textId="258B062A" w:rsidR="00B57C85" w:rsidRPr="00EE60EF" w:rsidRDefault="00AA6877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111,8</w:t>
            </w:r>
          </w:p>
        </w:tc>
      </w:tr>
      <w:tr w:rsidR="00B57C85" w:rsidRPr="00EE60EF" w14:paraId="388E449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0E1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BB43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7C3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07E6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1218,4</w:t>
            </w:r>
          </w:p>
        </w:tc>
      </w:tr>
      <w:tr w:rsidR="00B57C85" w:rsidRPr="00EE60EF" w14:paraId="0FFE59B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CCA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9A3B7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92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A09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325,6</w:t>
            </w:r>
          </w:p>
        </w:tc>
      </w:tr>
      <w:tr w:rsidR="00B57C85" w:rsidRPr="00EE60EF" w14:paraId="4A534BE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5407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CD6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B14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D31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102,5</w:t>
            </w:r>
          </w:p>
        </w:tc>
      </w:tr>
      <w:tr w:rsidR="00B57C85" w:rsidRPr="00EE60EF" w14:paraId="5BF7AD69" w14:textId="77777777" w:rsidTr="00036F5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7A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FBB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4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166</w:t>
            </w:r>
          </w:p>
        </w:tc>
      </w:tr>
      <w:tr w:rsidR="00B57C85" w:rsidRPr="00EE60EF" w14:paraId="51BCD48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6F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2AD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6FA6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3722" w14:textId="77777777" w:rsidR="00B57C85" w:rsidRPr="00EE60EF" w:rsidRDefault="00B57C85" w:rsidP="00036F56">
            <w:pPr>
              <w:jc w:val="right"/>
              <w:rPr>
                <w:color w:val="000000"/>
                <w:highlight w:val="yellow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23,3</w:t>
            </w:r>
          </w:p>
        </w:tc>
      </w:tr>
      <w:tr w:rsidR="00B57C85" w:rsidRPr="00EE60EF" w14:paraId="64558B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28D0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8DF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12D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E24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601</w:t>
            </w:r>
          </w:p>
        </w:tc>
      </w:tr>
      <w:tr w:rsidR="00B57C85" w:rsidRPr="00EE60EF" w14:paraId="3360B3E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0F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85B9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F4C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753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</w:t>
            </w:r>
          </w:p>
        </w:tc>
      </w:tr>
      <w:tr w:rsidR="00B57C85" w:rsidRPr="00EE60EF" w14:paraId="4F54383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D0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EBC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E2C4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6FD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03D7B03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7CF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CCC6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B2A2B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92D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90</w:t>
            </w:r>
          </w:p>
        </w:tc>
      </w:tr>
      <w:tr w:rsidR="00B57C85" w:rsidRPr="00EE60EF" w14:paraId="0309C3E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84A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BD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D89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64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</w:t>
            </w:r>
          </w:p>
        </w:tc>
      </w:tr>
      <w:tr w:rsidR="00B57C85" w:rsidRPr="00EE60EF" w14:paraId="7D7682A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D4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ED1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10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D2F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49,2</w:t>
            </w:r>
          </w:p>
        </w:tc>
      </w:tr>
      <w:tr w:rsidR="00B57C85" w:rsidRPr="00EE60EF" w14:paraId="2C603DCF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40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563B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C7C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2F5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430</w:t>
            </w:r>
          </w:p>
        </w:tc>
      </w:tr>
      <w:tr w:rsidR="00B57C85" w:rsidRPr="00EE60EF" w14:paraId="3E6C271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F01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962B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E1B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F09E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65</w:t>
            </w:r>
          </w:p>
        </w:tc>
      </w:tr>
      <w:tr w:rsidR="00B57C85" w:rsidRPr="00EE60EF" w14:paraId="226908D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18A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EE0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0B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3FA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190</w:t>
            </w:r>
          </w:p>
        </w:tc>
      </w:tr>
      <w:tr w:rsidR="00B57C85" w:rsidRPr="00EE60EF" w14:paraId="45CE381F" w14:textId="77777777" w:rsidTr="00036F5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25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0934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ED8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EF2CC" w14:textId="77777777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78,1</w:t>
            </w:r>
          </w:p>
          <w:p w14:paraId="43F91603" w14:textId="007E13A4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</w:t>
            </w:r>
          </w:p>
        </w:tc>
      </w:tr>
      <w:tr w:rsidR="00B57C85" w:rsidRPr="00EE60EF" w14:paraId="5BDE81D3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DE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7452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FF5C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2BC57" w14:textId="7777777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2397,8</w:t>
            </w:r>
          </w:p>
          <w:p w14:paraId="42F21362" w14:textId="47F04838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3059</w:t>
            </w:r>
          </w:p>
        </w:tc>
      </w:tr>
      <w:tr w:rsidR="00B57C85" w:rsidRPr="00EE60EF" w14:paraId="02CA243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52B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393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4DA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ED691" w14:textId="5464736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265</w:t>
            </w:r>
          </w:p>
        </w:tc>
      </w:tr>
      <w:tr w:rsidR="00B57C85" w:rsidRPr="00EE60EF" w14:paraId="55F04FA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F3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359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800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E46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10,3</w:t>
            </w:r>
          </w:p>
        </w:tc>
      </w:tr>
      <w:tr w:rsidR="00B57C85" w:rsidRPr="00EE60EF" w14:paraId="0A18A599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A1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B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B19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2301" w14:textId="0FD3CA6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239,1</w:t>
            </w:r>
          </w:p>
        </w:tc>
      </w:tr>
      <w:tr w:rsidR="00B57C85" w:rsidRPr="00EE60EF" w14:paraId="7CD008C8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95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946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D0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D84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15,6</w:t>
            </w:r>
          </w:p>
        </w:tc>
      </w:tr>
      <w:tr w:rsidR="00B57C85" w:rsidRPr="00EE60EF" w14:paraId="01EA80EE" w14:textId="77777777" w:rsidTr="00036F56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D2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82C2" w14:textId="08645E4A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041C02">
              <w:rPr>
                <w:color w:val="000000"/>
                <w:lang w:eastAsia="lt-LT"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726B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27851" w14:textId="7777777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830</w:t>
            </w:r>
          </w:p>
          <w:p w14:paraId="65442273" w14:textId="4FB85626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6A18">
              <w:rPr>
                <w:b/>
                <w:bCs/>
                <w:color w:val="000000"/>
                <w:lang w:eastAsia="lt-LT"/>
              </w:rPr>
              <w:t>1281</w:t>
            </w:r>
          </w:p>
        </w:tc>
      </w:tr>
      <w:tr w:rsidR="00B57C85" w:rsidRPr="00EE60EF" w14:paraId="5B78AE1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D43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62A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4F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6FD7A" w14:textId="7777777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1097,3</w:t>
            </w:r>
          </w:p>
          <w:p w14:paraId="14F6CF3A" w14:textId="12682174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1307,5</w:t>
            </w:r>
          </w:p>
        </w:tc>
      </w:tr>
      <w:tr w:rsidR="00B57C85" w:rsidRPr="00EE60EF" w14:paraId="48AFBC7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BE0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466E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DE5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960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15,4</w:t>
            </w:r>
          </w:p>
        </w:tc>
      </w:tr>
      <w:tr w:rsidR="00B57C85" w:rsidRPr="00EE60EF" w14:paraId="0613D57B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837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A019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CCE8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2F5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80,1</w:t>
            </w:r>
          </w:p>
        </w:tc>
      </w:tr>
      <w:tr w:rsidR="00B57C85" w:rsidRPr="00EE60EF" w14:paraId="69B01EAE" w14:textId="77777777" w:rsidTr="00036F56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B86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C6FC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11E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1F3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4C506ED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E9E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B23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03BC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F10B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79C3B705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9A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23A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605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82FB4" w14:textId="680F62A9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1815,4</w:t>
            </w:r>
          </w:p>
          <w:p w14:paraId="3148D0D3" w14:textId="7A5B50DF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6A18">
              <w:rPr>
                <w:b/>
                <w:bCs/>
                <w:color w:val="000000"/>
                <w:lang w:eastAsia="lt-LT"/>
              </w:rPr>
              <w:t>1906,7</w:t>
            </w:r>
          </w:p>
          <w:p w14:paraId="538A3FF0" w14:textId="509F677B" w:rsidR="00950D18" w:rsidRPr="003F1678" w:rsidRDefault="00950D1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EE60EF" w14:paraId="4A13D82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3D0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F9D2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7F9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99749" w14:textId="77777777" w:rsidR="0012099E" w:rsidRDefault="0012099E" w:rsidP="005457EE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1402,4</w:t>
            </w:r>
          </w:p>
          <w:p w14:paraId="589793F4" w14:textId="57BFC289" w:rsidR="00EE6A18" w:rsidRPr="00EE6A18" w:rsidRDefault="00EE6A18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1493,7</w:t>
            </w:r>
          </w:p>
        </w:tc>
      </w:tr>
      <w:tr w:rsidR="00B57C85" w:rsidRPr="00EE60EF" w14:paraId="243F4E55" w14:textId="77777777" w:rsidTr="00036F5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01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A5B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D3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70B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38,5</w:t>
            </w:r>
          </w:p>
        </w:tc>
      </w:tr>
      <w:tr w:rsidR="00B57C85" w:rsidRPr="00EE60EF" w14:paraId="139D42C2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DB6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1E6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CB49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93C5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374,5</w:t>
            </w:r>
          </w:p>
        </w:tc>
      </w:tr>
      <w:tr w:rsidR="00B57C85" w:rsidRPr="00EE60EF" w14:paraId="4913EB9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BBD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AC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A777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2ADA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1694,8</w:t>
            </w:r>
          </w:p>
          <w:p w14:paraId="6C4C6036" w14:textId="115EFB9C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1664,9</w:t>
            </w:r>
          </w:p>
        </w:tc>
      </w:tr>
      <w:tr w:rsidR="00B57C85" w:rsidRPr="00EE60EF" w14:paraId="587600AB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7A0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BE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C11A6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6824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1690,4</w:t>
            </w:r>
          </w:p>
          <w:p w14:paraId="2D2DFE00" w14:textId="3E4DFB2B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1660,5</w:t>
            </w:r>
          </w:p>
        </w:tc>
      </w:tr>
      <w:tr w:rsidR="00B57C85" w:rsidRPr="00EE60EF" w14:paraId="170E99F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482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352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7E7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D4B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68,5</w:t>
            </w:r>
          </w:p>
        </w:tc>
      </w:tr>
      <w:tr w:rsidR="00B57C85" w:rsidRPr="00EE6A18" w14:paraId="2A89AC5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3F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30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C6B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0023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1055,4</w:t>
            </w:r>
          </w:p>
          <w:p w14:paraId="5C0442F6" w14:textId="6B38E763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1025,5</w:t>
            </w:r>
          </w:p>
        </w:tc>
      </w:tr>
      <w:tr w:rsidR="00B57C85" w:rsidRPr="00EE60EF" w14:paraId="6206F24D" w14:textId="77777777" w:rsidTr="00036F56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385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ED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BC7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9EF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219,2</w:t>
            </w:r>
          </w:p>
        </w:tc>
      </w:tr>
      <w:tr w:rsidR="00B57C85" w:rsidRPr="00EE60EF" w14:paraId="398D34FD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5C2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FD8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364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76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150</w:t>
            </w:r>
          </w:p>
        </w:tc>
      </w:tr>
      <w:tr w:rsidR="00B57C85" w:rsidRPr="00EE60EF" w14:paraId="0195E49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9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BEC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97B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07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197,3</w:t>
            </w:r>
          </w:p>
        </w:tc>
      </w:tr>
      <w:tr w:rsidR="00B57C85" w:rsidRPr="00EE60EF" w14:paraId="5D7411A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E338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D1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B6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72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4,4</w:t>
            </w:r>
          </w:p>
        </w:tc>
      </w:tr>
      <w:tr w:rsidR="00B57C85" w:rsidRPr="00EE60EF" w14:paraId="5DDA937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6F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1160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D7F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E48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105,6</w:t>
            </w:r>
          </w:p>
        </w:tc>
      </w:tr>
      <w:tr w:rsidR="00B57C85" w:rsidRPr="00EE6A18" w14:paraId="484594E3" w14:textId="77777777" w:rsidTr="00036F56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0B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B4F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30D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38AEC" w14:textId="77777777" w:rsidR="0012099E" w:rsidRDefault="0012099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42,1</w:t>
            </w:r>
          </w:p>
          <w:p w14:paraId="0CC04C8E" w14:textId="5F01CF48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48,7</w:t>
            </w:r>
          </w:p>
        </w:tc>
      </w:tr>
      <w:tr w:rsidR="00B57C85" w:rsidRPr="00EE60EF" w14:paraId="6A05DA66" w14:textId="77777777" w:rsidTr="00036F56">
        <w:trPr>
          <w:trHeight w:val="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B6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4F9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99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3AD2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4E3C0C50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BD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3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5CF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754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42,7</w:t>
            </w:r>
          </w:p>
        </w:tc>
      </w:tr>
      <w:tr w:rsidR="00B57C85" w:rsidRPr="00EE60EF" w14:paraId="1D5BDB7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40C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61A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951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77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6BF0C85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62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4C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DD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807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48,4</w:t>
            </w:r>
          </w:p>
        </w:tc>
      </w:tr>
      <w:tr w:rsidR="00B57C85" w:rsidRPr="00EE60EF" w14:paraId="4215C024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88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B3F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90D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FD64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0B4CE99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049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C5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A21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A9D9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73,4</w:t>
            </w:r>
          </w:p>
        </w:tc>
      </w:tr>
      <w:tr w:rsidR="00B57C85" w:rsidRPr="00EE60EF" w14:paraId="5828098D" w14:textId="77777777" w:rsidTr="00036F56">
        <w:trPr>
          <w:trHeight w:val="2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657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E8E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F1D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96D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1015</w:t>
            </w:r>
          </w:p>
        </w:tc>
      </w:tr>
      <w:tr w:rsidR="00B57C85" w:rsidRPr="00EE60EF" w14:paraId="5080343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356B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906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946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99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48,2</w:t>
            </w:r>
          </w:p>
        </w:tc>
      </w:tr>
      <w:tr w:rsidR="00B57C85" w:rsidRPr="00EE60EF" w14:paraId="615B9057" w14:textId="77777777" w:rsidTr="00036F56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69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F4E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B8BC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EBB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6D50996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47A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F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E8A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1D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2A57BF7" w14:textId="77777777" w:rsidTr="00036F56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C5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6F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7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C5FB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31,6</w:t>
            </w:r>
          </w:p>
          <w:p w14:paraId="6BDB2EF6" w14:textId="3BBC974F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6A18">
              <w:rPr>
                <w:b/>
                <w:bCs/>
                <w:color w:val="000000"/>
                <w:lang w:eastAsia="lt-LT"/>
              </w:rPr>
              <w:t>34,6</w:t>
            </w:r>
          </w:p>
        </w:tc>
      </w:tr>
      <w:tr w:rsidR="00B57C85" w:rsidRPr="00EE60EF" w14:paraId="426C77A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A2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1E8F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7D95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85A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56,2</w:t>
            </w:r>
          </w:p>
        </w:tc>
      </w:tr>
      <w:tr w:rsidR="00B57C85" w:rsidRPr="00EE60EF" w14:paraId="34C2BA2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A0E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6F7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AD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C96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67,8</w:t>
            </w:r>
          </w:p>
        </w:tc>
      </w:tr>
      <w:tr w:rsidR="00B57C85" w:rsidRPr="00EE60EF" w14:paraId="18CB39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C51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5B40" w14:textId="7900F3C5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Finansinė pa</w:t>
            </w:r>
            <w:r w:rsidR="00EE6A18">
              <w:rPr>
                <w:color w:val="1A2B2E"/>
                <w:lang w:eastAsia="lt-LT"/>
              </w:rPr>
              <w:t>rama</w:t>
            </w:r>
            <w:r w:rsidRPr="00EE60EF">
              <w:rPr>
                <w:color w:val="1A2B2E"/>
                <w:lang w:eastAsia="lt-LT"/>
              </w:rPr>
              <w:t xml:space="preserve">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76D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CD6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E6A18">
              <w:rPr>
                <w:strike/>
                <w:color w:val="000000"/>
                <w:lang w:eastAsia="lt-LT"/>
              </w:rPr>
              <w:t>40</w:t>
            </w:r>
          </w:p>
          <w:p w14:paraId="426E33EF" w14:textId="3E60D60B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E6A18">
              <w:rPr>
                <w:b/>
                <w:bCs/>
                <w:color w:val="000000"/>
                <w:lang w:eastAsia="lt-LT"/>
              </w:rPr>
              <w:t>58,3</w:t>
            </w:r>
          </w:p>
        </w:tc>
      </w:tr>
      <w:tr w:rsidR="00B57C85" w:rsidRPr="00EE60EF" w14:paraId="16A2B2C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2B1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3A818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48C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9E77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</w:t>
            </w:r>
          </w:p>
        </w:tc>
      </w:tr>
      <w:tr w:rsidR="00B57C85" w:rsidRPr="00EE60EF" w14:paraId="1EFE411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51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496E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E59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2A98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4B46A8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C6C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9032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3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0C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76817A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A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E73B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B0F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76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120</w:t>
            </w:r>
          </w:p>
        </w:tc>
      </w:tr>
      <w:tr w:rsidR="00B57C85" w:rsidRPr="00EE60EF" w14:paraId="7D0E07E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07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3FB0" w14:textId="77777777" w:rsidR="00B57C85" w:rsidRPr="00EE60E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D2BFD" w14:textId="77777777" w:rsidR="00B57C85" w:rsidRPr="00FC64D8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FC64D8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37A4F" w14:textId="77777777" w:rsidR="00B94B7A" w:rsidRDefault="00B94B7A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E6A18">
              <w:rPr>
                <w:b/>
                <w:bCs/>
                <w:strike/>
                <w:color w:val="000000"/>
                <w:lang w:eastAsia="lt-LT"/>
              </w:rPr>
              <w:t>12501,3</w:t>
            </w:r>
          </w:p>
          <w:p w14:paraId="653D55B6" w14:textId="5F1EB77C" w:rsidR="00EE6A18" w:rsidRPr="00EE6A18" w:rsidRDefault="00EE6A18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13255,7</w:t>
            </w:r>
          </w:p>
        </w:tc>
      </w:tr>
      <w:tr w:rsidR="00B57C85" w:rsidRPr="00EE60EF" w14:paraId="6BE7A624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D52536" w14:textId="77777777" w:rsidR="00EE6A18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_________________</w:t>
            </w:r>
          </w:p>
          <w:p w14:paraId="1E52DCA7" w14:textId="38720922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</w:t>
            </w:r>
          </w:p>
        </w:tc>
      </w:tr>
    </w:tbl>
    <w:p w14:paraId="7F1CDC4B" w14:textId="30DDAB1D" w:rsidR="00B57C85" w:rsidRDefault="00B57C85"/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B57C85" w:rsidRPr="000F7DCF" w14:paraId="717CCA88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460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 xml:space="preserve">                                                                                Molėtų rajono savivaldybės tarybos</w:t>
            </w:r>
          </w:p>
        </w:tc>
      </w:tr>
      <w:tr w:rsidR="00B57C85" w:rsidRPr="000F7DCF" w14:paraId="5CE6A812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46E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2021 m. vasario 25 d. sprendimo  Nr. B1-24</w:t>
            </w:r>
          </w:p>
        </w:tc>
      </w:tr>
      <w:tr w:rsidR="00B57C85" w:rsidRPr="000F7DCF" w14:paraId="26BBA686" w14:textId="77777777" w:rsidTr="00036F56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E6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33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B3A9FE" w14:textId="77777777" w:rsidTr="00036F56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2B24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B57C85" w:rsidRPr="000F7DCF" w14:paraId="2C9D793C" w14:textId="77777777" w:rsidTr="00036F56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BA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28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CA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5D6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D6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0F7DCF" w14:paraId="678BEE80" w14:textId="77777777" w:rsidTr="00036F56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AD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53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032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75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5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1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</w:p>
        </w:tc>
      </w:tr>
      <w:tr w:rsidR="00B57C85" w:rsidRPr="000F7DCF" w14:paraId="1784F38F" w14:textId="77777777" w:rsidTr="00036F5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F7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8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DD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4E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D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432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30ADD30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F942B43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C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74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E3C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13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1AF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3C1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22514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854D9BB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4E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342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A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D8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A7402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CAB10F" w14:textId="77777777" w:rsidTr="00036F5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24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D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3F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B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86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CA8F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9D14B21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F8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DE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73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5B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35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C83CC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F34C87F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5D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5A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4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F8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D0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68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8AAD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E4E9A8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81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C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1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98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50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731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8F75C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86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D4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68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9F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09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33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69E9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6E6EFF4" w14:textId="77777777" w:rsidTr="00036F56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CF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0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3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D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7A965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B9097" w14:textId="77777777" w:rsidTr="00036F5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E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56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9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B9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22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F1D8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2809A2A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9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84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E0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97C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83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0315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3AB5F30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76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27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CC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5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5C1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59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282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9D7BDF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60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9B0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DA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4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D1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C7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01D86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7C57FD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8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08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8F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F5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73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E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4AD3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880C15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CF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8A3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DE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B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08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3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271C9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382E2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4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B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0A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C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1006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5DC36BC" w14:textId="77777777" w:rsidTr="00036F5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33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C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B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B8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A93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2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E8965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022208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C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3B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F5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25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4C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00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7F72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CE7D43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18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F7A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0D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9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6B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67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9B7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C60428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4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E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8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EF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6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0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A0AE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E8D6CA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A5D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45C8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C1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4AC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F3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11C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90AF21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4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2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48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1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C5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5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40FD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89F0CD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C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7954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467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B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55E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A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B0EF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FA4ECC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E8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8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F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3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FA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BC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7383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34A28DB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453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487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CCB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E5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8C87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E3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88C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39E80A0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44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lastRenderedPageBreak/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4E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39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9C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A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9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A4F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496F55D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435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C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5EEE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80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18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39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F511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24A66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CF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5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C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E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3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215A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9AE86E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0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A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23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E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200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A4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919A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C52AE5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AA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F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A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4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3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9E50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7C4196F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60B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A1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B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91B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6F4A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EECBE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99D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AE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45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29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7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E160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20C339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D20B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272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5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4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D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13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5500C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3147C10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C35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6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F9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5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F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0BECEE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5E2EA22" w14:textId="77777777" w:rsidTr="00036F56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43A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1559ECE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ABE17F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5E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1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BE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E3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9E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2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3181692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C6C9B49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74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02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1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CD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D4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195D72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42FA5113" w14:textId="2D8E135E" w:rsidR="00B57C85" w:rsidRDefault="00B57C85"/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B57C85" w:rsidRPr="00155E07" w14:paraId="330F7F69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8D8B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155E07" w14:paraId="7AE8757E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B42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155E07" w14:paraId="0B3ACDEA" w14:textId="77777777" w:rsidTr="00036F56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5DE1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E6B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9947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969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07D0B10" w14:textId="77777777" w:rsidTr="00036F56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A402E" w14:textId="77777777" w:rsidR="00B57C85" w:rsidRPr="00155E07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B57C85" w:rsidRPr="00155E07" w14:paraId="6CA4CDCF" w14:textId="77777777" w:rsidTr="00036F56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434D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89652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AE3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596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CEEA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155E07" w14:paraId="4A7514CF" w14:textId="77777777" w:rsidTr="00036F56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02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CBB6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9AC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039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60E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DDF8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</w:tr>
      <w:tr w:rsidR="00B57C85" w:rsidRPr="00155E07" w14:paraId="68A605C4" w14:textId="77777777" w:rsidTr="00036F56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303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8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3E7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DE7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A00C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BCCB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B90AF6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A2D45ED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A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E1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9A939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C1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204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044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6FD43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5E591C1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E55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E8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508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E6D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AED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D13DED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D5E8B0F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C3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BB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2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A59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65F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2D6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7D9109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AF702B4" w14:textId="77777777" w:rsidTr="00036F56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91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5ECB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DF4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91F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054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B84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45278F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854CD2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99F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28C2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509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583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5D9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76B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A65D44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EFD5DF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FF82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1B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33F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D7B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F9D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AB3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E504F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D26A111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A907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06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19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20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DC0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48C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2247EF1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6334AA6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E7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B9B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A1F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07B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9D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5C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A0B150D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5D0F87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7B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21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8741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A2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AD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A5BFB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A1F0AF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219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32F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CFE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A3E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582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2F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D01D39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EFB3420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828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16C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06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863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E2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83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D5633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1FDF443" w14:textId="77777777" w:rsidTr="00036F56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B0A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C86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96AD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90C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083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FAF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A83B7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DB9F53A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7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A40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127C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C5D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28F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683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203254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66664" w14:textId="77777777" w:rsidTr="00036F5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832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EA7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069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57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D8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03A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B383002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7AA236D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D8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DA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023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5F8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9C2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897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E239F7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7A60DB0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DC1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7A3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15E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FF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75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5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286C7A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352DDD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DF5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lastRenderedPageBreak/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10F7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F46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4CF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AFA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10A5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66F90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D3F0EA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B54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B9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8E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F5F2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7FB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A3E7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2B0A83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4CD4392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901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1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E6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59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395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912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2991D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1698DB4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F6C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253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F71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F39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E2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22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1EDF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A45DA2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E81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837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56E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38F0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80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B9B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89A9D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8B01ED2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C8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421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</w:t>
            </w:r>
            <w:r w:rsidRPr="00155E07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AC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4D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D32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169F38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24DA853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082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6E6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 </w:t>
            </w:r>
            <w:r w:rsidRPr="00155E07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A41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99A7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FC7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DE36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8DAF09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9982E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6A9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8249A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FF50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F71F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3B24D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F5D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892DF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E58661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BFC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0F6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DC9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10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C1F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4052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4B5D27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5DD4C9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D0B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CFF" w14:textId="77777777" w:rsidR="00B57C85" w:rsidRPr="00155E07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DFDA" w14:textId="77777777" w:rsidR="00B57C85" w:rsidRPr="00155E07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155E07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B602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557B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3F31C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823FFA" w14:textId="77777777" w:rsidR="00B57C85" w:rsidRPr="00155E07" w:rsidRDefault="00B57C85" w:rsidP="00036F56">
            <w:pPr>
              <w:rPr>
                <w:b/>
                <w:bCs/>
                <w:lang w:eastAsia="lt-LT"/>
              </w:rPr>
            </w:pPr>
          </w:p>
        </w:tc>
      </w:tr>
      <w:tr w:rsidR="00B57C85" w:rsidRPr="00155E07" w14:paraId="1F56C464" w14:textId="77777777" w:rsidTr="00036F5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0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9F2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A996C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CA08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7EC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572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A80A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</w:tbl>
    <w:p w14:paraId="3E89BA71" w14:textId="77777777" w:rsidR="00B57C85" w:rsidRDefault="00B57C85"/>
    <w:p w14:paraId="3651C0CB" w14:textId="77777777" w:rsidR="002E7BE3" w:rsidRDefault="002E7BE3"/>
    <w:p w14:paraId="68496914" w14:textId="7E48AE08" w:rsidR="002E7BE3" w:rsidRDefault="00EE6A18" w:rsidP="00EE6A18">
      <w:pPr>
        <w:jc w:val="center"/>
      </w:pPr>
      <w:r>
        <w:t>______________</w:t>
      </w:r>
    </w:p>
    <w:p w14:paraId="000D6EE5" w14:textId="77777777" w:rsidR="008D5BFC" w:rsidRDefault="008D5BFC"/>
    <w:p w14:paraId="1E63F354" w14:textId="77777777" w:rsidR="008D5BFC" w:rsidRDefault="008D5BFC"/>
    <w:p w14:paraId="517F4898" w14:textId="77777777" w:rsidR="008D5BFC" w:rsidRDefault="008D5BFC"/>
    <w:p w14:paraId="1B10C8FC" w14:textId="77777777" w:rsidR="008D5BFC" w:rsidRDefault="008D5BFC"/>
    <w:p w14:paraId="6B026DAB" w14:textId="77777777" w:rsidR="002E7BE3" w:rsidRDefault="002E7BE3"/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4801"/>
    <w:rsid w:val="000308C3"/>
    <w:rsid w:val="00041C02"/>
    <w:rsid w:val="00080E1D"/>
    <w:rsid w:val="000C4DBF"/>
    <w:rsid w:val="00111293"/>
    <w:rsid w:val="0012099E"/>
    <w:rsid w:val="00141C10"/>
    <w:rsid w:val="00142C23"/>
    <w:rsid w:val="00147C3D"/>
    <w:rsid w:val="00152826"/>
    <w:rsid w:val="00156E9E"/>
    <w:rsid w:val="00186504"/>
    <w:rsid w:val="0019479D"/>
    <w:rsid w:val="001A3A4F"/>
    <w:rsid w:val="001D1883"/>
    <w:rsid w:val="001D71C8"/>
    <w:rsid w:val="001E4649"/>
    <w:rsid w:val="001F0CC2"/>
    <w:rsid w:val="001F1F25"/>
    <w:rsid w:val="00204405"/>
    <w:rsid w:val="00223580"/>
    <w:rsid w:val="002312B3"/>
    <w:rsid w:val="00244E5C"/>
    <w:rsid w:val="002863F9"/>
    <w:rsid w:val="002A42DD"/>
    <w:rsid w:val="002A7886"/>
    <w:rsid w:val="002E7BE3"/>
    <w:rsid w:val="002F42AF"/>
    <w:rsid w:val="003048E9"/>
    <w:rsid w:val="0035037C"/>
    <w:rsid w:val="0035791B"/>
    <w:rsid w:val="0036688E"/>
    <w:rsid w:val="003A7EDE"/>
    <w:rsid w:val="003C1B31"/>
    <w:rsid w:val="003E480E"/>
    <w:rsid w:val="003F1678"/>
    <w:rsid w:val="003F3D8A"/>
    <w:rsid w:val="003F6CFC"/>
    <w:rsid w:val="004079C0"/>
    <w:rsid w:val="00444116"/>
    <w:rsid w:val="00450014"/>
    <w:rsid w:val="00474521"/>
    <w:rsid w:val="00482DC3"/>
    <w:rsid w:val="0048719C"/>
    <w:rsid w:val="004F4D59"/>
    <w:rsid w:val="00521DCD"/>
    <w:rsid w:val="00530070"/>
    <w:rsid w:val="00532EB8"/>
    <w:rsid w:val="0053434E"/>
    <w:rsid w:val="005457EE"/>
    <w:rsid w:val="00573BF0"/>
    <w:rsid w:val="005819EC"/>
    <w:rsid w:val="005A2FE1"/>
    <w:rsid w:val="005C4903"/>
    <w:rsid w:val="005D2F12"/>
    <w:rsid w:val="00635781"/>
    <w:rsid w:val="006507D2"/>
    <w:rsid w:val="0066412E"/>
    <w:rsid w:val="00677DBA"/>
    <w:rsid w:val="0069481A"/>
    <w:rsid w:val="006D03A0"/>
    <w:rsid w:val="006F60C5"/>
    <w:rsid w:val="0070257E"/>
    <w:rsid w:val="0070330B"/>
    <w:rsid w:val="0074529C"/>
    <w:rsid w:val="00757D99"/>
    <w:rsid w:val="00762C4F"/>
    <w:rsid w:val="007B4741"/>
    <w:rsid w:val="007E37EC"/>
    <w:rsid w:val="007E6BA2"/>
    <w:rsid w:val="007F5BF6"/>
    <w:rsid w:val="008176F1"/>
    <w:rsid w:val="00821AA9"/>
    <w:rsid w:val="00827FC7"/>
    <w:rsid w:val="00833F7B"/>
    <w:rsid w:val="00837B4D"/>
    <w:rsid w:val="00855670"/>
    <w:rsid w:val="0086009B"/>
    <w:rsid w:val="00866BAC"/>
    <w:rsid w:val="008A024D"/>
    <w:rsid w:val="008A1A24"/>
    <w:rsid w:val="008D15F0"/>
    <w:rsid w:val="008D5BFC"/>
    <w:rsid w:val="008E09A1"/>
    <w:rsid w:val="008F47D6"/>
    <w:rsid w:val="00925804"/>
    <w:rsid w:val="00950D18"/>
    <w:rsid w:val="00954AE2"/>
    <w:rsid w:val="00954ED4"/>
    <w:rsid w:val="00954F21"/>
    <w:rsid w:val="00983045"/>
    <w:rsid w:val="009A747B"/>
    <w:rsid w:val="009B6760"/>
    <w:rsid w:val="009C41E6"/>
    <w:rsid w:val="009E197A"/>
    <w:rsid w:val="00A24A43"/>
    <w:rsid w:val="00A27029"/>
    <w:rsid w:val="00A424AE"/>
    <w:rsid w:val="00A67EE7"/>
    <w:rsid w:val="00A825CE"/>
    <w:rsid w:val="00AA6877"/>
    <w:rsid w:val="00AB6670"/>
    <w:rsid w:val="00AC7272"/>
    <w:rsid w:val="00AE3714"/>
    <w:rsid w:val="00AF461B"/>
    <w:rsid w:val="00B50D58"/>
    <w:rsid w:val="00B57C85"/>
    <w:rsid w:val="00B74818"/>
    <w:rsid w:val="00B81FF4"/>
    <w:rsid w:val="00B918F2"/>
    <w:rsid w:val="00B94B7A"/>
    <w:rsid w:val="00BA2D3C"/>
    <w:rsid w:val="00BE0654"/>
    <w:rsid w:val="00BE3994"/>
    <w:rsid w:val="00BE5C6F"/>
    <w:rsid w:val="00BF4ABE"/>
    <w:rsid w:val="00C15431"/>
    <w:rsid w:val="00C228F0"/>
    <w:rsid w:val="00C23D3C"/>
    <w:rsid w:val="00C271C5"/>
    <w:rsid w:val="00C271DE"/>
    <w:rsid w:val="00C52C99"/>
    <w:rsid w:val="00C54EA9"/>
    <w:rsid w:val="00C973CA"/>
    <w:rsid w:val="00CA3A7A"/>
    <w:rsid w:val="00CA6C72"/>
    <w:rsid w:val="00CD64C5"/>
    <w:rsid w:val="00CE39CD"/>
    <w:rsid w:val="00D045A6"/>
    <w:rsid w:val="00D13AE5"/>
    <w:rsid w:val="00D14604"/>
    <w:rsid w:val="00D14C28"/>
    <w:rsid w:val="00D15080"/>
    <w:rsid w:val="00D26B7D"/>
    <w:rsid w:val="00D40CC4"/>
    <w:rsid w:val="00D47183"/>
    <w:rsid w:val="00D56886"/>
    <w:rsid w:val="00D863CA"/>
    <w:rsid w:val="00DA5181"/>
    <w:rsid w:val="00DE18DA"/>
    <w:rsid w:val="00DE798F"/>
    <w:rsid w:val="00DF3CCA"/>
    <w:rsid w:val="00DF55D4"/>
    <w:rsid w:val="00E161A1"/>
    <w:rsid w:val="00E27162"/>
    <w:rsid w:val="00E55B77"/>
    <w:rsid w:val="00E57EFF"/>
    <w:rsid w:val="00E81499"/>
    <w:rsid w:val="00EC5EFC"/>
    <w:rsid w:val="00EE6247"/>
    <w:rsid w:val="00EE6A18"/>
    <w:rsid w:val="00F54507"/>
    <w:rsid w:val="00F55A7B"/>
    <w:rsid w:val="00F81342"/>
    <w:rsid w:val="00F97272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27</Pages>
  <Words>31282</Words>
  <Characters>17832</Characters>
  <Application>Microsoft Office Word</Application>
  <DocSecurity>0</DocSecurity>
  <Lines>148</Lines>
  <Paragraphs>98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23</cp:revision>
  <dcterms:created xsi:type="dcterms:W3CDTF">2021-05-13T09:48:00Z</dcterms:created>
  <dcterms:modified xsi:type="dcterms:W3CDTF">2021-09-21T06:34:00Z</dcterms:modified>
</cp:coreProperties>
</file>