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42B46D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1215767"/>
      <w:r w:rsidR="0069669B" w:rsidRPr="0069669B">
        <w:rPr>
          <w:b/>
          <w:caps/>
          <w:noProof/>
        </w:rPr>
        <w:t xml:space="preserve">DĖL </w:t>
      </w:r>
      <w:r w:rsidR="00872D0D">
        <w:rPr>
          <w:b/>
          <w:caps/>
          <w:noProof/>
        </w:rPr>
        <w:t xml:space="preserve">sutikimo </w:t>
      </w:r>
      <w:r w:rsidR="0069669B" w:rsidRPr="0069669B">
        <w:rPr>
          <w:b/>
          <w:caps/>
          <w:noProof/>
        </w:rPr>
        <w:t>PER</w:t>
      </w:r>
      <w:r w:rsidR="00872D0D">
        <w:rPr>
          <w:b/>
          <w:caps/>
          <w:noProof/>
        </w:rPr>
        <w:t>imti</w:t>
      </w:r>
      <w:r w:rsidR="0069669B" w:rsidRPr="0069669B">
        <w:rPr>
          <w:b/>
          <w:caps/>
          <w:noProof/>
        </w:rPr>
        <w:t xml:space="preserve"> </w:t>
      </w:r>
      <w:r w:rsidR="00872D0D">
        <w:rPr>
          <w:b/>
          <w:caps/>
          <w:noProof/>
        </w:rPr>
        <w:t xml:space="preserve">valstybės turtą </w:t>
      </w:r>
      <w:r w:rsidR="004A3385">
        <w:rPr>
          <w:b/>
          <w:caps/>
          <w:noProof/>
        </w:rPr>
        <w:t xml:space="preserve">molėtų rajono </w:t>
      </w:r>
      <w:r w:rsidR="0069669B" w:rsidRPr="0069669B">
        <w:rPr>
          <w:b/>
          <w:caps/>
          <w:noProof/>
        </w:rPr>
        <w:t>SAVIVALDYBĖS NUOSAVYBĖN</w:t>
      </w:r>
      <w:r w:rsidR="006204CB">
        <w:rPr>
          <w:b/>
          <w:caps/>
          <w:noProof/>
        </w:rPr>
        <w:t xml:space="preserve"> ir perdavimo molėtų </w:t>
      </w:r>
      <w:r w:rsidR="006C4505">
        <w:rPr>
          <w:b/>
          <w:caps/>
          <w:noProof/>
        </w:rPr>
        <w:t xml:space="preserve">krašto muziejui </w:t>
      </w:r>
      <w:r w:rsidR="006204CB" w:rsidRPr="006204CB">
        <w:rPr>
          <w:b/>
          <w:caps/>
          <w:noProof/>
        </w:rPr>
        <w:t>VALDYTI, NAUDOTI IR DISPONUOTI JUO PATIKĖJIMO TEISE</w:t>
      </w:r>
      <w:r w:rsidR="0069669B" w:rsidRPr="0069669B">
        <w:rPr>
          <w:b/>
          <w:caps/>
          <w:noProof/>
        </w:rPr>
        <w:t xml:space="preserve"> </w:t>
      </w:r>
      <w:bookmarkEnd w:id="2"/>
      <w:r>
        <w:rPr>
          <w:b/>
          <w:caps/>
        </w:rPr>
        <w:fldChar w:fldCharType="end"/>
      </w:r>
      <w:bookmarkEnd w:id="1"/>
      <w:r w:rsidR="00C16EA1">
        <w:rPr>
          <w:b/>
          <w:caps/>
        </w:rPr>
        <w:br/>
      </w:r>
    </w:p>
    <w:p w14:paraId="0DAAFFA6" w14:textId="6728316E"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E3294">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613BC8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A4AF8D7" w14:textId="77777777" w:rsidR="00C9560F" w:rsidRDefault="00C9560F" w:rsidP="006C4505">
      <w:pPr>
        <w:spacing w:line="360" w:lineRule="auto"/>
        <w:ind w:firstLine="709"/>
        <w:jc w:val="both"/>
      </w:pPr>
    </w:p>
    <w:p w14:paraId="136C5F3F" w14:textId="77777777" w:rsidR="00C9560F" w:rsidRDefault="00C9560F" w:rsidP="006C4505">
      <w:pPr>
        <w:spacing w:line="360" w:lineRule="auto"/>
        <w:ind w:firstLine="709"/>
        <w:jc w:val="both"/>
      </w:pPr>
    </w:p>
    <w:p w14:paraId="266D3002" w14:textId="7DD757D0" w:rsidR="000C323F" w:rsidRPr="006F4077" w:rsidRDefault="006C4505" w:rsidP="00444601">
      <w:pPr>
        <w:spacing w:line="360" w:lineRule="auto"/>
        <w:ind w:firstLine="709"/>
        <w:jc w:val="both"/>
        <w:rPr>
          <w:b/>
        </w:rPr>
      </w:pPr>
      <w:r w:rsidRPr="006002A7">
        <w:t>Vadovaudamasi Lietuvos Respublikos vietos sav</w:t>
      </w:r>
      <w:r>
        <w:t>ivaldos įstatymo 6 straipsnio 1</w:t>
      </w:r>
      <w:r w:rsidR="00714D95">
        <w:t>3</w:t>
      </w:r>
      <w:r w:rsidR="00B17562">
        <w:t xml:space="preserve"> </w:t>
      </w:r>
      <w:r w:rsidRPr="006002A7">
        <w:t>punkt</w:t>
      </w:r>
      <w:r w:rsidR="00B17562">
        <w:t>u</w:t>
      </w:r>
      <w:r w:rsidRPr="006002A7">
        <w:t xml:space="preserve">, </w:t>
      </w:r>
      <w:r w:rsidRPr="00BF408A">
        <w:t>16 straipsnio 2 dalies 26 punktu</w:t>
      </w:r>
      <w:r>
        <w:t>,</w:t>
      </w:r>
      <w:r w:rsidRPr="006002A7">
        <w:t xml:space="preserve"> </w:t>
      </w:r>
      <w:bookmarkStart w:id="7" w:name="_Hlk82179515"/>
      <w:r w:rsidRPr="006002A7">
        <w:t xml:space="preserve">Lietuvos Respublikos valstybės ir savivaldybių turto valdymo, </w:t>
      </w:r>
      <w:r w:rsidRPr="00055572">
        <w:t>naudojimo ir disponavimo juo įstatymo 6 straipsnio 2 punktu</w:t>
      </w:r>
      <w:bookmarkEnd w:id="7"/>
      <w:r w:rsidRPr="00055572">
        <w:t>, 12 straipsnio 1, 2 dalimis, 20</w:t>
      </w:r>
      <w:r w:rsidRPr="00055572">
        <w:rPr>
          <w:color w:val="FF0000"/>
        </w:rPr>
        <w:t xml:space="preserve"> </w:t>
      </w:r>
      <w:r w:rsidRPr="00055572">
        <w:t xml:space="preserve">straipsnio </w:t>
      </w:r>
      <w:r w:rsidRPr="004A3385">
        <w:t xml:space="preserve">1 dalies </w:t>
      </w:r>
      <w:r w:rsidR="00444601">
        <w:t>4</w:t>
      </w:r>
      <w:r w:rsidRPr="004A3385">
        <w:t xml:space="preserve"> punktu, </w:t>
      </w:r>
      <w:r w:rsidR="000C323F" w:rsidRPr="00444601">
        <w:t xml:space="preserve">Molėtų rajono savivaldybei nuosavybės teise priklausančio turto perdavimo valdyti, naudoti ir disponuoti juo patikėjimo teise aprašo, patvirtinto Molėtų rajono savivaldybės tarybos 2021 m. sausio 28 d. sprendimu Nr. B1-19 „Dėl Molėtų rajono savivaldybei nuosavybės teise </w:t>
      </w:r>
      <w:r w:rsidR="000C323F" w:rsidRPr="006F4077">
        <w:t>priklausančio turto perdavimo valdyti, naudoti ir disponuoti juo patikėjimo teise tvarkos aprašo patvirtinimo“, 4, 25 punktais, 5.1 papunkčiu</w:t>
      </w:r>
      <w:r w:rsidR="00444601" w:rsidRPr="006F4077">
        <w:t>,</w:t>
      </w:r>
      <w:r w:rsidR="006F4077" w:rsidRPr="006F4077">
        <w:t xml:space="preserve"> atsižvelgdama į Lietuvos kariuomenės 2021 m. kovo 29 d. raštą Nr. IS-222 „Dėl turto perdavimo“,</w:t>
      </w:r>
    </w:p>
    <w:p w14:paraId="2F579F2E" w14:textId="77777777" w:rsidR="006C4505" w:rsidRPr="006F4077" w:rsidRDefault="006C4505" w:rsidP="006C4505">
      <w:pPr>
        <w:spacing w:line="360" w:lineRule="auto"/>
        <w:ind w:firstLine="709"/>
        <w:jc w:val="both"/>
      </w:pPr>
      <w:r w:rsidRPr="006F4077">
        <w:t xml:space="preserve">Molėtų rajono savivaldybės taryba n u s p r e n d ž i a: </w:t>
      </w:r>
    </w:p>
    <w:p w14:paraId="4F8277E2" w14:textId="401DBDA3" w:rsidR="006C4505" w:rsidRPr="006F4077" w:rsidRDefault="006C4505" w:rsidP="006C4505">
      <w:pPr>
        <w:pStyle w:val="Sraopastraipa"/>
        <w:numPr>
          <w:ilvl w:val="0"/>
          <w:numId w:val="6"/>
        </w:numPr>
        <w:tabs>
          <w:tab w:val="left" w:pos="993"/>
        </w:tabs>
        <w:overflowPunct w:val="0"/>
        <w:autoSpaceDE w:val="0"/>
        <w:autoSpaceDN w:val="0"/>
        <w:adjustRightInd w:val="0"/>
        <w:spacing w:line="360" w:lineRule="auto"/>
        <w:ind w:left="0" w:firstLine="720"/>
        <w:jc w:val="both"/>
      </w:pPr>
      <w:r w:rsidRPr="006F4077">
        <w:t>Sutikti perimti Molėtų rajono savivaldybės nuosavybėn savarankišk</w:t>
      </w:r>
      <w:r w:rsidR="00E61027" w:rsidRPr="006F4077">
        <w:t>ajai</w:t>
      </w:r>
      <w:r w:rsidRPr="006F4077">
        <w:t xml:space="preserve"> funkcij</w:t>
      </w:r>
      <w:r w:rsidR="00E61027" w:rsidRPr="006F4077">
        <w:t>ai</w:t>
      </w:r>
      <w:r w:rsidRPr="006F4077">
        <w:t xml:space="preserve"> - </w:t>
      </w:r>
      <w:r w:rsidR="00714D95" w:rsidRPr="006F4077">
        <w:t xml:space="preserve">gyventojų bendrosios kultūros ugdymas ir etnokultūros puoselėjimas </w:t>
      </w:r>
      <w:r w:rsidRPr="006F4077">
        <w:t xml:space="preserve">-  įgyvendinti valstybei nuosavybės teise priklausantį ir šiuo metu Lietuvos kariuomenės patikėjimo teise valdomą </w:t>
      </w:r>
      <w:r w:rsidR="007E467A" w:rsidRPr="006F4077">
        <w:t xml:space="preserve">ilgalaikį </w:t>
      </w:r>
      <w:r w:rsidRPr="006F4077">
        <w:t xml:space="preserve">turtą – </w:t>
      </w:r>
      <w:r w:rsidR="00E61027" w:rsidRPr="006F4077">
        <w:t xml:space="preserve">Giedraičių miestelyje pastatytą paminklą – simbolinę patranką, skirtą paminėti 1920 metų </w:t>
      </w:r>
      <w:r w:rsidR="00E61027" w:rsidRPr="00712A1B">
        <w:t>spalio</w:t>
      </w:r>
      <w:r w:rsidR="00433F88" w:rsidRPr="00712A1B">
        <w:t>–</w:t>
      </w:r>
      <w:r w:rsidR="00E61027" w:rsidRPr="00712A1B">
        <w:t>lapkričio</w:t>
      </w:r>
      <w:r w:rsidR="00E61027" w:rsidRPr="006F4077">
        <w:t xml:space="preserve"> mėn. Lietuvos Nepriklausomybės kovų Giedraičių mūšiui.</w:t>
      </w:r>
    </w:p>
    <w:p w14:paraId="5B3E0094" w14:textId="28A39EBE" w:rsidR="006C4505" w:rsidRPr="006F4077" w:rsidRDefault="006C4505" w:rsidP="006C4505">
      <w:pPr>
        <w:tabs>
          <w:tab w:val="left" w:pos="851"/>
          <w:tab w:val="left" w:pos="993"/>
        </w:tabs>
        <w:overflowPunct w:val="0"/>
        <w:autoSpaceDE w:val="0"/>
        <w:autoSpaceDN w:val="0"/>
        <w:adjustRightInd w:val="0"/>
        <w:spacing w:line="360" w:lineRule="auto"/>
        <w:ind w:firstLine="720"/>
        <w:jc w:val="both"/>
      </w:pPr>
      <w:r w:rsidRPr="006F4077">
        <w:t xml:space="preserve">2. Perėmus Savivaldybės nuosavybėn sprendimo 1 punkte nurodytą turtą ir įtraukus į Savivaldybei nuosavybės teise priklausančio turto apskaitą, jį perduoti Molėtų </w:t>
      </w:r>
      <w:r w:rsidR="00C9560F" w:rsidRPr="006F4077">
        <w:t>k</w:t>
      </w:r>
      <w:r w:rsidR="00E61027" w:rsidRPr="006F4077">
        <w:t>rašto muziejui</w:t>
      </w:r>
      <w:r w:rsidRPr="006F4077">
        <w:t xml:space="preserve"> (kodas </w:t>
      </w:r>
      <w:r w:rsidR="00E61027" w:rsidRPr="006F4077">
        <w:t>188202764</w:t>
      </w:r>
      <w:r w:rsidRPr="006F4077">
        <w:t>) valdyti, naudoti ir disponuoti juo patikėjimo teise.</w:t>
      </w:r>
    </w:p>
    <w:p w14:paraId="74A901AF" w14:textId="33EFCF13" w:rsidR="006C4505" w:rsidRPr="006F4077" w:rsidRDefault="006C4505" w:rsidP="006C4505">
      <w:pPr>
        <w:overflowPunct w:val="0"/>
        <w:autoSpaceDE w:val="0"/>
        <w:autoSpaceDN w:val="0"/>
        <w:adjustRightInd w:val="0"/>
        <w:spacing w:line="360" w:lineRule="auto"/>
        <w:ind w:firstLine="720"/>
        <w:jc w:val="both"/>
      </w:pPr>
      <w:r w:rsidRPr="006F4077">
        <w:t xml:space="preserve">3. Įgalioti Molėtų rajono savivaldybės </w:t>
      </w:r>
      <w:r w:rsidR="00E61027" w:rsidRPr="006F4077">
        <w:t>administracijos direktorių</w:t>
      </w:r>
      <w:r w:rsidRPr="006F4077">
        <w:t xml:space="preserve"> Savivaldybės vardu pasirašyti turto perėmimo ir perdavimo aktus. </w:t>
      </w:r>
    </w:p>
    <w:p w14:paraId="2AC81FBE" w14:textId="146080BE" w:rsidR="00C9560F" w:rsidRDefault="005B20FF" w:rsidP="00444601">
      <w:pPr>
        <w:tabs>
          <w:tab w:val="left" w:pos="709"/>
        </w:tabs>
        <w:spacing w:line="360" w:lineRule="auto"/>
        <w:ind w:firstLine="709"/>
        <w:jc w:val="both"/>
        <w:rPr>
          <w:color w:val="000000"/>
          <w:shd w:val="clear" w:color="auto" w:fill="FFFFFF"/>
        </w:rPr>
      </w:pPr>
      <w:r w:rsidRPr="006F4077">
        <w:t xml:space="preserve">Šis </w:t>
      </w:r>
      <w:r w:rsidRPr="006F4077">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Pr>
          <w:color w:val="000000"/>
          <w:shd w:val="clear" w:color="auto" w:fill="FFFFFF"/>
        </w:rPr>
        <w:t xml:space="preserve"> </w:t>
      </w:r>
      <w:r>
        <w:rPr>
          <w:color w:val="000000"/>
          <w:shd w:val="clear" w:color="auto" w:fill="FFFFFF"/>
        </w:rPr>
        <w:lastRenderedPageBreak/>
        <w:t xml:space="preserve">Panevėžys) Lietuvos Respublikos ikiteisminio administracinių ginčų nagrinėjimo tvarkos įstatymo nustatyta tvarka arba Regionų apygardos administracinio teismo Panevėžio rūmams (Respublikos g. </w:t>
      </w:r>
    </w:p>
    <w:p w14:paraId="4A5B9970" w14:textId="2AB632D0" w:rsidR="004F285B" w:rsidRDefault="005B20FF" w:rsidP="00C9560F">
      <w:pPr>
        <w:tabs>
          <w:tab w:val="left" w:pos="709"/>
        </w:tabs>
        <w:spacing w:line="360" w:lineRule="auto"/>
        <w:jc w:val="both"/>
        <w:rPr>
          <w:color w:val="000000"/>
          <w:shd w:val="clear" w:color="auto" w:fill="FFFFFF"/>
        </w:rPr>
      </w:pPr>
      <w:r>
        <w:rPr>
          <w:color w:val="000000"/>
          <w:shd w:val="clear" w:color="auto" w:fill="FFFFFF"/>
        </w:rPr>
        <w:t xml:space="preserve">62, 35158 Panevėžys) Lietuvos Respublikos administracinių bylų teisenos įstatymo nustatyta tvarka per vieną mėnesį nuo jo paskelbimo arba įteikimo suinteresuotai šaliai dienos. </w:t>
      </w:r>
    </w:p>
    <w:p w14:paraId="58E1A3C2" w14:textId="4F4449EE" w:rsidR="00C9560F" w:rsidRDefault="00C9560F" w:rsidP="00C9560F">
      <w:pPr>
        <w:tabs>
          <w:tab w:val="left" w:pos="709"/>
        </w:tabs>
        <w:spacing w:line="360" w:lineRule="auto"/>
        <w:jc w:val="both"/>
        <w:rPr>
          <w:color w:val="000000"/>
          <w:shd w:val="clear" w:color="auto" w:fill="FFFFFF"/>
        </w:rPr>
      </w:pPr>
    </w:p>
    <w:p w14:paraId="09D500C3" w14:textId="4B8AEF63" w:rsidR="00C9560F" w:rsidRDefault="00C9560F" w:rsidP="00C9560F">
      <w:pPr>
        <w:tabs>
          <w:tab w:val="left" w:pos="709"/>
        </w:tabs>
        <w:spacing w:line="360" w:lineRule="auto"/>
        <w:jc w:val="both"/>
        <w:rPr>
          <w:color w:val="000000"/>
          <w:shd w:val="clear" w:color="auto" w:fill="FFFFFF"/>
        </w:rPr>
      </w:pPr>
    </w:p>
    <w:p w14:paraId="2C0E8BCC" w14:textId="4515DAFD" w:rsidR="00C9560F" w:rsidRDefault="00C9560F" w:rsidP="00C9560F">
      <w:pPr>
        <w:tabs>
          <w:tab w:val="left" w:pos="709"/>
        </w:tabs>
        <w:spacing w:line="360" w:lineRule="auto"/>
        <w:jc w:val="both"/>
        <w:rPr>
          <w:color w:val="000000"/>
          <w:shd w:val="clear" w:color="auto" w:fill="FFFFFF"/>
        </w:rPr>
      </w:pPr>
    </w:p>
    <w:p w14:paraId="727EF97E" w14:textId="77777777" w:rsidR="00C9560F" w:rsidRDefault="00C9560F" w:rsidP="00C9560F">
      <w:pPr>
        <w:tabs>
          <w:tab w:val="left" w:pos="709"/>
        </w:tabs>
        <w:spacing w:line="360" w:lineRule="auto"/>
        <w:jc w:val="both"/>
      </w:pPr>
    </w:p>
    <w:p w14:paraId="371A4517" w14:textId="77777777" w:rsidR="0091231D" w:rsidRDefault="0091231D">
      <w:pPr>
        <w:tabs>
          <w:tab w:val="left" w:pos="1674"/>
        </w:tabs>
        <w:sectPr w:rsidR="0091231D" w:rsidSect="00E61027">
          <w:type w:val="continuous"/>
          <w:pgSz w:w="11906" w:h="16838" w:code="9"/>
          <w:pgMar w:top="1134" w:right="567" w:bottom="567" w:left="1701" w:header="851" w:footer="454" w:gutter="0"/>
          <w:cols w:space="708"/>
          <w:formProt w:val="0"/>
          <w:docGrid w:linePitch="360"/>
        </w:sectPr>
      </w:pPr>
    </w:p>
    <w:p w14:paraId="05D9505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31B1" w14:textId="77777777" w:rsidR="00053BE8" w:rsidRDefault="00053BE8">
      <w:r>
        <w:separator/>
      </w:r>
    </w:p>
  </w:endnote>
  <w:endnote w:type="continuationSeparator" w:id="0">
    <w:p w14:paraId="43236D70" w14:textId="77777777" w:rsidR="00053BE8" w:rsidRDefault="0005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FB60" w14:textId="77777777" w:rsidR="00053BE8" w:rsidRDefault="00053BE8">
      <w:r>
        <w:separator/>
      </w:r>
    </w:p>
  </w:footnote>
  <w:footnote w:type="continuationSeparator" w:id="0">
    <w:p w14:paraId="4B2EA411" w14:textId="77777777" w:rsidR="00053BE8" w:rsidRDefault="0005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3BE8"/>
    <w:rsid w:val="00055572"/>
    <w:rsid w:val="00066CE7"/>
    <w:rsid w:val="00066FAC"/>
    <w:rsid w:val="000A2F18"/>
    <w:rsid w:val="000B3C05"/>
    <w:rsid w:val="000B5B62"/>
    <w:rsid w:val="000C323F"/>
    <w:rsid w:val="000D080B"/>
    <w:rsid w:val="000D2685"/>
    <w:rsid w:val="000E24AD"/>
    <w:rsid w:val="001156B7"/>
    <w:rsid w:val="0012091C"/>
    <w:rsid w:val="00132437"/>
    <w:rsid w:val="00132A5D"/>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8142A"/>
    <w:rsid w:val="00285E1B"/>
    <w:rsid w:val="0029021B"/>
    <w:rsid w:val="002A44F6"/>
    <w:rsid w:val="002B2DD4"/>
    <w:rsid w:val="002B6F2D"/>
    <w:rsid w:val="002E3294"/>
    <w:rsid w:val="002E621B"/>
    <w:rsid w:val="002F567A"/>
    <w:rsid w:val="00305758"/>
    <w:rsid w:val="00341D56"/>
    <w:rsid w:val="00363750"/>
    <w:rsid w:val="00384B4D"/>
    <w:rsid w:val="003975CE"/>
    <w:rsid w:val="003A762C"/>
    <w:rsid w:val="003C747E"/>
    <w:rsid w:val="003D7F86"/>
    <w:rsid w:val="003E3615"/>
    <w:rsid w:val="003E5765"/>
    <w:rsid w:val="003E650C"/>
    <w:rsid w:val="003E79CB"/>
    <w:rsid w:val="004134EC"/>
    <w:rsid w:val="00433F88"/>
    <w:rsid w:val="00444601"/>
    <w:rsid w:val="004705B5"/>
    <w:rsid w:val="004968FC"/>
    <w:rsid w:val="004A3385"/>
    <w:rsid w:val="004B790D"/>
    <w:rsid w:val="004C5D80"/>
    <w:rsid w:val="004D19A6"/>
    <w:rsid w:val="004E7E93"/>
    <w:rsid w:val="004F285B"/>
    <w:rsid w:val="00503B36"/>
    <w:rsid w:val="00504780"/>
    <w:rsid w:val="00534029"/>
    <w:rsid w:val="0053491E"/>
    <w:rsid w:val="00544D5D"/>
    <w:rsid w:val="00561916"/>
    <w:rsid w:val="005A3F0D"/>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C4505"/>
    <w:rsid w:val="006E14D2"/>
    <w:rsid w:val="006E3B53"/>
    <w:rsid w:val="006E564F"/>
    <w:rsid w:val="006F4077"/>
    <w:rsid w:val="00712A1B"/>
    <w:rsid w:val="00714D95"/>
    <w:rsid w:val="00751386"/>
    <w:rsid w:val="007618CF"/>
    <w:rsid w:val="00776F64"/>
    <w:rsid w:val="00794407"/>
    <w:rsid w:val="00794C2F"/>
    <w:rsid w:val="007951EA"/>
    <w:rsid w:val="00796C66"/>
    <w:rsid w:val="007A3F5C"/>
    <w:rsid w:val="007B4D15"/>
    <w:rsid w:val="007B5385"/>
    <w:rsid w:val="007B7AED"/>
    <w:rsid w:val="007E4516"/>
    <w:rsid w:val="007E467A"/>
    <w:rsid w:val="007E6D11"/>
    <w:rsid w:val="008127DA"/>
    <w:rsid w:val="008136F7"/>
    <w:rsid w:val="00817205"/>
    <w:rsid w:val="00825084"/>
    <w:rsid w:val="008346A0"/>
    <w:rsid w:val="0083755C"/>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E70D9"/>
    <w:rsid w:val="00A22558"/>
    <w:rsid w:val="00A67AC8"/>
    <w:rsid w:val="00A81A49"/>
    <w:rsid w:val="00A90421"/>
    <w:rsid w:val="00AE325A"/>
    <w:rsid w:val="00AE4BC1"/>
    <w:rsid w:val="00B10C0F"/>
    <w:rsid w:val="00B17562"/>
    <w:rsid w:val="00B5627F"/>
    <w:rsid w:val="00B82A3B"/>
    <w:rsid w:val="00B85B8B"/>
    <w:rsid w:val="00B87F0D"/>
    <w:rsid w:val="00BA221E"/>
    <w:rsid w:val="00BA65BB"/>
    <w:rsid w:val="00BB70B1"/>
    <w:rsid w:val="00BC18C8"/>
    <w:rsid w:val="00BD4AAE"/>
    <w:rsid w:val="00BE1B51"/>
    <w:rsid w:val="00BE615C"/>
    <w:rsid w:val="00C16EA1"/>
    <w:rsid w:val="00C23E93"/>
    <w:rsid w:val="00C3580E"/>
    <w:rsid w:val="00C55FA1"/>
    <w:rsid w:val="00C75405"/>
    <w:rsid w:val="00C862AA"/>
    <w:rsid w:val="00C92AB1"/>
    <w:rsid w:val="00C9560F"/>
    <w:rsid w:val="00C96F3D"/>
    <w:rsid w:val="00CB3EA1"/>
    <w:rsid w:val="00CB45AD"/>
    <w:rsid w:val="00CC1DF9"/>
    <w:rsid w:val="00D01739"/>
    <w:rsid w:val="00D03D5A"/>
    <w:rsid w:val="00D04472"/>
    <w:rsid w:val="00D35C28"/>
    <w:rsid w:val="00D42B35"/>
    <w:rsid w:val="00D430FA"/>
    <w:rsid w:val="00D56E86"/>
    <w:rsid w:val="00D617D8"/>
    <w:rsid w:val="00D65EAD"/>
    <w:rsid w:val="00D74773"/>
    <w:rsid w:val="00D76910"/>
    <w:rsid w:val="00D8136A"/>
    <w:rsid w:val="00DB45CB"/>
    <w:rsid w:val="00DB7660"/>
    <w:rsid w:val="00DC6469"/>
    <w:rsid w:val="00DE73F8"/>
    <w:rsid w:val="00E032E8"/>
    <w:rsid w:val="00E05DE3"/>
    <w:rsid w:val="00E27C24"/>
    <w:rsid w:val="00E42258"/>
    <w:rsid w:val="00E43123"/>
    <w:rsid w:val="00E4358F"/>
    <w:rsid w:val="00E53431"/>
    <w:rsid w:val="00E61027"/>
    <w:rsid w:val="00E65B44"/>
    <w:rsid w:val="00E9123D"/>
    <w:rsid w:val="00EA512A"/>
    <w:rsid w:val="00EA7388"/>
    <w:rsid w:val="00EC0D4C"/>
    <w:rsid w:val="00EC1CB8"/>
    <w:rsid w:val="00EE5A61"/>
    <w:rsid w:val="00EE645F"/>
    <w:rsid w:val="00EF6A79"/>
    <w:rsid w:val="00F03305"/>
    <w:rsid w:val="00F17017"/>
    <w:rsid w:val="00F2200F"/>
    <w:rsid w:val="00F54307"/>
    <w:rsid w:val="00F55976"/>
    <w:rsid w:val="00F8430E"/>
    <w:rsid w:val="00F84EDA"/>
    <w:rsid w:val="00F87396"/>
    <w:rsid w:val="00FB4070"/>
    <w:rsid w:val="00FB4F36"/>
    <w:rsid w:val="00FB77DF"/>
    <w:rsid w:val="00FC627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1B39AD"/>
    <w:rsid w:val="00290D8A"/>
    <w:rsid w:val="002D370D"/>
    <w:rsid w:val="003276C8"/>
    <w:rsid w:val="00334848"/>
    <w:rsid w:val="003836AA"/>
    <w:rsid w:val="004C554C"/>
    <w:rsid w:val="005E0EBB"/>
    <w:rsid w:val="005F73A1"/>
    <w:rsid w:val="006E4420"/>
    <w:rsid w:val="007C52A1"/>
    <w:rsid w:val="00865727"/>
    <w:rsid w:val="008819F3"/>
    <w:rsid w:val="00887354"/>
    <w:rsid w:val="008F30C9"/>
    <w:rsid w:val="00922B6E"/>
    <w:rsid w:val="00A70702"/>
    <w:rsid w:val="00A862D7"/>
    <w:rsid w:val="00A94C93"/>
    <w:rsid w:val="00C04DAF"/>
    <w:rsid w:val="00C1260A"/>
    <w:rsid w:val="00C31871"/>
    <w:rsid w:val="00CB0E98"/>
    <w:rsid w:val="00D30B29"/>
    <w:rsid w:val="00DA735D"/>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1748</Words>
  <Characters>997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2021-09-13T13:33:00Z</dcterms:created>
  <dcterms:modified xsi:type="dcterms:W3CDTF">2021-09-13T13:33:00Z</dcterms:modified>
</cp:coreProperties>
</file>