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75" w:rsidRPr="00B25C53" w:rsidRDefault="00117C75" w:rsidP="00117C75">
      <w:pPr>
        <w:tabs>
          <w:tab w:val="num" w:pos="0"/>
          <w:tab w:val="left" w:pos="720"/>
        </w:tabs>
        <w:spacing w:line="360" w:lineRule="auto"/>
        <w:jc w:val="center"/>
      </w:pPr>
      <w:r w:rsidRPr="00B25C53">
        <w:t>AIŠKINAMASIS RAŠTAS</w:t>
      </w:r>
    </w:p>
    <w:p w:rsidR="00117C75" w:rsidRPr="00B25C53" w:rsidRDefault="00117C75" w:rsidP="00117C75">
      <w:pPr>
        <w:spacing w:line="360" w:lineRule="auto"/>
        <w:jc w:val="center"/>
      </w:pPr>
      <w:r w:rsidRPr="00B25C53">
        <w:t>Dėl pritarimo projekt</w:t>
      </w:r>
      <w:r>
        <w:t xml:space="preserve">ų </w:t>
      </w:r>
      <w:r w:rsidR="00927498">
        <w:t>paraiškų rengimui ir finansavimui</w:t>
      </w:r>
    </w:p>
    <w:p w:rsidR="00117C75" w:rsidRPr="00B25C53" w:rsidRDefault="00117C75" w:rsidP="00117C75">
      <w:pPr>
        <w:spacing w:line="360" w:lineRule="auto"/>
        <w:jc w:val="center"/>
      </w:pPr>
    </w:p>
    <w:p w:rsidR="00117C75" w:rsidRPr="00B25C53" w:rsidRDefault="00117C75" w:rsidP="00117C7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t>1. Parengto tarybos sprendimo projekto tikslai ir uždaviniai</w:t>
      </w:r>
    </w:p>
    <w:p w:rsidR="00117C75" w:rsidRPr="00B25C53" w:rsidRDefault="00117C75" w:rsidP="00511344">
      <w:pPr>
        <w:suppressAutoHyphens/>
        <w:spacing w:line="360" w:lineRule="auto"/>
        <w:ind w:firstLine="608"/>
        <w:jc w:val="both"/>
        <w:textAlignment w:val="baseline"/>
      </w:pPr>
      <w:r w:rsidRPr="00B25C53">
        <w:tab/>
        <w:t>Sprendimo tikslas - įvykdyti išankstines sąlygas, būtinas projekt</w:t>
      </w:r>
      <w:r>
        <w:t xml:space="preserve">ų </w:t>
      </w:r>
      <w:r w:rsidRPr="00B25C53">
        <w:t xml:space="preserve"> </w:t>
      </w:r>
      <w:r w:rsidRPr="00B1534A">
        <w:rPr>
          <w:color w:val="000000" w:themeColor="text1"/>
          <w:lang w:eastAsia="lt-LT"/>
        </w:rPr>
        <w:t>„</w:t>
      </w:r>
      <w:r w:rsidRPr="00B1534A">
        <w:rPr>
          <w:color w:val="000000" w:themeColor="text1"/>
        </w:rPr>
        <w:t>Molėtų gimnazijos mažo galingumo saulės foto</w:t>
      </w:r>
      <w:r w:rsidR="004717D5">
        <w:rPr>
          <w:color w:val="000000" w:themeColor="text1"/>
        </w:rPr>
        <w:t>voltinė</w:t>
      </w:r>
      <w:r w:rsidRPr="00B1534A">
        <w:rPr>
          <w:color w:val="000000" w:themeColor="text1"/>
        </w:rPr>
        <w:t>s elektrinės įrengimas“</w:t>
      </w:r>
      <w:r>
        <w:rPr>
          <w:color w:val="000000" w:themeColor="text1"/>
        </w:rPr>
        <w:t xml:space="preserve">, </w:t>
      </w:r>
      <w:r w:rsidRPr="00B1534A">
        <w:rPr>
          <w:color w:val="000000" w:themeColor="text1"/>
        </w:rPr>
        <w:t>„Molėtų progimnazijos mažo galingumo saulės foto</w:t>
      </w:r>
      <w:r w:rsidR="004717D5">
        <w:rPr>
          <w:color w:val="000000" w:themeColor="text1"/>
        </w:rPr>
        <w:t>volti</w:t>
      </w:r>
      <w:r w:rsidRPr="00B1534A">
        <w:rPr>
          <w:color w:val="000000" w:themeColor="text1"/>
        </w:rPr>
        <w:t>nės elektrinės įrengimas“</w:t>
      </w:r>
      <w:r>
        <w:rPr>
          <w:color w:val="000000" w:themeColor="text1"/>
        </w:rPr>
        <w:t xml:space="preserve">, </w:t>
      </w:r>
      <w:r w:rsidRPr="00B1534A">
        <w:rPr>
          <w:color w:val="000000" w:themeColor="text1"/>
        </w:rPr>
        <w:t>„Molėtų ligoninės mažo galingumo saulės foto</w:t>
      </w:r>
      <w:r w:rsidR="004717D5">
        <w:rPr>
          <w:color w:val="000000" w:themeColor="text1"/>
        </w:rPr>
        <w:t>voltinės</w:t>
      </w:r>
      <w:r w:rsidRPr="00B1534A">
        <w:rPr>
          <w:color w:val="000000" w:themeColor="text1"/>
        </w:rPr>
        <w:t xml:space="preserve"> elektrinės įrengimas“</w:t>
      </w:r>
      <w:r>
        <w:rPr>
          <w:color w:val="000000" w:themeColor="text1"/>
        </w:rPr>
        <w:t xml:space="preserve">, </w:t>
      </w:r>
      <w:r w:rsidRPr="00B1534A">
        <w:rPr>
          <w:color w:val="000000" w:themeColor="text1"/>
        </w:rPr>
        <w:t xml:space="preserve"> „Molėtų rajono Balninkų pagrindinės mokyklos geoterminio šildymo sistemos įrengimas“</w:t>
      </w:r>
      <w:r>
        <w:rPr>
          <w:color w:val="000000" w:themeColor="text1"/>
        </w:rPr>
        <w:t xml:space="preserve">, </w:t>
      </w:r>
      <w:r w:rsidRPr="00B1534A">
        <w:rPr>
          <w:color w:val="000000" w:themeColor="text1"/>
        </w:rPr>
        <w:t>„Molėtų rajono Videniškių vienuolyno geoterminio šildymo sistemos įrengimas“</w:t>
      </w:r>
      <w:r>
        <w:rPr>
          <w:color w:val="000000" w:themeColor="text1"/>
        </w:rPr>
        <w:t xml:space="preserve">, ir </w:t>
      </w:r>
      <w:r w:rsidRPr="00B1534A">
        <w:rPr>
          <w:color w:val="000000" w:themeColor="text1"/>
        </w:rPr>
        <w:t xml:space="preserve"> „</w:t>
      </w:r>
      <w:r w:rsidR="004717D5">
        <w:rPr>
          <w:color w:val="000000" w:themeColor="text1"/>
        </w:rPr>
        <w:t xml:space="preserve">Visuomeninės paskirties </w:t>
      </w:r>
      <w:r w:rsidRPr="00B1534A">
        <w:rPr>
          <w:color w:val="000000" w:themeColor="text1"/>
        </w:rPr>
        <w:t xml:space="preserve">pastato </w:t>
      </w:r>
      <w:r w:rsidR="004717D5">
        <w:rPr>
          <w:color w:val="000000" w:themeColor="text1"/>
        </w:rPr>
        <w:t xml:space="preserve">Mindūnuose, Molėtų r., </w:t>
      </w:r>
      <w:r w:rsidRPr="00B1534A">
        <w:rPr>
          <w:color w:val="000000" w:themeColor="text1"/>
        </w:rPr>
        <w:t>geoterminio šildymo sistemos įrengimas“</w:t>
      </w:r>
      <w:r>
        <w:rPr>
          <w:color w:val="000000" w:themeColor="text1"/>
        </w:rPr>
        <w:t xml:space="preserve"> </w:t>
      </w:r>
      <w:r w:rsidRPr="00B25C53">
        <w:t>įgyvendin</w:t>
      </w:r>
      <w:r>
        <w:t>imui</w:t>
      </w:r>
      <w:r w:rsidRPr="00B25C53">
        <w:t xml:space="preserve">. </w:t>
      </w:r>
      <w:r w:rsidR="00511344">
        <w:t xml:space="preserve">Lietuvos aplinkos apsaugos investicijų fondas ( LAAIF) remia visuomeninį ir privatų sektorius, įgyvendinant aplinkos apsaugos projektus, mažinančius neigiamą ūkinės veiklos įtaką aplinkai. Pasinaudojant šio </w:t>
      </w:r>
      <w:r w:rsidR="00CD1833">
        <w:t>fondo lėšomis (iki 90 proc. finansavimas) planuojama įrengti ma</w:t>
      </w:r>
      <w:r w:rsidR="00511344">
        <w:t>žo galingu</w:t>
      </w:r>
      <w:r w:rsidR="00CD1833">
        <w:t>mo saulės foto</w:t>
      </w:r>
      <w:r w:rsidR="004717D5">
        <w:t xml:space="preserve">voltines </w:t>
      </w:r>
      <w:r w:rsidR="00CD1833">
        <w:t>elektrines įstaigose, kurios suvartoja daugiausiai elektros energijos.</w:t>
      </w:r>
      <w:r w:rsidR="00511344">
        <w:t xml:space="preserve"> </w:t>
      </w:r>
      <w:r w:rsidR="00CD1833">
        <w:t>Vasaros sezono metu pagaminta perteklinė energija būtų priduodama į bendrą</w:t>
      </w:r>
      <w:r w:rsidR="004B2C8E">
        <w:t xml:space="preserve"> energetikos</w:t>
      </w:r>
      <w:r w:rsidR="00CD1833">
        <w:t xml:space="preserve"> tinklą, o esant poreikiui įstaiga pasinaudotų sukauptu rezervu nemokamai. </w:t>
      </w:r>
      <w:r w:rsidRPr="00B25C53">
        <w:t xml:space="preserve">Sprendimu patvirtinamas ketinimas įgyvendinti </w:t>
      </w:r>
      <w:r>
        <w:t xml:space="preserve">šiuos </w:t>
      </w:r>
      <w:r w:rsidRPr="00B25C53">
        <w:t>projekt</w:t>
      </w:r>
      <w:r>
        <w:t>us</w:t>
      </w:r>
      <w:r w:rsidRPr="00B25C53">
        <w:t xml:space="preserve"> bei užtikrinama, kad bus skirtos būtinos lėšos. </w:t>
      </w:r>
    </w:p>
    <w:p w:rsidR="00117C75" w:rsidRPr="00B25C53" w:rsidRDefault="00117C75" w:rsidP="00117C7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t>2. Šiuo metu esantis teisinis reglamentavimas</w:t>
      </w:r>
    </w:p>
    <w:p w:rsidR="00F612B9" w:rsidRDefault="00F612B9" w:rsidP="00F612B9">
      <w:pPr>
        <w:suppressAutoHyphens/>
        <w:spacing w:line="360" w:lineRule="auto"/>
        <w:ind w:firstLine="608"/>
        <w:jc w:val="both"/>
        <w:textAlignment w:val="baseline"/>
      </w:pPr>
      <w:r>
        <w:t>Lietuvos Respublikos vietos savivaldos įstatymo 16 straipsnio 4 dalis.</w:t>
      </w:r>
    </w:p>
    <w:p w:rsidR="00F612B9" w:rsidRDefault="00F612B9" w:rsidP="00F612B9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 xml:space="preserve">Klimato kaitos specialiosios programos lėšų naudojimo 2016 m. sąmatos detalizuojančio plano, patvirtinto </w:t>
      </w:r>
      <w:r w:rsidRPr="00B1534A">
        <w:rPr>
          <w:color w:val="000000" w:themeColor="text1"/>
        </w:rPr>
        <w:t xml:space="preserve">Lietuvos Respublikos </w:t>
      </w:r>
      <w:r>
        <w:rPr>
          <w:color w:val="000000" w:themeColor="text1"/>
        </w:rPr>
        <w:t>aplinkos ministro 2016 m. kovo 7 d. įsakymu Nr. D1-165</w:t>
      </w:r>
      <w:r w:rsidRPr="00B1534A">
        <w:rPr>
          <w:color w:val="000000" w:themeColor="text1"/>
        </w:rPr>
        <w:t xml:space="preserve"> „Dėl Klimato kaitos specialiosios programo</w:t>
      </w:r>
      <w:r>
        <w:rPr>
          <w:color w:val="000000" w:themeColor="text1"/>
        </w:rPr>
        <w:t>s lėšų naudojimo 2016 m. sąmatą detalizuojančio plano</w:t>
      </w:r>
      <w:r w:rsidRPr="00B1534A">
        <w:rPr>
          <w:color w:val="000000" w:themeColor="text1"/>
        </w:rPr>
        <w:t xml:space="preserve"> patvirtinimo“</w:t>
      </w:r>
      <w:r>
        <w:rPr>
          <w:color w:val="000000" w:themeColor="text1"/>
        </w:rPr>
        <w:t>, 1.2.1. punktas.</w:t>
      </w:r>
    </w:p>
    <w:p w:rsidR="00F612B9" w:rsidRDefault="00F612B9" w:rsidP="00F612B9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Klimato kaitos specialiosios programos lėšų naudojimo tvarkos aprašo</w:t>
      </w:r>
      <w:r w:rsidRPr="00B1534A">
        <w:rPr>
          <w:color w:val="000000" w:themeColor="text1"/>
        </w:rPr>
        <w:t>,</w:t>
      </w:r>
      <w:r>
        <w:rPr>
          <w:color w:val="000000" w:themeColor="text1"/>
        </w:rPr>
        <w:t xml:space="preserve"> patvirtinto Lietuvos Respublikos aplinkos ministro 2010 m. balandžio 6 d. įsakymu Nr. D1-275 „Dėl Klimato kaitos specialiosios programos lėšų naudojimo tvarkos aprašo patvirtinimo“, 28 punktas.</w:t>
      </w:r>
    </w:p>
    <w:p w:rsidR="00F612B9" w:rsidRPr="00B1534A" w:rsidRDefault="00F612B9" w:rsidP="00F612B9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Darbo su klimato kaitos programos projektais tvarkos aprašo priedo Nr. 4, patvirtinto </w:t>
      </w:r>
      <w:r>
        <w:rPr>
          <w:szCs w:val="22"/>
        </w:rPr>
        <w:t xml:space="preserve">Lietuvos </w:t>
      </w:r>
      <w:r w:rsidRPr="00F45C04">
        <w:rPr>
          <w:szCs w:val="22"/>
        </w:rPr>
        <w:t xml:space="preserve">aplinkos apsaugos investicijų fondo direktoriaus </w:t>
      </w:r>
      <w:r w:rsidR="00E803AD">
        <w:rPr>
          <w:szCs w:val="22"/>
        </w:rPr>
        <w:t>2011 m. liepos 29 d. įsakymu Nr. B-38</w:t>
      </w:r>
      <w:r w:rsidR="00E803AD">
        <w:rPr>
          <w:color w:val="000000" w:themeColor="text1"/>
        </w:rPr>
        <w:t>, 2.13. ir 2.14</w:t>
      </w:r>
      <w:r>
        <w:rPr>
          <w:color w:val="000000" w:themeColor="text1"/>
        </w:rPr>
        <w:t>.</w:t>
      </w:r>
      <w:r w:rsidR="00E803AD">
        <w:rPr>
          <w:color w:val="000000" w:themeColor="text1"/>
        </w:rPr>
        <w:t xml:space="preserve"> punktai.</w:t>
      </w:r>
      <w:bookmarkStart w:id="0" w:name="_GoBack"/>
      <w:bookmarkEnd w:id="0"/>
    </w:p>
    <w:p w:rsidR="00117C75" w:rsidRPr="00B25C53" w:rsidRDefault="00117C75" w:rsidP="00F612B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B25C53">
        <w:rPr>
          <w:b/>
        </w:rPr>
        <w:t>3. Galimos teigiamos ir neigiamos pasekmės priėmus siūlomą tarybos sprendimo projektą</w:t>
      </w:r>
    </w:p>
    <w:p w:rsidR="00117C75" w:rsidRPr="00B25C53" w:rsidRDefault="00117C75" w:rsidP="00117C75">
      <w:pPr>
        <w:tabs>
          <w:tab w:val="left" w:pos="720"/>
          <w:tab w:val="num" w:pos="3960"/>
        </w:tabs>
        <w:spacing w:line="360" w:lineRule="auto"/>
        <w:jc w:val="both"/>
      </w:pPr>
      <w:r w:rsidRPr="00B25C53">
        <w:rPr>
          <w:b/>
        </w:rPr>
        <w:tab/>
      </w:r>
      <w:r w:rsidRPr="00B25C53">
        <w:t xml:space="preserve">Teigiamos pasekmės – galimybė pasinaudojus ES fondų investicijomis </w:t>
      </w:r>
      <w:r w:rsidR="00C75E56">
        <w:t>ir sumažinti</w:t>
      </w:r>
      <w:r w:rsidR="00511344">
        <w:t xml:space="preserve"> įstaigų</w:t>
      </w:r>
      <w:r w:rsidR="00C75E56">
        <w:t xml:space="preserve"> išlaidas elektros energijai ir</w:t>
      </w:r>
      <w:r w:rsidR="00511344">
        <w:t xml:space="preserve"> kurui</w:t>
      </w:r>
      <w:r w:rsidRPr="00B25C53">
        <w:t xml:space="preserve">. Priėmus sprendimą neigiamų pasekmių nenumatoma. </w:t>
      </w:r>
    </w:p>
    <w:p w:rsidR="00117C75" w:rsidRPr="00B25C53" w:rsidRDefault="00117C75" w:rsidP="00117C75">
      <w:pPr>
        <w:tabs>
          <w:tab w:val="num" w:pos="0"/>
          <w:tab w:val="left" w:pos="720"/>
        </w:tabs>
        <w:spacing w:line="360" w:lineRule="auto"/>
        <w:rPr>
          <w:b/>
        </w:rPr>
      </w:pPr>
      <w:r w:rsidRPr="00B25C53">
        <w:rPr>
          <w:b/>
        </w:rPr>
        <w:t>4. Priemonės sprendimui įgyvendinti</w:t>
      </w:r>
    </w:p>
    <w:p w:rsidR="00117C75" w:rsidRPr="00B25C53" w:rsidRDefault="00117C75" w:rsidP="00117C75">
      <w:pPr>
        <w:tabs>
          <w:tab w:val="num" w:pos="0"/>
          <w:tab w:val="left" w:pos="720"/>
        </w:tabs>
        <w:spacing w:line="360" w:lineRule="auto"/>
        <w:jc w:val="both"/>
      </w:pPr>
      <w:r w:rsidRPr="00B25C53">
        <w:rPr>
          <w:b/>
        </w:rPr>
        <w:tab/>
      </w:r>
      <w:r w:rsidRPr="00B25C53">
        <w:t>Organizuoti projekto rengimo ir įgyvendinimo procesą, pasirašyti jungtinės veiklos sutart</w:t>
      </w:r>
      <w:r w:rsidR="00511344">
        <w:t>is</w:t>
      </w:r>
      <w:r w:rsidRPr="00B25C53">
        <w:t xml:space="preserve">, numatyti reikiamus finansinius išteklius Molėtų rajono savivaldybės biudžete. </w:t>
      </w:r>
    </w:p>
    <w:p w:rsidR="00117C75" w:rsidRPr="00B25C53" w:rsidRDefault="00117C75" w:rsidP="00117C7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B25C53">
        <w:rPr>
          <w:b/>
        </w:rPr>
        <w:lastRenderedPageBreak/>
        <w:t>5. Lėšų poreikis ir jų šaltiniai (prireikus skaičiavimai ir išlaidų sąmatos)</w:t>
      </w:r>
    </w:p>
    <w:p w:rsidR="00117C75" w:rsidRPr="00B25C53" w:rsidRDefault="00117C75" w:rsidP="00117C75">
      <w:pPr>
        <w:spacing w:line="360" w:lineRule="auto"/>
        <w:ind w:firstLine="709"/>
        <w:rPr>
          <w:lang w:eastAsia="lt-LT"/>
        </w:rPr>
      </w:pPr>
      <w:r w:rsidRPr="00B25C53">
        <w:t>Planuojama bendra projekt</w:t>
      </w:r>
      <w:r w:rsidR="004B2C8E">
        <w:t>ų</w:t>
      </w:r>
      <w:r w:rsidRPr="00B25C53">
        <w:t xml:space="preserve"> preliminari vertė – </w:t>
      </w:r>
      <w:r w:rsidR="004B2C8E">
        <w:t>432</w:t>
      </w:r>
      <w:r w:rsidRPr="00B25C53">
        <w:t>.000,00</w:t>
      </w:r>
      <w:r w:rsidRPr="00B25C53">
        <w:rPr>
          <w:lang w:eastAsia="lt-LT"/>
        </w:rPr>
        <w:t xml:space="preserve"> </w:t>
      </w:r>
      <w:proofErr w:type="spellStart"/>
      <w:r w:rsidRPr="00B25C53">
        <w:rPr>
          <w:lang w:eastAsia="lt-LT"/>
        </w:rPr>
        <w:t>Eur</w:t>
      </w:r>
      <w:proofErr w:type="spellEnd"/>
      <w:r w:rsidRPr="00B25C53">
        <w:rPr>
          <w:lang w:eastAsia="lt-LT"/>
        </w:rPr>
        <w:t xml:space="preserve">, Iš jų ES fondų investicijų lėšos – </w:t>
      </w:r>
      <w:r w:rsidR="004B2C8E">
        <w:rPr>
          <w:lang w:eastAsia="lt-LT"/>
        </w:rPr>
        <w:t>388.00</w:t>
      </w:r>
      <w:r w:rsidRPr="00B25C53">
        <w:rPr>
          <w:lang w:eastAsia="lt-LT"/>
        </w:rPr>
        <w:t xml:space="preserve">0,00 </w:t>
      </w:r>
      <w:proofErr w:type="spellStart"/>
      <w:r w:rsidRPr="00B25C53">
        <w:rPr>
          <w:lang w:eastAsia="lt-LT"/>
        </w:rPr>
        <w:t>Eur</w:t>
      </w:r>
      <w:proofErr w:type="spellEnd"/>
      <w:r w:rsidRPr="00B25C53">
        <w:rPr>
          <w:lang w:eastAsia="lt-LT"/>
        </w:rPr>
        <w:t xml:space="preserve">,  pareiškėjo ir partnerio lėšų dalis – </w:t>
      </w:r>
      <w:r w:rsidR="004B2C8E">
        <w:rPr>
          <w:lang w:eastAsia="lt-LT"/>
        </w:rPr>
        <w:t>44.000</w:t>
      </w:r>
      <w:r w:rsidRPr="00B25C53">
        <w:rPr>
          <w:lang w:eastAsia="lt-LT"/>
        </w:rPr>
        <w:t xml:space="preserve">,00 </w:t>
      </w:r>
      <w:proofErr w:type="spellStart"/>
      <w:r w:rsidRPr="00B25C53">
        <w:rPr>
          <w:lang w:eastAsia="lt-LT"/>
        </w:rPr>
        <w:t>Eur</w:t>
      </w:r>
      <w:proofErr w:type="spellEnd"/>
      <w:r w:rsidRPr="00B25C53">
        <w:rPr>
          <w:lang w:eastAsia="lt-LT"/>
        </w:rPr>
        <w:t>.</w:t>
      </w:r>
    </w:p>
    <w:p w:rsidR="00117C75" w:rsidRPr="00B25C53" w:rsidRDefault="00117C75" w:rsidP="00117C7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B25C53">
        <w:rPr>
          <w:b/>
        </w:rPr>
        <w:t>6. Vykdytojai, įvykdymo terminai</w:t>
      </w:r>
    </w:p>
    <w:p w:rsidR="00117C75" w:rsidRPr="00B25C53" w:rsidRDefault="00117C75" w:rsidP="00117C75">
      <w:pPr>
        <w:spacing w:line="360" w:lineRule="auto"/>
        <w:ind w:firstLine="720"/>
        <w:jc w:val="both"/>
      </w:pPr>
      <w:r w:rsidRPr="00B25C53">
        <w:t xml:space="preserve">Sprendimo vykdytojai – </w:t>
      </w:r>
      <w:r w:rsidR="00511344">
        <w:t>Įstaigų, kuriose planuojama įgyvendinti projektus, vadovai, administracijos darbuotojai.</w:t>
      </w:r>
      <w:r w:rsidRPr="00B25C53">
        <w:t xml:space="preserve"> </w:t>
      </w:r>
    </w:p>
    <w:p w:rsidR="00117C75" w:rsidRPr="00B25C53" w:rsidRDefault="00117C75" w:rsidP="00117C75">
      <w:pPr>
        <w:spacing w:line="360" w:lineRule="auto"/>
        <w:ind w:firstLine="720"/>
        <w:jc w:val="both"/>
      </w:pPr>
      <w:r w:rsidRPr="00B25C53">
        <w:t>Įvykdymo terminas – 201</w:t>
      </w:r>
      <w:r w:rsidR="00511344">
        <w:t>7</w:t>
      </w:r>
      <w:r w:rsidRPr="00B25C53">
        <w:t xml:space="preserve"> m. </w:t>
      </w:r>
    </w:p>
    <w:p w:rsidR="00117C75" w:rsidRPr="00B25C53" w:rsidRDefault="00117C75" w:rsidP="00117C75">
      <w:pPr>
        <w:spacing w:line="360" w:lineRule="auto"/>
        <w:ind w:firstLine="720"/>
        <w:jc w:val="both"/>
      </w:pPr>
    </w:p>
    <w:p w:rsidR="00117C75" w:rsidRPr="00B25C53" w:rsidRDefault="00117C75" w:rsidP="00117C75">
      <w:pPr>
        <w:spacing w:line="360" w:lineRule="auto"/>
      </w:pPr>
      <w:r w:rsidRPr="00B25C53">
        <w:t>Parengė</w:t>
      </w:r>
    </w:p>
    <w:p w:rsidR="00117C75" w:rsidRPr="00B25C53" w:rsidRDefault="00117C75" w:rsidP="00117C75">
      <w:pPr>
        <w:spacing w:line="360" w:lineRule="auto"/>
      </w:pPr>
    </w:p>
    <w:p w:rsidR="00117C75" w:rsidRPr="00B25C53" w:rsidRDefault="00117C75" w:rsidP="00117C75">
      <w:r w:rsidRPr="00B25C53">
        <w:t>M. Jakubauskas</w:t>
      </w:r>
    </w:p>
    <w:p w:rsidR="00117C75" w:rsidRPr="00B25C53" w:rsidRDefault="00117C75" w:rsidP="00117C75">
      <w:r w:rsidRPr="00B25C53">
        <w:t>Strateginio planavimo ir investicijų</w:t>
      </w:r>
    </w:p>
    <w:p w:rsidR="00117C75" w:rsidRPr="00B25C53" w:rsidRDefault="00117C75" w:rsidP="00117C75">
      <w:r w:rsidRPr="00B25C53">
        <w:t>skyriaus vyr. specialistas</w:t>
      </w:r>
    </w:p>
    <w:p w:rsidR="004E4F44" w:rsidRDefault="004E4F44"/>
    <w:sectPr w:rsidR="004E4F44" w:rsidSect="00CC4B19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5"/>
    <w:rsid w:val="00117C75"/>
    <w:rsid w:val="004717D5"/>
    <w:rsid w:val="004B2C8E"/>
    <w:rsid w:val="004E4F44"/>
    <w:rsid w:val="00511344"/>
    <w:rsid w:val="00927498"/>
    <w:rsid w:val="00A63BFC"/>
    <w:rsid w:val="00C75E56"/>
    <w:rsid w:val="00CD1833"/>
    <w:rsid w:val="00E803AD"/>
    <w:rsid w:val="00F612B9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84C6"/>
  <w15:chartTrackingRefBased/>
  <w15:docId w15:val="{D3A68BFC-AE05-4EA7-9055-BA2AAF6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Jakubauskas Marius</cp:lastModifiedBy>
  <cp:revision>4</cp:revision>
  <dcterms:created xsi:type="dcterms:W3CDTF">2016-04-25T11:45:00Z</dcterms:created>
  <dcterms:modified xsi:type="dcterms:W3CDTF">2016-04-25T12:28:00Z</dcterms:modified>
</cp:coreProperties>
</file>