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208" w14:textId="777777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PATVIRTINTA</w:t>
      </w:r>
    </w:p>
    <w:p w14:paraId="71A377C2" w14:textId="777777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Molėtų rajono savivaldybės tarybos</w:t>
      </w:r>
    </w:p>
    <w:p w14:paraId="273638ED" w14:textId="15ADD010"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20</w:t>
      </w:r>
      <w:r w:rsidR="004A6F7C">
        <w:rPr>
          <w:rFonts w:ascii="Times New Roman" w:hAnsi="Times New Roman" w:cs="Times New Roman"/>
          <w:sz w:val="24"/>
          <w:szCs w:val="24"/>
        </w:rPr>
        <w:t>21</w:t>
      </w:r>
      <w:r w:rsidRPr="003835E1">
        <w:rPr>
          <w:rFonts w:ascii="Times New Roman" w:hAnsi="Times New Roman" w:cs="Times New Roman"/>
          <w:sz w:val="24"/>
          <w:szCs w:val="24"/>
        </w:rPr>
        <w:t xml:space="preserve"> m. </w:t>
      </w:r>
      <w:r w:rsidR="004A6F7C">
        <w:rPr>
          <w:rFonts w:ascii="Times New Roman" w:hAnsi="Times New Roman" w:cs="Times New Roman"/>
          <w:sz w:val="24"/>
          <w:szCs w:val="24"/>
        </w:rPr>
        <w:t xml:space="preserve">gegužės </w:t>
      </w:r>
      <w:r w:rsidR="00E52ED9">
        <w:rPr>
          <w:rFonts w:ascii="Times New Roman" w:hAnsi="Times New Roman" w:cs="Times New Roman"/>
          <w:sz w:val="24"/>
          <w:szCs w:val="24"/>
        </w:rPr>
        <w:t>27</w:t>
      </w:r>
      <w:r w:rsidRPr="003835E1">
        <w:rPr>
          <w:rFonts w:ascii="Times New Roman" w:hAnsi="Times New Roman" w:cs="Times New Roman"/>
          <w:sz w:val="24"/>
          <w:szCs w:val="24"/>
        </w:rPr>
        <w:t xml:space="preserve"> d. sprendimu </w:t>
      </w:r>
    </w:p>
    <w:p w14:paraId="6632A1DB" w14:textId="3CFE8F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Nr. B1-</w:t>
      </w:r>
      <w:r w:rsidR="00E52ED9">
        <w:rPr>
          <w:rFonts w:ascii="Times New Roman" w:hAnsi="Times New Roman" w:cs="Times New Roman"/>
          <w:sz w:val="24"/>
          <w:szCs w:val="24"/>
        </w:rPr>
        <w:t>145</w:t>
      </w:r>
    </w:p>
    <w:p w14:paraId="3F782C85" w14:textId="77777777" w:rsidR="009B77FB" w:rsidRPr="003835E1" w:rsidRDefault="009B77FB" w:rsidP="00CD050F">
      <w:pPr>
        <w:pStyle w:val="prastasiniatinklio"/>
        <w:spacing w:before="0" w:beforeAutospacing="0" w:after="0" w:afterAutospacing="0"/>
        <w:jc w:val="both"/>
        <w:rPr>
          <w:rFonts w:ascii="Times New Roman" w:hAnsi="Times New Roman" w:cs="Times New Roman"/>
          <w:sz w:val="24"/>
          <w:szCs w:val="24"/>
        </w:rPr>
      </w:pPr>
    </w:p>
    <w:p w14:paraId="0050BB9E" w14:textId="77777777" w:rsidR="009B77FB" w:rsidRPr="003835E1" w:rsidRDefault="009B77FB" w:rsidP="004A6F7C">
      <w:pPr>
        <w:spacing w:before="100" w:beforeAutospacing="1" w:after="100" w:afterAutospacing="1" w:line="360" w:lineRule="auto"/>
        <w:jc w:val="center"/>
        <w:outlineLvl w:val="0"/>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MOLĖTŲ VAIKŲ SAVARANKIŠKO GYVENIMO NAMŲ NUOSTATAI</w:t>
      </w:r>
    </w:p>
    <w:p w14:paraId="3C8CF0BF" w14:textId="484A66FA"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 SKYRIUS</w:t>
      </w:r>
    </w:p>
    <w:p w14:paraId="05FCA7A8" w14:textId="77777777"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BENDROSIOS NUOSTATOS</w:t>
      </w:r>
    </w:p>
    <w:p w14:paraId="48B88A75"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AA48DB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 Molėtų vaikų savarankiško gyvenimo namų nuostatai (toliau – nuostatai) reglamentuoja Molėtų vaikų savarankiško gyvenimo </w:t>
      </w:r>
      <w:r>
        <w:rPr>
          <w:rFonts w:ascii="Times New Roman" w:hAnsi="Times New Roman"/>
          <w:color w:val="000000"/>
          <w:sz w:val="24"/>
          <w:szCs w:val="24"/>
          <w:lang w:eastAsia="lt-LT"/>
        </w:rPr>
        <w:t xml:space="preserve">namų </w:t>
      </w:r>
      <w:r w:rsidRPr="00FC4CDC">
        <w:rPr>
          <w:rFonts w:ascii="Times New Roman" w:hAnsi="Times New Roman"/>
          <w:color w:val="000000"/>
          <w:sz w:val="24"/>
          <w:szCs w:val="24"/>
          <w:lang w:eastAsia="lt-LT"/>
        </w:rPr>
        <w:t xml:space="preserve">teisinę formą, savininką, savininko teises ir pareigas įgyvendinančią instituciją ir jos kompetenciją, priskirtas funkcijas ir veiklos tikslus, vadovo kompetenciją, skyrimo ir atleidimo tvarką, biudžetinės įstaigos organus, jei </w:t>
      </w:r>
      <w:r w:rsidRPr="00FC4CDC">
        <w:rPr>
          <w:rFonts w:ascii="Times New Roman" w:hAnsi="Times New Roman"/>
          <w:color w:val="000000"/>
          <w:sz w:val="24"/>
          <w:szCs w:val="24"/>
        </w:rPr>
        <w:t xml:space="preserve"> pagal kitus įstatymus ar Vyriausybės nutarimus tokie organai sudaromi, šių organų sudarymo tvarką ir kompetenciją, sprendimų priėmimo tvarką, šaltinį, kuriame skelbiami vieši pranešimai ir nuostatų keitimo tvarką.</w:t>
      </w:r>
    </w:p>
    <w:p w14:paraId="45DD457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2. Pavadinimas – Molėtų vaikų savarankiško gyvenimo namai, įregistruotas Juridinių asmenų registre, kodas – 190985787.</w:t>
      </w:r>
    </w:p>
    <w:p w14:paraId="54BF224D" w14:textId="77777777" w:rsidR="009B77FB" w:rsidRPr="003835E1" w:rsidRDefault="009B77FB" w:rsidP="00CD050F">
      <w:pPr>
        <w:spacing w:after="0" w:line="360" w:lineRule="auto"/>
        <w:ind w:firstLine="900"/>
        <w:jc w:val="both"/>
        <w:rPr>
          <w:rFonts w:ascii="Times New Roman" w:hAnsi="Times New Roman"/>
          <w:b/>
          <w:color w:val="000000"/>
          <w:sz w:val="24"/>
          <w:szCs w:val="24"/>
          <w:lang w:eastAsia="lt-LT"/>
        </w:rPr>
      </w:pPr>
      <w:r w:rsidRPr="003835E1">
        <w:rPr>
          <w:rFonts w:ascii="Times New Roman" w:hAnsi="Times New Roman"/>
          <w:color w:val="000000"/>
          <w:sz w:val="24"/>
          <w:szCs w:val="24"/>
          <w:lang w:eastAsia="lt-LT"/>
        </w:rPr>
        <w:t>3. Molėtų vaikų savarankiško gyvenimo namai (toliau – Savarankiško gyvenimo namai) yra juridinis asmuo, turintis antspaudą su Molėtų miesto herbu ir pavadinimu, sąskaitas banke, į kurias lėšos pervedamos per Lietuvos Respublikoje, kitoje Europos Sąjungos valstybėje narėje ar Europos ekonominės erdvės valstybėje įregistruotą kredito įstaigą ar kitą mokėjimo paslaugų tiekėją.</w:t>
      </w:r>
    </w:p>
    <w:p w14:paraId="4393BAA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4. Teisinė forma – biudžetinė įstaiga.</w:t>
      </w:r>
    </w:p>
    <w:p w14:paraId="156CEBAB" w14:textId="77777777" w:rsidR="009B77FB" w:rsidRPr="003835E1" w:rsidRDefault="009B77FB"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5. Priklausomybė – savivaldybės įstaiga.</w:t>
      </w:r>
    </w:p>
    <w:p w14:paraId="0E99C5C8" w14:textId="4963FC94" w:rsidR="009B77FB" w:rsidRPr="003835E1" w:rsidRDefault="009B77FB"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6. Molėtų savarankiško gyvenimo namų savininkas yra Molėtų rajono savivaldybė</w:t>
      </w:r>
      <w:r w:rsidR="004A6F7C">
        <w:rPr>
          <w:rFonts w:ascii="Times New Roman" w:hAnsi="Times New Roman"/>
          <w:color w:val="000000"/>
          <w:sz w:val="24"/>
          <w:szCs w:val="24"/>
          <w:lang w:eastAsia="lt-LT"/>
        </w:rPr>
        <w:t xml:space="preserve"> (toliau- Savivaldybė), </w:t>
      </w:r>
      <w:r w:rsidRPr="003835E1">
        <w:rPr>
          <w:rFonts w:ascii="Times New Roman" w:hAnsi="Times New Roman"/>
          <w:color w:val="000000"/>
          <w:sz w:val="24"/>
          <w:szCs w:val="24"/>
          <w:lang w:eastAsia="lt-LT"/>
        </w:rPr>
        <w:t xml:space="preserve">Vilniaus g. 44, LT-33140, Molėtai. </w:t>
      </w:r>
    </w:p>
    <w:p w14:paraId="3C454826" w14:textId="77777777" w:rsidR="009B77FB" w:rsidRPr="003835E1" w:rsidRDefault="009B77FB" w:rsidP="008E2FA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7. Savarankiško gyvenimo namų buveinė - Smilgų g. 4, LT- 33120, Molėtai</w:t>
      </w:r>
      <w:r>
        <w:rPr>
          <w:rFonts w:ascii="Times New Roman" w:hAnsi="Times New Roman"/>
          <w:color w:val="000000"/>
          <w:sz w:val="24"/>
          <w:szCs w:val="24"/>
          <w:lang w:eastAsia="lt-LT"/>
        </w:rPr>
        <w:t xml:space="preserve">, </w:t>
      </w:r>
      <w:r w:rsidRPr="00FC4CDC">
        <w:rPr>
          <w:rFonts w:ascii="Times New Roman" w:hAnsi="Times New Roman"/>
          <w:color w:val="000000"/>
          <w:sz w:val="24"/>
          <w:szCs w:val="24"/>
          <w:lang w:eastAsia="lt-LT"/>
        </w:rPr>
        <w:t>interneto svetainė – moletuvaikai.lt.</w:t>
      </w:r>
    </w:p>
    <w:p w14:paraId="48EDA003" w14:textId="7777777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8. Molėtų vaikų savarankiško gyvenimo namai yra stacionari socialines paslaugas teikianti biudžetinė įstaiga, kurioje veikia </w:t>
      </w:r>
      <w:r>
        <w:rPr>
          <w:rFonts w:ascii="Times New Roman" w:hAnsi="Times New Roman"/>
          <w:color w:val="000000"/>
          <w:sz w:val="24"/>
          <w:szCs w:val="24"/>
          <w:lang w:eastAsia="lt-LT"/>
        </w:rPr>
        <w:t>5</w:t>
      </w:r>
      <w:r w:rsidRPr="003835E1">
        <w:rPr>
          <w:rFonts w:ascii="Times New Roman" w:hAnsi="Times New Roman"/>
          <w:color w:val="000000"/>
          <w:sz w:val="24"/>
          <w:szCs w:val="24"/>
          <w:lang w:eastAsia="lt-LT"/>
        </w:rPr>
        <w:t xml:space="preserve"> skyriai:</w:t>
      </w:r>
    </w:p>
    <w:p w14:paraId="5F20747F" w14:textId="6B19AE69"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8.1</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0" w:name="_Hlk71004853"/>
      <w:r w:rsidRPr="003835E1">
        <w:rPr>
          <w:rFonts w:ascii="Times New Roman" w:hAnsi="Times New Roman"/>
          <w:color w:val="000000"/>
          <w:sz w:val="24"/>
          <w:szCs w:val="24"/>
          <w:lang w:eastAsia="lt-LT"/>
        </w:rPr>
        <w:t>Laikinai ir nuolat globojamų /rūpinamų vaikų skyrius;</w:t>
      </w:r>
    </w:p>
    <w:bookmarkEnd w:id="0"/>
    <w:p w14:paraId="7B220B11" w14:textId="5344D00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8.2</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Globos centro skyrius;</w:t>
      </w:r>
    </w:p>
    <w:p w14:paraId="640F90B2" w14:textId="11ED8D50"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8.3</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Krizių centro skyrius;</w:t>
      </w:r>
    </w:p>
    <w:p w14:paraId="442EF0E1" w14:textId="6152F7B3" w:rsidR="009B77FB"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8.4</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1" w:name="_Hlk71006990"/>
      <w:r w:rsidRPr="00535825">
        <w:rPr>
          <w:rFonts w:ascii="Times New Roman" w:hAnsi="Times New Roman"/>
          <w:color w:val="000000"/>
          <w:sz w:val="24"/>
          <w:szCs w:val="24"/>
          <w:lang w:eastAsia="lt-LT"/>
        </w:rPr>
        <w:t>Vaikų dienos socialinės priežiūros skyrius</w:t>
      </w:r>
      <w:bookmarkEnd w:id="1"/>
      <w:r w:rsidRPr="00535825">
        <w:rPr>
          <w:rFonts w:ascii="Times New Roman" w:hAnsi="Times New Roman"/>
          <w:color w:val="000000"/>
          <w:sz w:val="24"/>
          <w:szCs w:val="24"/>
          <w:lang w:eastAsia="lt-LT"/>
        </w:rPr>
        <w:t>;</w:t>
      </w:r>
    </w:p>
    <w:p w14:paraId="57DBB703" w14:textId="46F56C5D"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8.5</w:t>
      </w:r>
      <w:r w:rsidR="004A6F7C">
        <w:rPr>
          <w:rFonts w:ascii="Times New Roman" w:hAnsi="Times New Roman"/>
          <w:color w:val="000000"/>
          <w:sz w:val="24"/>
          <w:szCs w:val="24"/>
          <w:lang w:eastAsia="lt-LT"/>
        </w:rPr>
        <w:t>.</w:t>
      </w:r>
      <w:r w:rsidRPr="00535825">
        <w:rPr>
          <w:rFonts w:ascii="Times New Roman" w:hAnsi="Times New Roman"/>
          <w:color w:val="000000"/>
          <w:sz w:val="24"/>
          <w:szCs w:val="24"/>
          <w:lang w:eastAsia="lt-LT"/>
        </w:rPr>
        <w:t xml:space="preserve"> </w:t>
      </w:r>
      <w:bookmarkStart w:id="2" w:name="_Hlk71011576"/>
      <w:r w:rsidRPr="00535825">
        <w:rPr>
          <w:rFonts w:ascii="Times New Roman" w:hAnsi="Times New Roman"/>
          <w:color w:val="000000"/>
          <w:sz w:val="24"/>
          <w:szCs w:val="24"/>
          <w:lang w:eastAsia="lt-LT"/>
        </w:rPr>
        <w:t>Bendruomeninių vaikų globos namų skyrius</w:t>
      </w:r>
      <w:bookmarkEnd w:id="2"/>
      <w:r w:rsidRPr="00535825">
        <w:rPr>
          <w:rFonts w:ascii="Times New Roman" w:hAnsi="Times New Roman"/>
          <w:color w:val="000000"/>
          <w:sz w:val="24"/>
          <w:szCs w:val="24"/>
          <w:lang w:eastAsia="lt-LT"/>
        </w:rPr>
        <w:t>.</w:t>
      </w:r>
    </w:p>
    <w:p w14:paraId="2308CEAD" w14:textId="7777777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lastRenderedPageBreak/>
        <w:t>9. Savarankiško gyvenimo namų skyrių veikla organizuojama pagal Savarankiško gyvenimo namų direktoriaus patvirtintus skyrių veiklos aprašus.</w:t>
      </w:r>
    </w:p>
    <w:p w14:paraId="23ED7B7F"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 Savarankiško gyvenimo namai vykdo veiklą, kurios kodai pagal Ekonominės veiklos rūšių klasifikatorių yra:</w:t>
      </w:r>
    </w:p>
    <w:p w14:paraId="68A776E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10.1. kitų maitinimo paslaugų teikimas – 56.29;</w:t>
      </w:r>
    </w:p>
    <w:p w14:paraId="7B89457F"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10.2. kitas, niekur kitur nepriskirtas, švietimas - 85.59;</w:t>
      </w:r>
    </w:p>
    <w:p w14:paraId="5C3C013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10.3. kita žmonių sveikatos priežiūros veikla – 86.90;</w:t>
      </w:r>
    </w:p>
    <w:p w14:paraId="05075A00"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10.4. kita stacionarinė globos veikla – 87.90;</w:t>
      </w:r>
    </w:p>
    <w:p w14:paraId="06145C43"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10.5. vaikų dienos priežiūros veikla – 88.91;</w:t>
      </w:r>
    </w:p>
    <w:p w14:paraId="56243AE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10.6. kita, niekur kitur nepriskirta, nesusijusi su apgyvendinimu socialinio darbo veikla – 88.99;</w:t>
      </w:r>
    </w:p>
    <w:p w14:paraId="46F46B1C"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10.7. kita pramogų ir poilsio organizavimo veikla – 93.29;</w:t>
      </w:r>
    </w:p>
    <w:p w14:paraId="29BDFE0B"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10.8. tekstilės ir kailių gaminių skalbimas ir (sausas) valymas – 96.01;</w:t>
      </w:r>
    </w:p>
    <w:p w14:paraId="78C7C2E9"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10.9. fizinės gerovės užtikrinimo veikla – 96.04.</w:t>
      </w:r>
    </w:p>
    <w:p w14:paraId="228D597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10.10. nuosavo arba nuomojamo nekilnojamo turto nuoma ir eksploatavimas - 68.20.</w:t>
      </w:r>
    </w:p>
    <w:p w14:paraId="23ADBE3D" w14:textId="48629525"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11.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w:t>
      </w:r>
      <w:r w:rsidR="004A6F7C">
        <w:rPr>
          <w:rFonts w:ascii="Times New Roman" w:hAnsi="Times New Roman"/>
          <w:color w:val="000000"/>
          <w:sz w:val="24"/>
          <w:szCs w:val="24"/>
          <w:lang w:eastAsia="lt-LT"/>
        </w:rPr>
        <w:t>R</w:t>
      </w:r>
      <w:r w:rsidRPr="003835E1">
        <w:rPr>
          <w:rFonts w:ascii="Times New Roman" w:hAnsi="Times New Roman"/>
          <w:color w:val="000000"/>
          <w:sz w:val="24"/>
          <w:szCs w:val="24"/>
          <w:lang w:eastAsia="lt-LT"/>
        </w:rPr>
        <w:t xml:space="preserve">espublikos vietos savivaldos įstatymu, Lietuvos Respublikos socialinių paslaugų įstatymu, Lietuvos Respublikos biudžeto sandaros įstatymu, Lietuvos Respublikos Vyriausybės nutarimais, Lietuvos Respublikos socialinės apsaugos ir darbo ministro, Lietuvos Respublikos </w:t>
      </w:r>
      <w:r w:rsidR="004A6F7C">
        <w:rPr>
          <w:rFonts w:ascii="Times New Roman" w:hAnsi="Times New Roman"/>
          <w:color w:val="000000"/>
          <w:sz w:val="24"/>
          <w:szCs w:val="24"/>
          <w:lang w:eastAsia="lt-LT"/>
        </w:rPr>
        <w:t>š</w:t>
      </w:r>
      <w:r w:rsidRPr="003835E1">
        <w:rPr>
          <w:rFonts w:ascii="Times New Roman" w:hAnsi="Times New Roman"/>
          <w:color w:val="000000"/>
          <w:sz w:val="24"/>
          <w:szCs w:val="24"/>
          <w:lang w:eastAsia="lt-LT"/>
        </w:rPr>
        <w:t>vietimo</w:t>
      </w:r>
      <w:r w:rsidR="004A6F7C">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 xml:space="preserve">mokslo </w:t>
      </w:r>
      <w:r w:rsidR="004A6F7C">
        <w:rPr>
          <w:rFonts w:ascii="Times New Roman" w:hAnsi="Times New Roman"/>
          <w:color w:val="000000"/>
          <w:sz w:val="24"/>
          <w:szCs w:val="24"/>
          <w:lang w:eastAsia="lt-LT"/>
        </w:rPr>
        <w:t xml:space="preserve">ir sporto </w:t>
      </w:r>
      <w:r w:rsidRPr="003835E1">
        <w:rPr>
          <w:rFonts w:ascii="Times New Roman" w:hAnsi="Times New Roman"/>
          <w:color w:val="000000"/>
          <w:sz w:val="24"/>
          <w:szCs w:val="24"/>
          <w:lang w:eastAsia="lt-LT"/>
        </w:rPr>
        <w:t>ministro įsakymais, Savivaldybės tarybos sprendimais, Savivaldybės mero potvarkiais, Savivaldybės administracijos direktoriaus įsakymais, kitais teisės aktais ir šiais nuostatais.</w:t>
      </w:r>
    </w:p>
    <w:p w14:paraId="5B67F0BE"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2CC362FA" w14:textId="695D63FA"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II SKYRIUS</w:t>
      </w:r>
    </w:p>
    <w:p w14:paraId="5EB8CB7D"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SAVARANKIŠKO GYVENIMO NAMŲ TIKSLAI IR FUNKCIJOS</w:t>
      </w:r>
    </w:p>
    <w:p w14:paraId="72635CDD"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8EE7E0C" w14:textId="77777777" w:rsidR="009B77FB" w:rsidRPr="00535825" w:rsidRDefault="009B77FB" w:rsidP="00DF4C2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  Savarankiško gyvenimo namų tikslai:</w:t>
      </w:r>
    </w:p>
    <w:p w14:paraId="206684A1"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12.1. 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14:paraId="17FAC80B"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12.2. užtikrinti, kad visiems 18 – 21 m. metų jaunuoliams, kuriems buvo teikta institucinė vaiko socialinė globa, būtų prieinama ir suteikta reikalinga konsultacinė, psichosocialinė, finansinė </w:t>
      </w:r>
      <w:r w:rsidRPr="00535825">
        <w:rPr>
          <w:rFonts w:ascii="Times New Roman" w:hAnsi="Times New Roman"/>
          <w:color w:val="000000"/>
          <w:sz w:val="24"/>
          <w:szCs w:val="24"/>
          <w:lang w:eastAsia="lt-LT"/>
        </w:rPr>
        <w:lastRenderedPageBreak/>
        <w:t>ir kita pagalba, siekiant šių jaunuolių sėkmingos adaptacijos bendruomenėje, pereinant į savarankišką gyvenimą;</w:t>
      </w:r>
    </w:p>
    <w:p w14:paraId="0AD90047"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12.3.  užtikrinti, kad visiems įvaikintiems vaikams, globėjų, </w:t>
      </w:r>
      <w:bookmarkStart w:id="3" w:name="_Hlk71005998"/>
      <w:r w:rsidRPr="00535825">
        <w:rPr>
          <w:rFonts w:ascii="Times New Roman" w:hAnsi="Times New Roman"/>
          <w:color w:val="000000"/>
          <w:sz w:val="24"/>
          <w:szCs w:val="24"/>
          <w:lang w:eastAsia="lt-LT"/>
        </w:rPr>
        <w:t>nesusijusių giminystės ryšiais</w:t>
      </w:r>
      <w:bookmarkEnd w:id="3"/>
      <w:r w:rsidRPr="00535825">
        <w:rPr>
          <w:rFonts w:ascii="Times New Roman" w:hAnsi="Times New Roman"/>
          <w:color w:val="000000"/>
          <w:sz w:val="24"/>
          <w:szCs w:val="24"/>
          <w:lang w:eastAsia="lt-LT"/>
        </w:rPr>
        <w:t>, globėjų giminaičių globojamiems (rūpinamiems) vaikams, budinčių globotojų prižiūrimiems vaikams bei budintiems globotojams,  globėjams, nesusijusių giminystės ryšiais, globėjams giminaičiams, įtėviams ar asmenims, ketinantiems jais tapti, būtų prieinama ir suteikiama reikalinga konsultacinė, psichosocialinė, teisinė ir kita pagalba siekiant vaiką, įvaikį tinkamai ugdyti ir auklėti šeimai artimoje aplinkoje;</w:t>
      </w:r>
    </w:p>
    <w:p w14:paraId="41EC52B3"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12.4. teikti socialinę pagalbą į krizinę situaciją patekusiems asmenims (šeimoms); </w:t>
      </w:r>
    </w:p>
    <w:p w14:paraId="222D6BA1"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12.5.  teikti trumpalaikės socialinės priežiūros ir ugdymo  paslaugas vaikui, ginti jo teises, padėti vaikui adaptuotis šeimoje bei visuomenėje.</w:t>
      </w:r>
    </w:p>
    <w:p w14:paraId="4386C7B8"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   Savarankiško gyvenimo namų funkcijos:</w:t>
      </w:r>
    </w:p>
    <w:p w14:paraId="24A8BB9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 suteikia vaikui tokias gyvenimo sąlygas, kokių reikia jo gerovei, taip pat fizinei, protinei, dvasinei, dorovinei bei socialinei raidai ir kurios atitinka individualius jo poreikius, įskaitant specialiuosius vaiko su negalia</w:t>
      </w:r>
      <w:r w:rsidRPr="00535825">
        <w:rPr>
          <w:rFonts w:ascii="Times New Roman" w:hAnsi="Times New Roman"/>
          <w:i/>
          <w:iCs/>
          <w:color w:val="000000"/>
          <w:sz w:val="24"/>
          <w:szCs w:val="24"/>
          <w:lang w:eastAsia="lt-LT"/>
        </w:rPr>
        <w:t xml:space="preserve"> </w:t>
      </w:r>
      <w:r w:rsidRPr="00535825">
        <w:rPr>
          <w:rFonts w:ascii="Times New Roman" w:hAnsi="Times New Roman"/>
          <w:color w:val="000000"/>
          <w:sz w:val="24"/>
          <w:szCs w:val="24"/>
          <w:lang w:eastAsia="lt-LT"/>
        </w:rPr>
        <w:t>ir specialiųjų ugdimosi poreikių turinčio vaiko poreikius;</w:t>
      </w:r>
    </w:p>
    <w:p w14:paraId="7830FF8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0AC77A98"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 organizuoja pagal poreikį vaiko aprūpinimą reikalingomis pagalbos priemonėmis;</w:t>
      </w:r>
    </w:p>
    <w:p w14:paraId="21B6D4A4"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 sukuria vaikui emociškai palankią aplinką, ugdančią vaiko savarankiškumą ir finansinį raštingumą, dalyvauja veiklose, programose ir projektuose, skirtuose padėti vaikui tinkamai pasirengti savarankiškai gyventi šeimoje ir visuomenėje;</w:t>
      </w:r>
    </w:p>
    <w:p w14:paraId="7E084CA0"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13.5. kartu su vaiko formaliojo ugdymo įstaiga organizuoja papildomas ugdymo paslaugas, siekdami padidinti vaiko akademinį pažangumą, kartu spręsti vaikui kylančias ugdymo(si) problemas ir mokymo(si) sunkumus. Motyvuoja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1F70870B" w14:textId="77777777" w:rsidR="009B77FB" w:rsidRPr="00535825" w:rsidRDefault="009B77FB" w:rsidP="00BF6798">
      <w:pPr>
        <w:spacing w:after="0" w:line="360" w:lineRule="auto"/>
        <w:ind w:firstLine="900"/>
        <w:jc w:val="both"/>
        <w:rPr>
          <w:rFonts w:ascii="Times New Roman" w:hAnsi="Times New Roman"/>
          <w:bCs/>
          <w:color w:val="000000"/>
          <w:sz w:val="24"/>
          <w:szCs w:val="24"/>
          <w:lang w:eastAsia="lt-LT"/>
        </w:rPr>
      </w:pPr>
      <w:r w:rsidRPr="00535825">
        <w:rPr>
          <w:rFonts w:ascii="Times New Roman" w:hAnsi="Times New Roman"/>
          <w:color w:val="000000"/>
          <w:sz w:val="24"/>
          <w:szCs w:val="24"/>
          <w:lang w:eastAsia="lt-LT"/>
        </w:rPr>
        <w:t>13.6. nustato išlaidų, skiriamų gyvenančių vaikų savarankiškumui ugdyti ir (ar) individualiems poreikiams tenkinti (pvz., maistui, higienos reikmėms, drabužiams, neformaliajam vaikų švietimui, kultūriniams renginiams, ekskursijoms, stovykloms ir pan.), dydį, parengia ir pa</w:t>
      </w:r>
      <w:r w:rsidRPr="00535825">
        <w:rPr>
          <w:rFonts w:ascii="Times New Roman" w:hAnsi="Times New Roman"/>
          <w:bCs/>
          <w:color w:val="000000"/>
          <w:sz w:val="24"/>
          <w:szCs w:val="24"/>
          <w:lang w:eastAsia="lt-LT"/>
        </w:rPr>
        <w:t xml:space="preserve">tvirtina išlaidų apskaitos ir kontrolės tvarką; </w:t>
      </w:r>
    </w:p>
    <w:p w14:paraId="3AF980A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13.7. įvertina vaiko individualius poreikius, stipriąsias ir silpnąsias jo puses, sudaro ir įgyvendina individualius, išsamiu ir visapusišku vaiko poreikių vertinimu pagrįstus, socialinės globos </w:t>
      </w:r>
      <w:r w:rsidRPr="00535825">
        <w:rPr>
          <w:rFonts w:ascii="Times New Roman" w:hAnsi="Times New Roman"/>
          <w:color w:val="000000"/>
          <w:sz w:val="24"/>
          <w:szCs w:val="24"/>
          <w:lang w:eastAsia="lt-LT"/>
        </w:rPr>
        <w:lastRenderedPageBreak/>
        <w:t>planus (toliau – ISGP) pagal Socialinės globos normų apraše nustatytus reikalavimus bei Socialinių paslaugų priežiūros departamento prie Socialinės apsaugos ir darbo ministerijos (toliau – SPPD) teikiamas metodines rekomendacijas dėl vaiko poreikio vertinimo ir ISGP sudarymo;</w:t>
      </w:r>
    </w:p>
    <w:p w14:paraId="10C91701"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13.8. laikosi vaiko gyvenamosios vietos pastovumo principo, užtikrindami vaikui nuolatinę gyvenamąją vietą ir pagal galimybes nuolat su vaiku dirbančių darbuotojų bei kitų specialistų komandą; </w:t>
      </w:r>
    </w:p>
    <w:p w14:paraId="0D844BC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13.9. darbuotojai vykdo bet kokios formos smurto prieš vaiką ir vaiko išnaudojimo prevenciją;</w:t>
      </w:r>
    </w:p>
    <w:p w14:paraId="275B863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13.10. pozityvaus auklėjimo metodais ir priemonėmis drausmina vaiką, vengiantį atlikti savo pareigas ar pažeidžiantį kitų asmenų teises ir laisves; </w:t>
      </w:r>
    </w:p>
    <w:p w14:paraId="7D385739"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13.11. organizuoja vaikui reikalingas paslaugas bendruomenėje, atsižvelgdami į individualius jo poreikius ir geriausius vaiko interesus, ir užtikrina vaiko dalyvavimą visų pakopų ugdymo sistemoje ir neformaliojo vaikų švietimo, saviugdos, kūrybinėje veikloje;</w:t>
      </w:r>
    </w:p>
    <w:p w14:paraId="757719D8"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13.12. bendradarbiauja su vaiko biologine šeima bei fiziniais asmenimis, jei tai neprieštarauja geriausiems vaiko interesams, siekdami atkurti ar palaikyti tarpusavio ryšius, sudarančius prielaidas vaikui grįžti į biologinę šeimą ar nustatyti globą (rūpybą) šeimoje, ar įvaikinti vaiką, jei tai atitinka geriausius vaiko interesus ir užtikrina vaiko saugumą;</w:t>
      </w:r>
    </w:p>
    <w:p w14:paraId="75276249"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13.13. bendradarbiauja su savivaldybės administracija, tarpinstitucinio bendradarbiavimo koordinatoriumi, atvejo vadybininkais, švietimo įstaigos darbuotojais / pedagogais, sveikatos priežiūros ar kitokią pagalbą vaikui teikiančiais specialistais, Valstybės vaiko teisių apsaugos ir įvaikinimo tarnybos prie Socialinės apsaugos ir darbo ministerijos įgalioto teritorinio skyriaus (toliau – VVTAĮT) specialistais, globos centrais ir kitomis socialinių paslaugų įstaigomis, švietimo, sveikatos, teisėsaugos įstaigomis, nevyriausybinėmis organizacijomis, dirbančiomis šeimos ir (ar) vaiko gerovės, ir (ar) vaiko teisių apsaugos srityje; </w:t>
      </w:r>
    </w:p>
    <w:p w14:paraId="02F27D3D"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13.14. vykdo kitas teisės aktuose nustatytas funkcijas, siekdami užtikrinti vaiko fizinę, emocinę ir socialinę gerovę, individualių jo poreikių tenkinimą ir visapusišką vaiko apsaugą;</w:t>
      </w:r>
    </w:p>
    <w:p w14:paraId="2BBB443C"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13.15. sudaro sąlygas vaikui dalyvauti priimant sprendimus, tiesiogiai arba netiesiogiai turinčius poveikį jo gyvenimui, situacijai, ateičiai; </w:t>
      </w:r>
    </w:p>
    <w:p w14:paraId="4A3578AE"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13.16. vykdo likusio be tėvų globos vaiko atstovo pagal įstatymą pareigas;</w:t>
      </w:r>
    </w:p>
    <w:p w14:paraId="0063959D" w14:textId="77777777" w:rsidR="009B77FB" w:rsidRPr="00535825" w:rsidRDefault="009B77FB" w:rsidP="00EA6E8D">
      <w:pPr>
        <w:spacing w:after="0" w:line="360" w:lineRule="auto"/>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               13.17. organizuoja budinčių globotojų, globėjų, nesusijusių giminystės ryšiais, globėjų giminaičių</w:t>
      </w:r>
      <w:r w:rsidRPr="00535825">
        <w:rPr>
          <w:rFonts w:ascii="Times New Roman" w:hAnsi="Times New Roman"/>
          <w:i/>
          <w:color w:val="000000"/>
          <w:sz w:val="24"/>
          <w:szCs w:val="24"/>
          <w:lang w:eastAsia="lt-LT"/>
        </w:rPr>
        <w:t>,</w:t>
      </w:r>
      <w:r w:rsidRPr="00535825">
        <w:rPr>
          <w:rFonts w:ascii="Times New Roman" w:hAnsi="Times New Roman"/>
          <w:color w:val="000000"/>
          <w:sz w:val="24"/>
          <w:szCs w:val="24"/>
          <w:lang w:eastAsia="lt-LT"/>
        </w:rPr>
        <w:t xml:space="preserve"> įtėvių paiešką;</w:t>
      </w:r>
    </w:p>
    <w:p w14:paraId="076F58D1"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13.18. konsultuoja asmenis, pageidaujančius globoti (rūpinti) vaikus, įvaikinti ar tapti budinčiais globotojais, asmenis, siekiančius steigti šeimynas ir (ar) tapti šeimynos dalyviais; </w:t>
      </w:r>
    </w:p>
    <w:p w14:paraId="55AF06EB"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13.19. vykdo budinčių globotojų, globėjų, nesusijusių giminystės ryšiais, globėjų giminaičių, įtėvių, šeimynų dalyvių pasirengimo globoti (rūpinti), prižiūrėti vaikus, įvaikinti bei </w:t>
      </w:r>
      <w:r w:rsidRPr="00535825">
        <w:rPr>
          <w:rFonts w:ascii="Times New Roman" w:hAnsi="Times New Roman"/>
          <w:color w:val="000000"/>
          <w:sz w:val="24"/>
          <w:szCs w:val="24"/>
          <w:lang w:eastAsia="lt-LT"/>
        </w:rPr>
        <w:lastRenderedPageBreak/>
        <w:t>bendruomeninių vaikų globos namų darbuotojų pasirengimo dirbti šiose įstaigose mokymus pagal Globėjų (rūpintojų), budinčių globotojų, įtėvių, bendruomeninių vaikų globos namų darbuotojų mokymo ir konsultavimo programą (toliau – GIMK programa);</w:t>
      </w:r>
    </w:p>
    <w:p w14:paraId="36A9480B"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13.20. vertina budinčių globotojų, globėjų, nesusijusių giminystės ryšiais, globėjų giminaičių, įtėvių pasirengimą globoti (rūpinti), prižiūrėti vaikus, įvaikinti pagal GIMK programą ir teikia išvados dėl jų tinkamumo globoti (rūpinti), prižiūrėti vaikus kopiją VVTAĮT įgaliotam teritoriniam skyriui. Taip pat teikia informaciją apie budinčių globotojų, globėjų, nesusijusių giminystės ryšiais, globėjų giminaičių tinkamumą globoti (rūpinti), prižiūrėti vaikus savivaldybės administracijai, nurodydamas budinčio globotojo, globėjo, nesusijusio giminystės ryšiais, globėjo giminaičio vardą, pavardę, gyvenamosios vietos adresą ir kontaktinius duomenis;</w:t>
      </w:r>
    </w:p>
    <w:p w14:paraId="173DA105"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13.21. informuoja savivaldybės administraciją ir VVTAĮT įgaliotą teritorinį skyrių apie bendradarbiavimo ir paslaugų teikimo sutarčių su budinčiais globotojais sudarymą, nutraukimą; </w:t>
      </w:r>
    </w:p>
    <w:p w14:paraId="3256FA2F" w14:textId="77777777" w:rsidR="009B77FB" w:rsidRPr="00535825" w:rsidRDefault="009B77FB" w:rsidP="00E35684">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13.22. nagrinėja ir vertina fizinio asmens, norinčio steigti šeimyną arba tapti šeimynos dalyviu, pasirengimą steigti šeimyną; </w:t>
      </w:r>
    </w:p>
    <w:p w14:paraId="4DC8ADD9"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13.23. 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 </w:t>
      </w:r>
    </w:p>
    <w:p w14:paraId="26C23054"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13.24.  ne rečiau kaip 1 kartą per tris mėnesius informuoja VVTAĮT įgaliotą teritorinį skyrių apie asmenis, pasirengusius globoti (rūpinti) vaikus; </w:t>
      </w:r>
    </w:p>
    <w:p w14:paraId="02C4DFD6"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13.25. vykdo tęstinius periodinius budinčių globotojų, globėjų, nesusijusių giminystės ryšiais, globėjų giminaičių, įtėvių, šeimynų dalyvių, bendruomeninių vaikų globos namų darbuotojų mokymus pagal GIMK programą;</w:t>
      </w:r>
    </w:p>
    <w:p w14:paraId="55CBB5A2" w14:textId="77777777" w:rsidR="009B77FB" w:rsidRPr="00535825" w:rsidRDefault="009B77FB" w:rsidP="00E35684">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13.26. dalyvauja vaiko laikinosios globos (rūpybos) peržiūrose, vadovaudamasis Vaiko laikinosios globos (rūpybos) nuostatais, ir atvejo nagrinėjimo posėdžiuose, vadovaudamasis Atvejo vadybos tvarkos aprašu. VVTAĮT įgalioto teritorinio skyriaus prašymu dalyvauja vaiko nuolatinės globos (rūpybos) peržiūrose tais atvejais, kai globos centras teikia paslaugas globėjams, nesusijusiems giminystės ryšiais, globėjams giminaičiams ar jų globojamiems (rūpinamiems) vaikams, kuriems nustatyta nuolatinė globa (rūpyba)“;</w:t>
      </w:r>
    </w:p>
    <w:p w14:paraId="0303FE18"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13.27. koordinuoja pagalbos teikimą vaikams, prižiūrimiems budinčių globotojų, bei budintiems globotojams ir teikia ar organizuoja šiems vaikams ir budintiems globotojams reikiamą pagalbą (socialinę, psichosocialinę, konsultacinę, teisinę ir kt.); </w:t>
      </w:r>
    </w:p>
    <w:p w14:paraId="4B379AF6"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13.28. koordinuoja pagalbos teikimą vaikams, globojamiems (rūpinamiems) globėjų, nesusijusių giminystės ryšiais, globėjų giminaičių, šeimynų, bei globėjams, nesusijusiems giminystės </w:t>
      </w:r>
      <w:r w:rsidRPr="00535825">
        <w:rPr>
          <w:rFonts w:ascii="Times New Roman" w:hAnsi="Times New Roman"/>
          <w:color w:val="000000"/>
          <w:sz w:val="24"/>
          <w:szCs w:val="24"/>
          <w:lang w:eastAsia="lt-LT"/>
        </w:rPr>
        <w:lastRenderedPageBreak/>
        <w:t xml:space="preserve">ryšiais, globėjams giminaičiams, šeimynų dalyviams ir teikia jiems psichosocialinę, konsultacinę ar kitą pagalbą. Šios paslaugos gali būti teikiamos ir įtėviams jų pačių prašymu; </w:t>
      </w:r>
    </w:p>
    <w:p w14:paraId="2F40AAB5"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13.29. teikia budintiems globotojams, globėjams, nesusijusiems giminystės ryšiais, globėjams giminaičiams intensyvią pagalbą. Įtėviams, šeimynų dalyviams, bendruomeninių vaikų globos namų darbuotojams ši pagalba teikiama jų prašymu; </w:t>
      </w:r>
    </w:p>
    <w:p w14:paraId="5EE1BC57"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13.30. organizuoja ir (ar) teikia laikino atokvėpio paslaugas budintiems globotojams, esant poreikiui bei galimybėms – ir globėjams, nesusijusiems giminystės ryšiais, globėjams giminaičiams, šeimynos dalyviams; </w:t>
      </w:r>
    </w:p>
    <w:p w14:paraId="1503469A"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13.31.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bei organizacijose; </w:t>
      </w:r>
    </w:p>
    <w:p w14:paraId="39B83220"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13.32. kiekvieną mėnesį moka budinčiam globotojui pinigines lėšas vaikui išlaikyti ir atlygį už vaiko priežiūrą (toliau – atlygis budinčiam globotojui); </w:t>
      </w:r>
    </w:p>
    <w:p w14:paraId="6A67C798"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13.33. vertina budinčio globotojo, globėjo, nesusijusio giminystės ryšiais, globėjo giminaičio vykdomos veiklos kokybę; </w:t>
      </w:r>
    </w:p>
    <w:p w14:paraId="2A61077C"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13.34. dalijasi gerąja patirtimi su kitomis socialinių paslaugų įstaigomis, šeimynomis, taip pat bendruomeninių vaikų globos namų darbuotojais;</w:t>
      </w:r>
    </w:p>
    <w:p w14:paraId="6768DDC9"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13.35. renka, analizuoja duomenis apie budinčius globotojus, globėjus, nesusijusius giminystės ryšiais, globėjus giminaičius, įtėvius ir keičiasi informacija su savivaldybės administracija, socialinių paslaugų įstaigomis, VVTAĮT įgaliotu teritoriniu skyriumi;</w:t>
      </w:r>
    </w:p>
    <w:p w14:paraId="3D115BA2"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13.36. organizuoja profesinės kompetencijos tobulinimą ir supervizijas darbuotojams, budintiems globotojams, prireikus – ir globėjams, nesusijusiems giminystės ryšiais; </w:t>
      </w:r>
    </w:p>
    <w:p w14:paraId="5DF53A1B"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13.37. organizuoja ar inicijuoja globėjų giminaičių, įtėvių, budinčių globotojų, globėjų, nesusijusių giminystės ryšiais, šeimynų dalyvių savitarpio pagalbos grupes;</w:t>
      </w:r>
    </w:p>
    <w:p w14:paraId="23C2F900"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13.38. viešina savo veiklą vaiko globos (rūpybos), priežiūros, įvaikinimo srityse ir įvaikinimo, globos (rūpybos) šeimoje galimybes;</w:t>
      </w:r>
    </w:p>
    <w:p w14:paraId="09D72AA7"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13.39. viešai skelbia informaciją apie planuojamus vykdyti mokymus pagal GIMK programą; </w:t>
      </w:r>
    </w:p>
    <w:p w14:paraId="1E8BFE3E"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13.40. atlieka kitas funkcijas, susijusias su pagalba vaikams, įvaikiams, globėjams giminaičiams, įtėviams, budintiems globotojams, globėjams, nesusijusiems giminystės ryšiais, šeimynų dalyviams; </w:t>
      </w:r>
    </w:p>
    <w:p w14:paraId="7BA5657D" w14:textId="77777777"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13.41. teikia bendrąsias socialines paslaugas;</w:t>
      </w:r>
    </w:p>
    <w:p w14:paraId="13336BDE" w14:textId="77777777"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13.42. teikia specialiąsias socialines paslaugas; </w:t>
      </w:r>
    </w:p>
    <w:p w14:paraId="36BDD613" w14:textId="77777777" w:rsidR="009B77FB" w:rsidRPr="00535825" w:rsidRDefault="009B77FB" w:rsidP="008307F1">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lastRenderedPageBreak/>
        <w:t>13.43 organizuoja mokyklinio amžiaus vaikų nuo 6 iki 18 metų amžiaus  trumpalaikę priežiūrą;</w:t>
      </w:r>
    </w:p>
    <w:p w14:paraId="2BCA7A1C" w14:textId="77777777"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13.44. organizuoja vaikų iki šešerių metų trumpalaikę priežiūrą;</w:t>
      </w:r>
    </w:p>
    <w:p w14:paraId="11BB4A88"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 xml:space="preserve">13.45. sudaro sąlygas studentams atlikti praktiką; </w:t>
      </w:r>
    </w:p>
    <w:p w14:paraId="59270C63"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13.46. vykdo savanoriškas veiklas;</w:t>
      </w:r>
    </w:p>
    <w:p w14:paraId="4A1308A8"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13.47. teisės aktų nustatyta tvarka patikėjimo teise valdo, naudoja turtą ir juo disponuoja;</w:t>
      </w:r>
    </w:p>
    <w:p w14:paraId="573FF4F0"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13.48. vykdo organizacinę, ūkinę, ir finansinę Molėtų vaikų savarankiško gyvenimo namų veiklą;</w:t>
      </w:r>
    </w:p>
    <w:p w14:paraId="4BA48835"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13.49. užtikrina savivaldybės biudžeto ir kitų lėšų efektyvų panaudojimą pagal paskirtį, materialinių vertybių apskaitą;</w:t>
      </w:r>
    </w:p>
    <w:p w14:paraId="020A3E1D" w14:textId="77777777" w:rsidR="009B77FB" w:rsidRPr="00DF4C2C"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13.50. teisės aktų nustatyta tvarka veda buhalterinę apskaitą ir ruošia statistines ataskaitas.</w:t>
      </w:r>
    </w:p>
    <w:p w14:paraId="5DFD7E61" w14:textId="77777777" w:rsidR="009B77FB" w:rsidRPr="00DF4C2C" w:rsidRDefault="009B77FB" w:rsidP="00F06A5C">
      <w:pPr>
        <w:spacing w:after="0" w:line="360" w:lineRule="auto"/>
        <w:jc w:val="both"/>
        <w:rPr>
          <w:rFonts w:ascii="Times New Roman" w:hAnsi="Times New Roman"/>
          <w:color w:val="000000"/>
          <w:sz w:val="24"/>
          <w:szCs w:val="24"/>
          <w:lang w:eastAsia="lt-LT"/>
        </w:rPr>
      </w:pPr>
    </w:p>
    <w:p w14:paraId="79E51FE0" w14:textId="6950E4A8" w:rsidR="009B77FB" w:rsidRPr="00DF4C2C" w:rsidRDefault="009B77FB"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III SKYRIUS</w:t>
      </w:r>
    </w:p>
    <w:p w14:paraId="6604D0D4" w14:textId="77777777" w:rsidR="009B77FB" w:rsidRPr="00DF4C2C" w:rsidRDefault="009B77FB" w:rsidP="00CD050F">
      <w:pPr>
        <w:spacing w:after="0" w:line="360" w:lineRule="auto"/>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 xml:space="preserve"> SAVARANKIŠKO GYVENIMO NAMŲ TEISĖS</w:t>
      </w:r>
    </w:p>
    <w:p w14:paraId="61CC49FA" w14:textId="77777777" w:rsidR="009B77FB" w:rsidRPr="00DF4C2C" w:rsidRDefault="009B77FB" w:rsidP="00CD050F">
      <w:pPr>
        <w:spacing w:after="0" w:line="360" w:lineRule="auto"/>
        <w:jc w:val="center"/>
        <w:rPr>
          <w:rFonts w:ascii="Times New Roman" w:hAnsi="Times New Roman"/>
          <w:b/>
          <w:color w:val="000000"/>
          <w:sz w:val="24"/>
          <w:szCs w:val="24"/>
          <w:lang w:eastAsia="lt-LT"/>
        </w:rPr>
      </w:pPr>
    </w:p>
    <w:p w14:paraId="753EEA69"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 Savarankiško gyvenimo namai, įgyvendindami jiems pavestas funkcijas, turi teisę:</w:t>
      </w:r>
    </w:p>
    <w:p w14:paraId="09B3C23F"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.1. gauti iš valstybės ir savivaldybių institucijų bei įstaigų informaciją, išvadas, pasiūlymus ir kitokią medžiagą, kurios reikia sprendžiant Savarankiško gyvenimo namų kompetencijai priskirtus klausimus;</w:t>
      </w:r>
    </w:p>
    <w:p w14:paraId="502FA75A"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.2. teikti atitinkamoms valstybės ir savivaldybių institucijoms bei įstaigoms pasiūlymus dėl vaiko teisių apsaugos, vaikų globos (rūpybos), įvaikinimo ir socialinių bei ugdymo paslaugų teikimo;</w:t>
      </w:r>
    </w:p>
    <w:p w14:paraId="4F3417F0"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.3. pasitelkti savo darbui reikalingus specialistus;</w:t>
      </w:r>
    </w:p>
    <w:p w14:paraId="1C872FC7"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.4 vykdyti socialinės srities mokymus;</w:t>
      </w:r>
    </w:p>
    <w:p w14:paraId="41E339E0" w14:textId="5F60E715" w:rsidR="009B77FB" w:rsidRDefault="009B77FB" w:rsidP="004A6F7C">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.5. į kitas teisės aktų suteiktas teises.</w:t>
      </w:r>
    </w:p>
    <w:p w14:paraId="453021DD"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p>
    <w:p w14:paraId="467C8CA7" w14:textId="238DF99B" w:rsidR="009B77FB" w:rsidRPr="00DF4C2C" w:rsidRDefault="009B77FB"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IV SKYRIUS</w:t>
      </w:r>
    </w:p>
    <w:p w14:paraId="332CB923" w14:textId="77777777" w:rsidR="009B77FB" w:rsidRPr="00DF4C2C" w:rsidRDefault="009B77FB" w:rsidP="00CD050F">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SAVARANKIŠKO GYVENIMO NAMŲ DARBO ORGANIZAVIMAS</w:t>
      </w:r>
    </w:p>
    <w:p w14:paraId="55C73EB8" w14:textId="77777777" w:rsidR="009B77FB" w:rsidRPr="00DF4C2C" w:rsidRDefault="009B77FB" w:rsidP="00CD050F">
      <w:pPr>
        <w:spacing w:after="0" w:line="360" w:lineRule="auto"/>
        <w:ind w:firstLine="900"/>
        <w:jc w:val="center"/>
        <w:rPr>
          <w:rFonts w:ascii="Times New Roman" w:hAnsi="Times New Roman"/>
          <w:b/>
          <w:color w:val="000000"/>
          <w:sz w:val="24"/>
          <w:szCs w:val="24"/>
          <w:lang w:eastAsia="lt-LT"/>
        </w:rPr>
      </w:pPr>
    </w:p>
    <w:p w14:paraId="57BDEBDD"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 Molėtų rajono savivaldybės taryba, kaip Savarankiško gyvenimo namų savininko teises ir pareigas įgyvendinanti institucija: </w:t>
      </w:r>
    </w:p>
    <w:p w14:paraId="2C0E6104"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.1. tvirtina Savarankiško gyvenimo namų nuostatus; </w:t>
      </w:r>
    </w:p>
    <w:p w14:paraId="3EACA73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.2. priima sprendimą dėl Savarankiško gyvenimo namų buveinės</w:t>
      </w:r>
      <w:r w:rsidRPr="003835E1">
        <w:rPr>
          <w:rFonts w:ascii="Times New Roman" w:hAnsi="Times New Roman"/>
          <w:color w:val="000000"/>
          <w:sz w:val="24"/>
          <w:szCs w:val="24"/>
          <w:lang w:eastAsia="lt-LT"/>
        </w:rPr>
        <w:t xml:space="preserve"> pakeitimo;</w:t>
      </w:r>
    </w:p>
    <w:p w14:paraId="00982E9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.3. priima sprendimą dėl Savarankiško gyvenimo namų pertvarkymo, reorganizavimo ar likvidavimo;</w:t>
      </w:r>
    </w:p>
    <w:p w14:paraId="693F49F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15</w:t>
      </w:r>
      <w:r w:rsidRPr="003835E1">
        <w:rPr>
          <w:rFonts w:ascii="Times New Roman" w:hAnsi="Times New Roman"/>
          <w:color w:val="000000"/>
          <w:sz w:val="24"/>
          <w:szCs w:val="24"/>
          <w:lang w:eastAsia="lt-LT"/>
        </w:rPr>
        <w:t>.4. priima sprendimą dėl Savarankiško gyvenimo namų filialo steigimo ir jo veiklos nutraukimo;</w:t>
      </w:r>
    </w:p>
    <w:p w14:paraId="3C065C88"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.5. skiria ir atleidžia likvidatorių arba sudaro likvidacinę komisiją ir nutraukia jos įgaliojimus;</w:t>
      </w:r>
    </w:p>
    <w:p w14:paraId="5B18A8B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.6. sprendžia kitus įstatymuose ir šiuose nuostatuose institucijos kompetencijai priskirtus klausimus.</w:t>
      </w:r>
    </w:p>
    <w:p w14:paraId="5C0E6AF8"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 Savarankiško gyvenimo namams vadovauja Savarankiško gyvenimo namų direktorius (toliau vadinamas - direktoriumi), kurį teisės aktų nustatyta tvarka konkurso būdu skiria į pareigas ir atleidžia iš jų, nustato pareiginę algą, </w:t>
      </w:r>
      <w:r w:rsidRPr="00DF4C2C">
        <w:rPr>
          <w:rFonts w:ascii="Times New Roman" w:hAnsi="Times New Roman"/>
          <w:color w:val="000000"/>
          <w:sz w:val="24"/>
          <w:szCs w:val="24"/>
          <w:lang w:eastAsia="lt-LT"/>
        </w:rPr>
        <w:t>priemokas, tvirtina</w:t>
      </w:r>
      <w:r w:rsidRPr="003835E1">
        <w:rPr>
          <w:rFonts w:ascii="Times New Roman" w:hAnsi="Times New Roman"/>
          <w:color w:val="000000"/>
          <w:sz w:val="24"/>
          <w:szCs w:val="24"/>
          <w:lang w:eastAsia="lt-LT"/>
        </w:rPr>
        <w:t xml:space="preserve"> pareigybės aprašymą, skatina, skiria nuobaudas, suteikia atostogas ir siunčia į tarnybines komandiruotes Molėtų rajono savivaldybės Meras. Direktorius:</w:t>
      </w:r>
    </w:p>
    <w:p w14:paraId="302AA627"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 organizuoja Savarankiško gyvenimo namų darbą, kad būtų įgyvendinami įstaigos veiklos tikslai ir vykdomos nustatytos funkcijos;</w:t>
      </w:r>
    </w:p>
    <w:p w14:paraId="6F34FBE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.2. telkia kolektyvą Savarankiško gyvenimo namų tikslui ir funkcijoms įgyvendinti, skatina kūrybinę veiklą ir profesinį tobulėjimą;</w:t>
      </w:r>
    </w:p>
    <w:p w14:paraId="5EB0058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.3. užtikrina, kad būtų laikomasi įstatymų, kitų teisės aktų ir Savarankiško gyvenimo namų nuostatų;</w:t>
      </w:r>
    </w:p>
    <w:p w14:paraId="21D04889"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.4. užtikrina Savarankiško gyvenimo namuose gyvenančių vaikų teisių bei teisėtų interesų apsaugą, efektyvų Savarankiško gyvenimo namų materialinių, finansinių bei žmogiškųjų išteklių panaudojimą, atsako už visą Savarankiško gyvenimo namų veiklą;</w:t>
      </w:r>
    </w:p>
    <w:p w14:paraId="4E7B705B"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.5. atstovauja Savarankiško gyvenimo namams valstybės ir savivaldybių institucijose ir  įstaigose, taip pat palaikant santykius su kitais šalies ar užsienio fiziniais asmenimis, bendradarbiauja su šias subjektais; </w:t>
      </w:r>
    </w:p>
    <w:p w14:paraId="709242E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.6. tvirtina biudžetinės įstaigos struktūrą ir pareigybių sąrašą, neviršijant nustatyto didžiausio leistino pareigybių skaičiaus;</w:t>
      </w:r>
    </w:p>
    <w:p w14:paraId="361E5F3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.7. leidžia įsakymus jo kompetencijai priskirtais klausimais, organizuoja ir kontroliuoja jų vykdymą;</w:t>
      </w:r>
    </w:p>
    <w:p w14:paraId="46373751"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.8. įstatymų nustatyta tvarka priima į darbą ir atleidžia iš darbo darbuotojus, rūpinasi jų profesiniu tobulėjimu, skatina juos ir skiria jiems drausmines nuobaudas;</w:t>
      </w:r>
    </w:p>
    <w:p w14:paraId="4F51E7B4"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.9. tvirtina Savarankiško gyvenimo namų vidaus tvarkos taisykles;</w:t>
      </w:r>
    </w:p>
    <w:p w14:paraId="1432D6F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.10. tvirtina individualius vaikų ugdymo ir socialinių paslaugų teikimo planus;</w:t>
      </w:r>
    </w:p>
    <w:p w14:paraId="7D6D446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.11. garantuoja, kad pagal Lietuvos Respublikos viešojo sektoriaus atskaitomybės įstatymą teikiami ataskaitų rinkiniai ir statistinės ataskaitos būtų teisingi;</w:t>
      </w:r>
    </w:p>
    <w:p w14:paraId="63E6F81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.12. užtikrina racionalų ir taupų lėšų bei turto naudojimą, veiksmingą Savarankiško gyvenimo namų vidaus kontrolės sistemos sukūrimą, jos veikimą ir tobulinimą;</w:t>
      </w:r>
    </w:p>
    <w:p w14:paraId="2EC96DB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16</w:t>
      </w:r>
      <w:r w:rsidRPr="003835E1">
        <w:rPr>
          <w:rFonts w:ascii="Times New Roman" w:hAnsi="Times New Roman"/>
          <w:color w:val="000000"/>
          <w:sz w:val="24"/>
          <w:szCs w:val="24"/>
          <w:lang w:eastAsia="lt-LT"/>
        </w:rPr>
        <w:t>.13. sudaro patariamąją direktoriaus instituciją - Savarankiško gyvenimo namų tarybą (toliau - taryba), kurios nariais gali būti pedagogų, socialinių pedagogų, socialinių darbuotojų, vaikų, kitų Savarankiško gyvenimo namų darbuotojų, rėmėjų atstovai, tvirtina jos narių skaičių bei nuostatus, kuriuose nustato tarybos sudarymo tvarką, jos kompetencijas, sprendimų priėmimo tvarką;</w:t>
      </w:r>
    </w:p>
    <w:p w14:paraId="0083D98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.14. sudaro sąlygas vaikams įgyti maisto gaminimo, drabužių pirkimo, higienos, buitinių ir kitų darbų atlikimo įgūdžius;</w:t>
      </w:r>
    </w:p>
    <w:p w14:paraId="5D3C0EA4"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.15. užtikrina Savarankiško gyvenimo namų darbuotojų bendradarbiavimą su vaikų tėvais, artimaisiais, giminaičiais, asmenimis, laikinai paimančiais vaiką į savo šeimą, savivaldybių Socialinės paramos skyriais, </w:t>
      </w:r>
      <w:r>
        <w:rPr>
          <w:rFonts w:ascii="Times New Roman" w:hAnsi="Times New Roman"/>
          <w:color w:val="000000"/>
          <w:sz w:val="24"/>
          <w:szCs w:val="24"/>
          <w:lang w:eastAsia="lt-LT"/>
        </w:rPr>
        <w:t>Valstybės vaiko teisių apsaugos ir į</w:t>
      </w:r>
      <w:r w:rsidRPr="003835E1">
        <w:rPr>
          <w:rFonts w:ascii="Times New Roman" w:hAnsi="Times New Roman"/>
          <w:color w:val="000000"/>
          <w:sz w:val="24"/>
          <w:szCs w:val="24"/>
          <w:lang w:eastAsia="lt-LT"/>
        </w:rPr>
        <w:t>vaikinimo tarnyb</w:t>
      </w:r>
      <w:r>
        <w:rPr>
          <w:rFonts w:ascii="Times New Roman" w:hAnsi="Times New Roman"/>
          <w:color w:val="000000"/>
          <w:sz w:val="24"/>
          <w:szCs w:val="24"/>
          <w:lang w:eastAsia="lt-LT"/>
        </w:rPr>
        <w:t>os</w:t>
      </w:r>
      <w:r w:rsidRPr="003835E1">
        <w:rPr>
          <w:rFonts w:ascii="Times New Roman" w:hAnsi="Times New Roman"/>
          <w:color w:val="000000"/>
          <w:sz w:val="24"/>
          <w:szCs w:val="24"/>
          <w:lang w:eastAsia="lt-LT"/>
        </w:rPr>
        <w:t xml:space="preserve"> prie Socialinės apsaugos ir darbo ministerijos, darbo biržomis, profesinio orientavimo ir mokymo įstaigomis, valstybinėmis ir nevyriausybinėmis organizacijomis, susijusiomis su vaiko teisių apsauga, Savarankiško gyvenimo namų rėmėjais, visuomene;</w:t>
      </w:r>
    </w:p>
    <w:p w14:paraId="640A8F2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.16. teikia informaciją visuomenei apie Savarankiško gyvenimo namų veiklą ir teikiamas paslaugas;</w:t>
      </w:r>
    </w:p>
    <w:p w14:paraId="0423C8B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.17. kasmet Molėtų rajono Savivaldybės tarybai teikia Savarankiško gyvenimo namų  ataskaitą apie vaikus (jų skaičių, globos formas, teikiamas paslaugas ir kt.), įstaigos veiklą, vykdomas programas bei įstaigos veiklos efektyvumą;</w:t>
      </w:r>
    </w:p>
    <w:p w14:paraId="6BD777E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.18. vykdo kitas Lietuvos Respublikos biudžetinių įstaigų įstatymo nustatytas pareigas.</w:t>
      </w:r>
    </w:p>
    <w:p w14:paraId="4420DDCC"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17</w:t>
      </w:r>
      <w:r w:rsidRPr="003835E1">
        <w:rPr>
          <w:rFonts w:ascii="Times New Roman" w:hAnsi="Times New Roman"/>
          <w:color w:val="000000"/>
          <w:sz w:val="24"/>
          <w:szCs w:val="24"/>
          <w:lang w:eastAsia="lt-LT"/>
        </w:rPr>
        <w:t>. Atostogų, komandiruočių, stažuočių, ligos atvejais, ar negalint eiti pareigų dėl kitų priežasčių, direktorių pavaduoja direktoriaus pavaduotojas socialiniam darbui.</w:t>
      </w:r>
    </w:p>
    <w:p w14:paraId="3BE9AA29"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18</w:t>
      </w:r>
      <w:r w:rsidRPr="003835E1">
        <w:rPr>
          <w:rFonts w:ascii="Times New Roman" w:hAnsi="Times New Roman"/>
          <w:color w:val="000000"/>
          <w:sz w:val="24"/>
          <w:szCs w:val="24"/>
          <w:lang w:eastAsia="lt-LT"/>
        </w:rPr>
        <w:t xml:space="preserve">. Savarankiško gyvenimo namų darbuotojų pareigas reglamentuoja Savarankiško gyvenimo namų direktoriaus patvirtinti pareigybių aprašymai, darbo tvarką nusako vidaus tvarkos taisyklės patvirtintos Savarankiško gyvenimo namų direktoriaus įsakymu. </w:t>
      </w:r>
    </w:p>
    <w:p w14:paraId="0E31B29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19</w:t>
      </w:r>
      <w:r w:rsidRPr="003835E1">
        <w:rPr>
          <w:rFonts w:ascii="Times New Roman" w:hAnsi="Times New Roman"/>
          <w:color w:val="000000"/>
          <w:sz w:val="24"/>
          <w:szCs w:val="24"/>
          <w:lang w:eastAsia="lt-LT"/>
        </w:rPr>
        <w:t xml:space="preserve">.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14:paraId="239C766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20.</w:t>
      </w:r>
      <w:r w:rsidRPr="003835E1">
        <w:rPr>
          <w:rFonts w:ascii="Times New Roman" w:hAnsi="Times New Roman"/>
          <w:color w:val="000000"/>
          <w:sz w:val="24"/>
          <w:szCs w:val="24"/>
          <w:lang w:eastAsia="lt-LT"/>
        </w:rPr>
        <w:t xml:space="preserve"> Direktoriaus sprendimai įforminami įsakymais.</w:t>
      </w:r>
    </w:p>
    <w:p w14:paraId="44777F26" w14:textId="77777777" w:rsidR="009B77FB" w:rsidRPr="003835E1" w:rsidRDefault="009B77FB" w:rsidP="00F06A5C">
      <w:pPr>
        <w:spacing w:after="0" w:line="360" w:lineRule="auto"/>
        <w:jc w:val="both"/>
        <w:rPr>
          <w:rFonts w:ascii="Times New Roman" w:hAnsi="Times New Roman"/>
          <w:color w:val="000000"/>
          <w:sz w:val="24"/>
          <w:szCs w:val="24"/>
          <w:lang w:eastAsia="lt-LT"/>
        </w:rPr>
      </w:pPr>
    </w:p>
    <w:p w14:paraId="6C3F4B71" w14:textId="18AD7525"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 SKYRIUS</w:t>
      </w:r>
    </w:p>
    <w:p w14:paraId="533E0DBC"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BAIGIAMOSIOS NUOSTATOS</w:t>
      </w:r>
    </w:p>
    <w:p w14:paraId="0EA1BD7E"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DEF363B"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3835E1">
        <w:rPr>
          <w:rFonts w:ascii="Times New Roman" w:hAnsi="Times New Roman"/>
          <w:color w:val="000000"/>
          <w:sz w:val="24"/>
          <w:szCs w:val="24"/>
          <w:lang w:eastAsia="lt-LT"/>
        </w:rPr>
        <w:t xml:space="preserve">. Savarankiško gyvenimo namų nuostatus tvirtina Molėtų rajono savivaldybės taryba, kaip Savarankiško gyvenimo namų savininko teises ir pareigas įgyvendinanti institucija. </w:t>
      </w:r>
      <w:r w:rsidRPr="003835E1">
        <w:rPr>
          <w:rFonts w:ascii="Times New Roman" w:hAnsi="Times New Roman"/>
          <w:color w:val="000000"/>
          <w:sz w:val="24"/>
          <w:szCs w:val="24"/>
          <w:lang w:eastAsia="lt-LT"/>
        </w:rPr>
        <w:lastRenderedPageBreak/>
        <w:t>Savarankiško gyvenimo namų nuostatai keičiami ir papildomi Molėtų rajono savivaldybės tarybos arba Savarankiško gyvenimo namų direktoriaus iniciatyva.</w:t>
      </w:r>
    </w:p>
    <w:p w14:paraId="0D005CC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22</w:t>
      </w:r>
      <w:r w:rsidRPr="003835E1">
        <w:rPr>
          <w:rFonts w:ascii="Times New Roman" w:hAnsi="Times New Roman"/>
          <w:color w:val="000000"/>
          <w:sz w:val="24"/>
          <w:szCs w:val="24"/>
          <w:lang w:eastAsia="lt-LT"/>
        </w:rPr>
        <w:t>. Šaltinis, kuriame skelbiami vieši pranešimai – Molėtų krašto laikraštis „Vilnis“.</w:t>
      </w:r>
    </w:p>
    <w:p w14:paraId="5258CD06" w14:textId="08E6C59B" w:rsidR="009B77FB" w:rsidRDefault="009B77FB" w:rsidP="00CD050F">
      <w:pPr>
        <w:pStyle w:val="prastasiniatinklio"/>
        <w:spacing w:before="0" w:beforeAutospacing="0" w:after="0" w:afterAutospacing="0" w:line="360" w:lineRule="auto"/>
        <w:jc w:val="both"/>
        <w:rPr>
          <w:rFonts w:ascii="Times New Roman" w:hAnsi="Times New Roman" w:cs="Times New Roman"/>
          <w:sz w:val="24"/>
          <w:szCs w:val="24"/>
        </w:rPr>
      </w:pPr>
    </w:p>
    <w:p w14:paraId="183776B2" w14:textId="22D144A9" w:rsidR="003D1B88" w:rsidRDefault="003D1B88" w:rsidP="00CD050F">
      <w:pPr>
        <w:pStyle w:val="prastasiniatinklio"/>
        <w:spacing w:before="0" w:beforeAutospacing="0" w:after="0" w:afterAutospacing="0" w:line="360" w:lineRule="auto"/>
        <w:jc w:val="both"/>
        <w:rPr>
          <w:rFonts w:ascii="Times New Roman" w:hAnsi="Times New Roman" w:cs="Times New Roman"/>
          <w:sz w:val="24"/>
          <w:szCs w:val="24"/>
        </w:rPr>
      </w:pPr>
    </w:p>
    <w:p w14:paraId="5143D17F" w14:textId="77777777" w:rsidR="003D1B88" w:rsidRPr="003835E1" w:rsidRDefault="003D1B88" w:rsidP="00CD050F">
      <w:pPr>
        <w:pStyle w:val="prastasiniatinklio"/>
        <w:spacing w:before="0" w:beforeAutospacing="0" w:after="0" w:afterAutospacing="0" w:line="360" w:lineRule="auto"/>
        <w:jc w:val="both"/>
        <w:rPr>
          <w:rFonts w:ascii="Times New Roman" w:hAnsi="Times New Roman" w:cs="Times New Roman"/>
          <w:sz w:val="24"/>
          <w:szCs w:val="24"/>
        </w:rPr>
      </w:pPr>
    </w:p>
    <w:p w14:paraId="33BE465B" w14:textId="77777777" w:rsidR="009B77FB" w:rsidRPr="003D1B88" w:rsidRDefault="009B77FB" w:rsidP="00CD050F">
      <w:pPr>
        <w:pStyle w:val="prastasiniatinklio"/>
        <w:spacing w:before="0" w:beforeAutospacing="0" w:after="0" w:afterAutospacing="0" w:line="360" w:lineRule="auto"/>
        <w:jc w:val="both"/>
        <w:rPr>
          <w:rFonts w:ascii="Times New Roman" w:hAnsi="Times New Roman" w:cs="Times New Roman"/>
          <w:color w:val="auto"/>
          <w:sz w:val="24"/>
          <w:szCs w:val="24"/>
        </w:rPr>
      </w:pPr>
      <w:r w:rsidRPr="003D1B88">
        <w:rPr>
          <w:rFonts w:ascii="Times New Roman" w:hAnsi="Times New Roman" w:cs="Times New Roman"/>
          <w:color w:val="auto"/>
          <w:sz w:val="24"/>
          <w:szCs w:val="24"/>
        </w:rPr>
        <w:t>Molėtų vaikų savarankiško gyvenimo namų direktorius                                          Marius Baltuška</w:t>
      </w:r>
    </w:p>
    <w:p w14:paraId="259DEF78" w14:textId="77777777" w:rsidR="009B77FB" w:rsidRDefault="009B77FB" w:rsidP="00CD050F">
      <w:pPr>
        <w:spacing w:line="360" w:lineRule="auto"/>
      </w:pPr>
    </w:p>
    <w:sectPr w:rsidR="009B77FB" w:rsidSect="00253099">
      <w:headerReference w:type="default" r:id="rId7"/>
      <w:headerReference w:type="first" r:id="rId8"/>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961C" w14:textId="77777777" w:rsidR="008058C5" w:rsidRDefault="008058C5" w:rsidP="00CD050F">
      <w:pPr>
        <w:spacing w:after="0" w:line="240" w:lineRule="auto"/>
      </w:pPr>
      <w:r>
        <w:separator/>
      </w:r>
    </w:p>
  </w:endnote>
  <w:endnote w:type="continuationSeparator" w:id="0">
    <w:p w14:paraId="0DA7552D" w14:textId="77777777" w:rsidR="008058C5" w:rsidRDefault="008058C5"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EB0A" w14:textId="77777777" w:rsidR="008058C5" w:rsidRDefault="008058C5" w:rsidP="00CD050F">
      <w:pPr>
        <w:spacing w:after="0" w:line="240" w:lineRule="auto"/>
      </w:pPr>
      <w:r>
        <w:separator/>
      </w:r>
    </w:p>
  </w:footnote>
  <w:footnote w:type="continuationSeparator" w:id="0">
    <w:p w14:paraId="609B7AC2" w14:textId="77777777" w:rsidR="008058C5" w:rsidRDefault="008058C5"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FCC8" w14:textId="77777777" w:rsidR="009B77FB" w:rsidRDefault="008058C5">
    <w:pPr>
      <w:pStyle w:val="Antrats"/>
      <w:jc w:val="center"/>
    </w:pPr>
    <w:r>
      <w:fldChar w:fldCharType="begin"/>
    </w:r>
    <w:r>
      <w:instrText>PAGE   \* MERGEFORMAT</w:instrText>
    </w:r>
    <w:r>
      <w:fldChar w:fldCharType="separate"/>
    </w:r>
    <w:r w:rsidR="009B77FB">
      <w:rPr>
        <w:noProof/>
      </w:rPr>
      <w:t>10</w:t>
    </w:r>
    <w:r>
      <w:rPr>
        <w:noProof/>
      </w:rPr>
      <w:fldChar w:fldCharType="end"/>
    </w:r>
  </w:p>
  <w:p w14:paraId="688E3AE7" w14:textId="77777777" w:rsidR="009B77FB" w:rsidRDefault="009B77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786" w14:textId="77777777" w:rsidR="009B77FB" w:rsidRDefault="009B77FB">
    <w:pPr>
      <w:pStyle w:val="Antrats"/>
      <w:jc w:val="center"/>
    </w:pPr>
  </w:p>
  <w:p w14:paraId="52DC7BC4" w14:textId="77777777" w:rsidR="009B77FB" w:rsidRDefault="009B77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F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9AC4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6B1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1E93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825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6C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21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EC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678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0F"/>
    <w:rsid w:val="00015B91"/>
    <w:rsid w:val="000207F7"/>
    <w:rsid w:val="00044B7D"/>
    <w:rsid w:val="00053291"/>
    <w:rsid w:val="00063806"/>
    <w:rsid w:val="00091D3A"/>
    <w:rsid w:val="000A0BA8"/>
    <w:rsid w:val="000A256F"/>
    <w:rsid w:val="00130F5B"/>
    <w:rsid w:val="00172B02"/>
    <w:rsid w:val="001A0CBE"/>
    <w:rsid w:val="001C0704"/>
    <w:rsid w:val="001E4752"/>
    <w:rsid w:val="001E7FB4"/>
    <w:rsid w:val="001F1053"/>
    <w:rsid w:val="00253099"/>
    <w:rsid w:val="00253FCF"/>
    <w:rsid w:val="00292AB2"/>
    <w:rsid w:val="002B1591"/>
    <w:rsid w:val="002B3605"/>
    <w:rsid w:val="002E1745"/>
    <w:rsid w:val="002F6CFA"/>
    <w:rsid w:val="003220CF"/>
    <w:rsid w:val="0032447E"/>
    <w:rsid w:val="00356A24"/>
    <w:rsid w:val="003624C8"/>
    <w:rsid w:val="0037440C"/>
    <w:rsid w:val="003835E1"/>
    <w:rsid w:val="003A18AA"/>
    <w:rsid w:val="003D1B88"/>
    <w:rsid w:val="003D6DD2"/>
    <w:rsid w:val="003E3007"/>
    <w:rsid w:val="003E3EF1"/>
    <w:rsid w:val="004005AF"/>
    <w:rsid w:val="00411821"/>
    <w:rsid w:val="00423438"/>
    <w:rsid w:val="00425DCB"/>
    <w:rsid w:val="004923D7"/>
    <w:rsid w:val="004A5583"/>
    <w:rsid w:val="004A5F3D"/>
    <w:rsid w:val="004A6F7C"/>
    <w:rsid w:val="004D4299"/>
    <w:rsid w:val="004E195A"/>
    <w:rsid w:val="0050566F"/>
    <w:rsid w:val="00510EA2"/>
    <w:rsid w:val="005214DD"/>
    <w:rsid w:val="00525562"/>
    <w:rsid w:val="005349BF"/>
    <w:rsid w:val="00535825"/>
    <w:rsid w:val="00592C3B"/>
    <w:rsid w:val="00593C7E"/>
    <w:rsid w:val="005962DD"/>
    <w:rsid w:val="005C4335"/>
    <w:rsid w:val="005E200B"/>
    <w:rsid w:val="006065F8"/>
    <w:rsid w:val="00615CA1"/>
    <w:rsid w:val="0062474D"/>
    <w:rsid w:val="0063172F"/>
    <w:rsid w:val="00636ADB"/>
    <w:rsid w:val="0065479F"/>
    <w:rsid w:val="00674CE4"/>
    <w:rsid w:val="0067696E"/>
    <w:rsid w:val="00684A5E"/>
    <w:rsid w:val="006B306A"/>
    <w:rsid w:val="006C4D34"/>
    <w:rsid w:val="006D7BE2"/>
    <w:rsid w:val="007030BE"/>
    <w:rsid w:val="00703F45"/>
    <w:rsid w:val="00730834"/>
    <w:rsid w:val="00764F4F"/>
    <w:rsid w:val="007831DD"/>
    <w:rsid w:val="007D286D"/>
    <w:rsid w:val="007E495E"/>
    <w:rsid w:val="007E7CCA"/>
    <w:rsid w:val="007F1896"/>
    <w:rsid w:val="008058C5"/>
    <w:rsid w:val="00825270"/>
    <w:rsid w:val="008307F1"/>
    <w:rsid w:val="0083083A"/>
    <w:rsid w:val="00836A7B"/>
    <w:rsid w:val="008533C8"/>
    <w:rsid w:val="00866F69"/>
    <w:rsid w:val="008720BC"/>
    <w:rsid w:val="008B6FA8"/>
    <w:rsid w:val="008E2FA5"/>
    <w:rsid w:val="008F3358"/>
    <w:rsid w:val="009177F7"/>
    <w:rsid w:val="00921C97"/>
    <w:rsid w:val="009273EA"/>
    <w:rsid w:val="00946A69"/>
    <w:rsid w:val="009521B3"/>
    <w:rsid w:val="00955AFE"/>
    <w:rsid w:val="009804F5"/>
    <w:rsid w:val="00981439"/>
    <w:rsid w:val="009B77FB"/>
    <w:rsid w:val="009C2105"/>
    <w:rsid w:val="00A014D8"/>
    <w:rsid w:val="00A062E5"/>
    <w:rsid w:val="00A07B07"/>
    <w:rsid w:val="00A236F2"/>
    <w:rsid w:val="00A53CB1"/>
    <w:rsid w:val="00A56014"/>
    <w:rsid w:val="00A72661"/>
    <w:rsid w:val="00A73847"/>
    <w:rsid w:val="00A83B7F"/>
    <w:rsid w:val="00AB28CF"/>
    <w:rsid w:val="00AC4BBC"/>
    <w:rsid w:val="00AC7F32"/>
    <w:rsid w:val="00AE67F1"/>
    <w:rsid w:val="00B129CB"/>
    <w:rsid w:val="00B33796"/>
    <w:rsid w:val="00B43F64"/>
    <w:rsid w:val="00B478BA"/>
    <w:rsid w:val="00B53C87"/>
    <w:rsid w:val="00B905EA"/>
    <w:rsid w:val="00BA1CA3"/>
    <w:rsid w:val="00BB7A4D"/>
    <w:rsid w:val="00BD54CA"/>
    <w:rsid w:val="00BE069C"/>
    <w:rsid w:val="00BE65BC"/>
    <w:rsid w:val="00BF25B5"/>
    <w:rsid w:val="00BF6798"/>
    <w:rsid w:val="00C14836"/>
    <w:rsid w:val="00C67CDA"/>
    <w:rsid w:val="00C71D78"/>
    <w:rsid w:val="00CA4053"/>
    <w:rsid w:val="00CA69BE"/>
    <w:rsid w:val="00CC57A9"/>
    <w:rsid w:val="00CD050F"/>
    <w:rsid w:val="00D04C37"/>
    <w:rsid w:val="00D055F9"/>
    <w:rsid w:val="00D1581F"/>
    <w:rsid w:val="00D15F8D"/>
    <w:rsid w:val="00D44C00"/>
    <w:rsid w:val="00D52EB8"/>
    <w:rsid w:val="00D5640F"/>
    <w:rsid w:val="00D60BDA"/>
    <w:rsid w:val="00D63927"/>
    <w:rsid w:val="00D64FBF"/>
    <w:rsid w:val="00D74F2D"/>
    <w:rsid w:val="00DA2DB4"/>
    <w:rsid w:val="00DE113E"/>
    <w:rsid w:val="00DE32B0"/>
    <w:rsid w:val="00DE4839"/>
    <w:rsid w:val="00DF4C2C"/>
    <w:rsid w:val="00E127EB"/>
    <w:rsid w:val="00E1484A"/>
    <w:rsid w:val="00E16D0C"/>
    <w:rsid w:val="00E35684"/>
    <w:rsid w:val="00E52ED9"/>
    <w:rsid w:val="00E772B1"/>
    <w:rsid w:val="00E85449"/>
    <w:rsid w:val="00E92ACA"/>
    <w:rsid w:val="00E93186"/>
    <w:rsid w:val="00EA6E8D"/>
    <w:rsid w:val="00EC0D78"/>
    <w:rsid w:val="00EC1772"/>
    <w:rsid w:val="00EC1F39"/>
    <w:rsid w:val="00EC62DF"/>
    <w:rsid w:val="00EE77F6"/>
    <w:rsid w:val="00EF4AD5"/>
    <w:rsid w:val="00F06A5C"/>
    <w:rsid w:val="00F30095"/>
    <w:rsid w:val="00F35F06"/>
    <w:rsid w:val="00F40830"/>
    <w:rsid w:val="00F67708"/>
    <w:rsid w:val="00FA34AA"/>
    <w:rsid w:val="00FC4CDC"/>
    <w:rsid w:val="00FC6B65"/>
    <w:rsid w:val="00FD03F9"/>
    <w:rsid w:val="00FE5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42439"/>
  <w15:docId w15:val="{6938BB65-04F3-4183-AA62-D825110C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3186"/>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D050F"/>
    <w:rPr>
      <w:rFonts w:cs="Times New Roman"/>
    </w:rPr>
  </w:style>
  <w:style w:type="character" w:styleId="Hipersaitas">
    <w:name w:val="Hyperlink"/>
    <w:basedOn w:val="Numatytasispastraiposriftas"/>
    <w:uiPriority w:val="99"/>
    <w:rsid w:val="00CA69BE"/>
    <w:rPr>
      <w:rFonts w:cs="Times New Roman"/>
      <w:color w:val="0000FF"/>
      <w:u w:val="single"/>
    </w:rPr>
  </w:style>
  <w:style w:type="character" w:customStyle="1" w:styleId="Neapdorotaspaminjimas1">
    <w:name w:val="Neapdorotas paminėjimas1"/>
    <w:basedOn w:val="Numatytasispastraiposriftas"/>
    <w:uiPriority w:val="99"/>
    <w:semiHidden/>
    <w:rsid w:val="00CA69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4859">
      <w:marLeft w:val="0"/>
      <w:marRight w:val="0"/>
      <w:marTop w:val="0"/>
      <w:marBottom w:val="0"/>
      <w:divBdr>
        <w:top w:val="none" w:sz="0" w:space="0" w:color="auto"/>
        <w:left w:val="none" w:sz="0" w:space="0" w:color="auto"/>
        <w:bottom w:val="none" w:sz="0" w:space="0" w:color="auto"/>
        <w:right w:val="none" w:sz="0" w:space="0" w:color="auto"/>
      </w:divBdr>
    </w:div>
    <w:div w:id="725644860">
      <w:marLeft w:val="0"/>
      <w:marRight w:val="0"/>
      <w:marTop w:val="0"/>
      <w:marBottom w:val="0"/>
      <w:divBdr>
        <w:top w:val="none" w:sz="0" w:space="0" w:color="auto"/>
        <w:left w:val="none" w:sz="0" w:space="0" w:color="auto"/>
        <w:bottom w:val="none" w:sz="0" w:space="0" w:color="auto"/>
        <w:right w:val="none" w:sz="0" w:space="0" w:color="auto"/>
      </w:divBdr>
    </w:div>
    <w:div w:id="725644861">
      <w:marLeft w:val="0"/>
      <w:marRight w:val="0"/>
      <w:marTop w:val="0"/>
      <w:marBottom w:val="0"/>
      <w:divBdr>
        <w:top w:val="none" w:sz="0" w:space="0" w:color="auto"/>
        <w:left w:val="none" w:sz="0" w:space="0" w:color="auto"/>
        <w:bottom w:val="none" w:sz="0" w:space="0" w:color="auto"/>
        <w:right w:val="none" w:sz="0" w:space="0" w:color="auto"/>
      </w:divBdr>
    </w:div>
    <w:div w:id="725644862">
      <w:marLeft w:val="0"/>
      <w:marRight w:val="0"/>
      <w:marTop w:val="0"/>
      <w:marBottom w:val="0"/>
      <w:divBdr>
        <w:top w:val="none" w:sz="0" w:space="0" w:color="auto"/>
        <w:left w:val="none" w:sz="0" w:space="0" w:color="auto"/>
        <w:bottom w:val="none" w:sz="0" w:space="0" w:color="auto"/>
        <w:right w:val="none" w:sz="0" w:space="0" w:color="auto"/>
      </w:divBdr>
    </w:div>
    <w:div w:id="725644863">
      <w:marLeft w:val="0"/>
      <w:marRight w:val="0"/>
      <w:marTop w:val="0"/>
      <w:marBottom w:val="0"/>
      <w:divBdr>
        <w:top w:val="none" w:sz="0" w:space="0" w:color="auto"/>
        <w:left w:val="none" w:sz="0" w:space="0" w:color="auto"/>
        <w:bottom w:val="none" w:sz="0" w:space="0" w:color="auto"/>
        <w:right w:val="none" w:sz="0" w:space="0" w:color="auto"/>
      </w:divBdr>
    </w:div>
    <w:div w:id="725644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2608</Words>
  <Characters>19727</Characters>
  <Application>Microsoft Office Word</Application>
  <DocSecurity>0</DocSecurity>
  <Lines>164</Lines>
  <Paragraphs>44</Paragraphs>
  <ScaleCrop>false</ScaleCrop>
  <Company>Molėtų raj. savivaldybės administracija</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Karūžaitė Rasa</dc:creator>
  <cp:keywords/>
  <dc:description/>
  <cp:lastModifiedBy>Irena Sabaliauskienė</cp:lastModifiedBy>
  <cp:revision>5</cp:revision>
  <cp:lastPrinted>2018-05-14T07:08:00Z</cp:lastPrinted>
  <dcterms:created xsi:type="dcterms:W3CDTF">2021-05-06T08:09:00Z</dcterms:created>
  <dcterms:modified xsi:type="dcterms:W3CDTF">2021-05-28T06:21:00Z</dcterms:modified>
</cp:coreProperties>
</file>