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3316" w14:textId="77777777" w:rsidR="00A720AF" w:rsidRDefault="00A720AF" w:rsidP="00A720AF">
      <w:pPr>
        <w:tabs>
          <w:tab w:val="num" w:pos="0"/>
          <w:tab w:val="left" w:pos="720"/>
        </w:tabs>
        <w:spacing w:line="360" w:lineRule="auto"/>
        <w:ind w:firstLine="360"/>
        <w:jc w:val="center"/>
      </w:pPr>
      <w:r>
        <w:t>AIŠKINAMASIS RAŠTAS</w:t>
      </w:r>
    </w:p>
    <w:p w14:paraId="1B3CB2AE" w14:textId="7E701661" w:rsidR="00A720AF" w:rsidRDefault="00A720AF" w:rsidP="00A720AF">
      <w:pPr>
        <w:tabs>
          <w:tab w:val="num" w:pos="0"/>
          <w:tab w:val="left" w:pos="720"/>
        </w:tabs>
        <w:spacing w:line="360" w:lineRule="auto"/>
        <w:ind w:firstLine="360"/>
        <w:jc w:val="center"/>
      </w:pPr>
      <w:r>
        <w:t xml:space="preserve">Dėl </w:t>
      </w:r>
      <w:r w:rsidR="0076730E">
        <w:t xml:space="preserve">Molėtų rajono savivaldybės tarybos 2020 m. birželio 25 d. sprendimo Nr. B1-162 „Dėl  </w:t>
      </w:r>
      <w:r>
        <w:t xml:space="preserve">didžiausio leistino pareigybių skaičiaus Molėtų rajono savivaldybės biudžetinėse įstaigose </w:t>
      </w:r>
      <w:r w:rsidR="00B41365">
        <w:t>patvirtinimo</w:t>
      </w:r>
      <w:r w:rsidR="0076730E">
        <w:t>“ pakeitimo</w:t>
      </w:r>
    </w:p>
    <w:p w14:paraId="029F6EF8" w14:textId="77777777" w:rsidR="00A720AF" w:rsidRPr="008C5B59" w:rsidRDefault="00A720AF" w:rsidP="00A720AF">
      <w:pPr>
        <w:tabs>
          <w:tab w:val="left" w:pos="720"/>
        </w:tabs>
        <w:spacing w:line="360" w:lineRule="auto"/>
        <w:jc w:val="both"/>
        <w:rPr>
          <w:b/>
        </w:rPr>
      </w:pPr>
      <w:r>
        <w:rPr>
          <w:b/>
        </w:rPr>
        <w:tab/>
        <w:t>1.</w:t>
      </w:r>
      <w:r w:rsidRPr="008C5B59">
        <w:rPr>
          <w:b/>
        </w:rPr>
        <w:t>P</w:t>
      </w:r>
      <w:r w:rsidRPr="008C5B59">
        <w:rPr>
          <w:b/>
          <w:lang w:val="pt-BR"/>
        </w:rPr>
        <w:t>arengto tarybos sprendimo projekto tikslai ir uždaviniai</w:t>
      </w:r>
      <w:r w:rsidRPr="008C5B59">
        <w:rPr>
          <w:b/>
        </w:rPr>
        <w:t xml:space="preserve"> </w:t>
      </w:r>
    </w:p>
    <w:p w14:paraId="3970C496" w14:textId="2D178E56" w:rsidR="00A720AF" w:rsidRDefault="00A720AF" w:rsidP="00A720AF">
      <w:pPr>
        <w:tabs>
          <w:tab w:val="left" w:pos="1083"/>
        </w:tabs>
        <w:spacing w:after="0" w:line="360" w:lineRule="auto"/>
        <w:ind w:firstLine="627"/>
        <w:jc w:val="both"/>
        <w:rPr>
          <w:rFonts w:eastAsia="Calibri" w:cs="Times New Roman"/>
          <w:bCs/>
          <w:szCs w:val="24"/>
          <w:lang w:val="pt-BR"/>
        </w:rPr>
      </w:pPr>
      <w:r w:rsidRPr="00A720AF">
        <w:rPr>
          <w:rFonts w:eastAsia="Calibri" w:cs="Times New Roman"/>
          <w:szCs w:val="24"/>
        </w:rPr>
        <w:t xml:space="preserve">Parengto projekto tikslas – </w:t>
      </w:r>
      <w:r w:rsidR="000B2712">
        <w:rPr>
          <w:rFonts w:eastAsia="Calibri" w:cs="Times New Roman"/>
          <w:szCs w:val="24"/>
        </w:rPr>
        <w:t xml:space="preserve">nustatyti ir </w:t>
      </w:r>
      <w:r>
        <w:rPr>
          <w:rFonts w:eastAsia="Calibri" w:cs="Times New Roman"/>
          <w:szCs w:val="24"/>
        </w:rPr>
        <w:t>patvirtinti</w:t>
      </w:r>
      <w:r w:rsidRPr="00A720AF">
        <w:rPr>
          <w:rFonts w:eastAsia="Calibri" w:cs="Times New Roman"/>
          <w:szCs w:val="24"/>
        </w:rPr>
        <w:t xml:space="preserve"> </w:t>
      </w:r>
      <w:r w:rsidR="000B2712">
        <w:rPr>
          <w:rFonts w:eastAsia="Calibri" w:cs="Times New Roman"/>
          <w:szCs w:val="24"/>
        </w:rPr>
        <w:t xml:space="preserve">optimalų </w:t>
      </w:r>
      <w:r w:rsidRPr="00A720AF">
        <w:rPr>
          <w:rFonts w:eastAsia="Calibri" w:cs="Times New Roman"/>
          <w:bCs/>
          <w:szCs w:val="24"/>
          <w:lang w:val="pt-BR"/>
        </w:rPr>
        <w:t>didžiausią leistiną darbuotojų, dirbančių pagal darbo sutartis, pareigybių skaičių</w:t>
      </w:r>
      <w:r>
        <w:rPr>
          <w:rFonts w:eastAsia="Calibri" w:cs="Times New Roman"/>
          <w:bCs/>
          <w:szCs w:val="24"/>
          <w:lang w:val="pt-BR"/>
        </w:rPr>
        <w:t xml:space="preserve"> Molėtų rajono biudžetinėse įstaigose.</w:t>
      </w:r>
      <w:r w:rsidRPr="00A720AF">
        <w:rPr>
          <w:rFonts w:eastAsia="Calibri" w:cs="Times New Roman"/>
          <w:bCs/>
          <w:szCs w:val="24"/>
          <w:lang w:val="pt-BR"/>
        </w:rPr>
        <w:t xml:space="preserve"> </w:t>
      </w:r>
    </w:p>
    <w:p w14:paraId="36327394" w14:textId="6B89A7FD" w:rsidR="000B2712" w:rsidRDefault="000B2712"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Pagal Lietuvos Respublikos biudžetinių įstaigų įstatymo 4 straipsnio nuostatas, iš savivaldybės biudžeto išlaikomų biudžetinės įstaigų savininkė yra savivaldybė, o savininko teises ir pareigas įgyvendina savivaldybės taryba. Taryba sprendžia </w:t>
      </w:r>
      <w:r w:rsidR="00FD7159">
        <w:rPr>
          <w:rFonts w:eastAsia="Calibri" w:cs="Times New Roman"/>
          <w:bCs/>
          <w:szCs w:val="24"/>
          <w:lang w:val="pt-BR"/>
        </w:rPr>
        <w:t>įstatymuose, biudžetinių įstaigų nuostatuose jos kompetencijai priskirtus klausimus. Vienas iš tokių klausimų yra didžiausio leistino pareigybių skaičiaus nustatymas. Biudžetinės įstaigos vadovo pareiga tvirtinti biudžetinės įstaigos struktūrą ir pareigybių sąrašą, neviršijant nustatyto didžiausio leistino pareigybių skaičiaus (LR biudžetinių įstaigų įstatymo 9 str.2 dalies 4 punktas).</w:t>
      </w:r>
    </w:p>
    <w:p w14:paraId="1AFE9005" w14:textId="19040EBF" w:rsidR="0076730E" w:rsidRDefault="0076730E"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2021 m. gegužės mėn. gauti biudžetinių įstaigų prašymai dėl didžiausio leistino pareigybių skaičiaus padidinimo:</w:t>
      </w:r>
    </w:p>
    <w:p w14:paraId="4BB678BF" w14:textId="3CE85FFD" w:rsidR="0076730E" w:rsidRDefault="0076730E"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1. 2021 m. gegužės 11 d. kreipėsi Molėtų „Vyturėlis“ vaikų lopšelio-darželio direktorė raštu Nr. SD-33 </w:t>
      </w:r>
      <w:r w:rsidR="00C3594C">
        <w:rPr>
          <w:rFonts w:eastAsia="Calibri" w:cs="Times New Roman"/>
          <w:bCs/>
          <w:szCs w:val="24"/>
          <w:lang w:val="pt-BR"/>
        </w:rPr>
        <w:t>„</w:t>
      </w:r>
      <w:r>
        <w:rPr>
          <w:rFonts w:eastAsia="Calibri" w:cs="Times New Roman"/>
          <w:bCs/>
          <w:szCs w:val="24"/>
          <w:lang w:val="pt-BR"/>
        </w:rPr>
        <w:t>Dėl</w:t>
      </w:r>
      <w:r w:rsidR="00C3594C">
        <w:rPr>
          <w:rFonts w:eastAsia="Calibri" w:cs="Times New Roman"/>
          <w:bCs/>
          <w:szCs w:val="24"/>
          <w:lang w:val="pt-BR"/>
        </w:rPr>
        <w:t xml:space="preserve"> didžiausio leistino pareigybių skaičiaus nustatymo“. Direktorė informuoja, kad pradėjus įgyvendinti projektą „Koordinuotai mokiniams teikiamų švietimo pagalbos, socialinių ir sveikatos priežiūros paslaugų modelio diegimas Molėtų rajone“, taip pat atidarius Giedraičių skyriuje antrą grupę, padidėjo pedagoginių  pareigybių skaičius, būtinas ugdymo procesui užtikrinti;</w:t>
      </w:r>
    </w:p>
    <w:p w14:paraId="39B741E1" w14:textId="50A8052B" w:rsidR="00C3594C" w:rsidRDefault="00C3594C"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2. 2021 m. gegužės 12 d. </w:t>
      </w:r>
      <w:r w:rsidR="00271965">
        <w:rPr>
          <w:rFonts w:eastAsia="Calibri" w:cs="Times New Roman"/>
          <w:bCs/>
          <w:szCs w:val="24"/>
          <w:lang w:val="pt-BR"/>
        </w:rPr>
        <w:t xml:space="preserve">gautas Molėtų krašto muziejaus  raštas Nr. R1-64 (1.5.) „Dėl pareigybių skaičiaus padidinimo“, kuriuo prašoma padidinti 4,5 pareigybių skaičių: pridedant 0,5 etato valytojo ir 4 etatus muziejininkų. Naujų pareigybių poreikis sietinas su Molėtų mieste esančio Muziejaus įveiklinimu ir atidarymo data. </w:t>
      </w:r>
      <w:r w:rsidR="00852895">
        <w:rPr>
          <w:rFonts w:eastAsia="Calibri" w:cs="Times New Roman"/>
          <w:bCs/>
          <w:szCs w:val="24"/>
          <w:lang w:val="pt-BR"/>
        </w:rPr>
        <w:t>Molėtų rajono savivaldybės administracija siūlo patenkinti prašymą iš dalies: skirti 2 pareigybes muziejinink</w:t>
      </w:r>
      <w:r w:rsidR="00073B83">
        <w:rPr>
          <w:rFonts w:eastAsia="Calibri" w:cs="Times New Roman"/>
          <w:bCs/>
          <w:szCs w:val="24"/>
          <w:lang w:val="pt-BR"/>
        </w:rPr>
        <w:t>ų</w:t>
      </w:r>
      <w:r w:rsidR="00852895">
        <w:rPr>
          <w:rFonts w:eastAsia="Calibri" w:cs="Times New Roman"/>
          <w:bCs/>
          <w:szCs w:val="24"/>
          <w:lang w:val="pt-BR"/>
        </w:rPr>
        <w:t xml:space="preserve"> ir 0,5 valytojo. </w:t>
      </w:r>
    </w:p>
    <w:p w14:paraId="57D91787" w14:textId="674008C2" w:rsidR="0076730E" w:rsidRPr="00A123BE" w:rsidRDefault="00A123BE" w:rsidP="00A123BE">
      <w:pPr>
        <w:pStyle w:val="Sraopastraipa"/>
        <w:spacing w:after="160" w:line="360" w:lineRule="auto"/>
        <w:rPr>
          <w:b/>
          <w:bCs/>
        </w:rPr>
      </w:pPr>
      <w:r w:rsidRPr="00A123BE">
        <w:rPr>
          <w:b/>
          <w:bCs/>
        </w:rPr>
        <w:t xml:space="preserve">2. </w:t>
      </w:r>
      <w:r w:rsidR="0076730E" w:rsidRPr="00A123BE">
        <w:rPr>
          <w:b/>
          <w:bCs/>
        </w:rPr>
        <w:t>Siūlomos teisinio reguliavimo nuostatos:</w:t>
      </w:r>
    </w:p>
    <w:p w14:paraId="30F31297" w14:textId="406EA298" w:rsidR="00852895" w:rsidRDefault="0076730E" w:rsidP="00852895">
      <w:pPr>
        <w:spacing w:line="360" w:lineRule="auto"/>
        <w:ind w:left="360" w:firstLine="360"/>
        <w:jc w:val="both"/>
      </w:pPr>
      <w:r w:rsidRPr="00CB2188">
        <w:t>Vadovaudam</w:t>
      </w:r>
      <w:r w:rsidR="00852895">
        <w:t>ies</w:t>
      </w:r>
      <w:r w:rsidRPr="00CB2188">
        <w:t xml:space="preserve">i šiuo sprendimu </w:t>
      </w:r>
      <w:r w:rsidR="00852895">
        <w:rPr>
          <w:rFonts w:eastAsia="Calibri" w:cs="Times New Roman"/>
          <w:bCs/>
          <w:szCs w:val="24"/>
          <w:lang w:val="pt-BR"/>
        </w:rPr>
        <w:t>biudžetinių įstaigų vadovai patvirtins biudžetinių įstaigų struktūrą ir pareigybių sąrašą, neviršydami nustatyto didžiausio leistino pareigybių skaičiaus.</w:t>
      </w:r>
    </w:p>
    <w:p w14:paraId="475F9C5D" w14:textId="271F780F" w:rsidR="0076730E" w:rsidRPr="00A123BE" w:rsidRDefault="00A123BE" w:rsidP="00A123BE">
      <w:pPr>
        <w:spacing w:line="360" w:lineRule="auto"/>
        <w:ind w:firstLine="720"/>
        <w:rPr>
          <w:b/>
          <w:bCs/>
        </w:rPr>
      </w:pPr>
      <w:r w:rsidRPr="00A123BE">
        <w:rPr>
          <w:b/>
          <w:bCs/>
        </w:rPr>
        <w:t xml:space="preserve">3. </w:t>
      </w:r>
      <w:r w:rsidR="0076730E" w:rsidRPr="00A123BE">
        <w:rPr>
          <w:b/>
          <w:bCs/>
        </w:rPr>
        <w:t>Laukiami rezultatai:</w:t>
      </w:r>
    </w:p>
    <w:p w14:paraId="39FE71CE" w14:textId="2A356E63" w:rsidR="0076730E" w:rsidRPr="00CB2188" w:rsidRDefault="0076730E" w:rsidP="00A123BE">
      <w:pPr>
        <w:pStyle w:val="Sraopastraipa"/>
        <w:spacing w:after="160" w:line="360" w:lineRule="auto"/>
        <w:jc w:val="both"/>
        <w:rPr>
          <w:lang w:val="lt-LT"/>
        </w:rPr>
      </w:pPr>
      <w:r w:rsidRPr="00CB2188">
        <w:rPr>
          <w:lang w:val="lt-LT"/>
        </w:rPr>
        <w:t>Šiuo sprendimu bus papildyt</w:t>
      </w:r>
      <w:r w:rsidR="00852895">
        <w:rPr>
          <w:lang w:val="lt-LT"/>
        </w:rPr>
        <w:t>as</w:t>
      </w:r>
      <w:r w:rsidRPr="00CB2188">
        <w:rPr>
          <w:lang w:val="lt-LT"/>
        </w:rPr>
        <w:t xml:space="preserve"> </w:t>
      </w:r>
      <w:r w:rsidR="00852895">
        <w:rPr>
          <w:lang w:val="lt-LT"/>
        </w:rPr>
        <w:t>didžiausias leistinas pareigybių skaičius, priimti nauji darbuotojai, biudžetinės įstaigos atliks savo funkcijas.</w:t>
      </w:r>
    </w:p>
    <w:p w14:paraId="7160B364" w14:textId="24673266" w:rsidR="0076730E" w:rsidRPr="00A123BE" w:rsidRDefault="00A123BE" w:rsidP="00A123BE">
      <w:pPr>
        <w:spacing w:line="360" w:lineRule="auto"/>
        <w:ind w:firstLine="720"/>
        <w:rPr>
          <w:b/>
          <w:bCs/>
        </w:rPr>
      </w:pPr>
      <w:r w:rsidRPr="00A123BE">
        <w:rPr>
          <w:b/>
          <w:bCs/>
        </w:rPr>
        <w:lastRenderedPageBreak/>
        <w:t xml:space="preserve">4. </w:t>
      </w:r>
      <w:r w:rsidR="0076730E" w:rsidRPr="00A123BE">
        <w:rPr>
          <w:b/>
          <w:bCs/>
        </w:rPr>
        <w:t>Lėšų poreikis ir jų šaltiniai:</w:t>
      </w:r>
    </w:p>
    <w:p w14:paraId="0EB68D8A" w14:textId="31EB5B51" w:rsidR="0076730E" w:rsidRDefault="00A123BE" w:rsidP="00073B83">
      <w:pPr>
        <w:spacing w:line="360" w:lineRule="auto"/>
        <w:ind w:left="360" w:firstLine="360"/>
        <w:jc w:val="both"/>
        <w:rPr>
          <w:rFonts w:eastAsia="Calibri"/>
          <w:bCs/>
          <w:lang w:val="pt-BR"/>
        </w:rPr>
      </w:pPr>
      <w:r>
        <w:rPr>
          <w:rFonts w:eastAsia="Calibri"/>
          <w:bCs/>
          <w:lang w:val="pt-BR"/>
        </w:rPr>
        <w:t>4</w:t>
      </w:r>
      <w:r w:rsidR="00C70024">
        <w:rPr>
          <w:rFonts w:eastAsia="Calibri"/>
          <w:bCs/>
          <w:lang w:val="pt-BR"/>
        </w:rPr>
        <w:t xml:space="preserve">.1.  </w:t>
      </w:r>
      <w:r w:rsidR="00852895" w:rsidRPr="00C70024">
        <w:rPr>
          <w:rFonts w:eastAsia="Calibri"/>
          <w:bCs/>
          <w:lang w:val="pt-BR"/>
        </w:rPr>
        <w:t>Molėtų „Vyturėlis“ vaikų lopšelio-darželio papildomi pedagoginiai 2,84 etat</w:t>
      </w:r>
      <w:r w:rsidR="00C70024" w:rsidRPr="00C70024">
        <w:rPr>
          <w:rFonts w:eastAsia="Calibri"/>
          <w:bCs/>
          <w:lang w:val="pt-BR"/>
        </w:rPr>
        <w:t>ai bus apmokami iš projekto „Koordinuotai mokiniams teikiamų švietimo pagalbos, socialinių ir sveikatos priežiūros paslaugų modelio diegimas Molėtų rajone“ lėšų</w:t>
      </w:r>
      <w:r w:rsidR="00C70024">
        <w:rPr>
          <w:rFonts w:eastAsia="Calibri"/>
          <w:bCs/>
          <w:lang w:val="pt-BR"/>
        </w:rPr>
        <w:t>;</w:t>
      </w:r>
    </w:p>
    <w:p w14:paraId="46C35EF5" w14:textId="7F84B776" w:rsidR="00C70024" w:rsidRDefault="00A123BE" w:rsidP="00C70024">
      <w:pPr>
        <w:spacing w:line="360" w:lineRule="auto"/>
        <w:ind w:left="360" w:firstLine="360"/>
        <w:rPr>
          <w:rFonts w:eastAsia="Calibri" w:cs="Times New Roman"/>
          <w:bCs/>
          <w:szCs w:val="24"/>
          <w:lang w:val="pt-BR"/>
        </w:rPr>
      </w:pPr>
      <w:r>
        <w:rPr>
          <w:rFonts w:eastAsia="Calibri"/>
          <w:bCs/>
          <w:lang w:val="pt-BR"/>
        </w:rPr>
        <w:t>4</w:t>
      </w:r>
      <w:r w:rsidR="00C70024">
        <w:rPr>
          <w:rFonts w:eastAsia="Calibri"/>
          <w:bCs/>
          <w:lang w:val="pt-BR"/>
        </w:rPr>
        <w:t xml:space="preserve">.2. </w:t>
      </w:r>
      <w:r w:rsidR="00C70024">
        <w:rPr>
          <w:rFonts w:eastAsia="Calibri" w:cs="Times New Roman"/>
          <w:bCs/>
          <w:szCs w:val="24"/>
          <w:lang w:val="pt-BR"/>
        </w:rPr>
        <w:t xml:space="preserve">Molėtų krašto muziejaus  2,5 </w:t>
      </w:r>
      <w:r w:rsidR="00073B83">
        <w:rPr>
          <w:rFonts w:eastAsia="Calibri" w:cs="Times New Roman"/>
          <w:bCs/>
          <w:szCs w:val="24"/>
          <w:lang w:val="pt-BR"/>
        </w:rPr>
        <w:t>pareigybės bus apmokamos iš savivaldybės lėšų, suma mėn. 2480,45 Eur (metams 29765,43 Eur);</w:t>
      </w:r>
    </w:p>
    <w:p w14:paraId="0C608E40" w14:textId="3FE91FEA" w:rsidR="0076730E" w:rsidRPr="00A123BE" w:rsidRDefault="00A123BE" w:rsidP="00A123BE">
      <w:pPr>
        <w:pStyle w:val="Sraopastraipa"/>
        <w:spacing w:after="160" w:line="360" w:lineRule="auto"/>
        <w:rPr>
          <w:b/>
          <w:bCs/>
          <w:lang w:val="lt-LT"/>
        </w:rPr>
      </w:pPr>
      <w:r w:rsidRPr="00A123BE">
        <w:rPr>
          <w:b/>
          <w:bCs/>
          <w:lang w:val="lt-LT"/>
        </w:rPr>
        <w:t xml:space="preserve">5. </w:t>
      </w:r>
      <w:r w:rsidR="0076730E" w:rsidRPr="00A123BE">
        <w:rPr>
          <w:b/>
          <w:bCs/>
          <w:lang w:val="lt-LT"/>
        </w:rPr>
        <w:t>Kiti sprendimui priimti reikalingi pagrindimai, skaičiavimai ar paaiškinimai.</w:t>
      </w:r>
    </w:p>
    <w:p w14:paraId="6F3DD9AE" w14:textId="77777777" w:rsidR="0076730E" w:rsidRPr="00CB2188" w:rsidRDefault="0076730E" w:rsidP="0076730E">
      <w:pPr>
        <w:tabs>
          <w:tab w:val="left" w:pos="720"/>
          <w:tab w:val="num" w:pos="3960"/>
        </w:tabs>
        <w:spacing w:line="360" w:lineRule="auto"/>
        <w:jc w:val="both"/>
      </w:pPr>
    </w:p>
    <w:p w14:paraId="3552D3B9" w14:textId="05881520" w:rsidR="00C83BD1" w:rsidRPr="00A123BE" w:rsidRDefault="008E484A" w:rsidP="00A123BE">
      <w:pPr>
        <w:tabs>
          <w:tab w:val="left" w:pos="1083"/>
        </w:tabs>
        <w:spacing w:after="0" w:line="360" w:lineRule="auto"/>
        <w:jc w:val="both"/>
        <w:rPr>
          <w:rFonts w:eastAsia="Calibri" w:cs="Times New Roman"/>
          <w:szCs w:val="24"/>
          <w:lang w:eastAsia="lt-LT"/>
        </w:rPr>
        <w:sectPr w:rsidR="00C83BD1" w:rsidRPr="00A123BE" w:rsidSect="00C03003">
          <w:pgSz w:w="11906" w:h="16838"/>
          <w:pgMar w:top="1134" w:right="567" w:bottom="1134" w:left="1304" w:header="567" w:footer="567" w:gutter="0"/>
          <w:cols w:space="1296"/>
          <w:docGrid w:linePitch="360"/>
        </w:sectPr>
      </w:pPr>
      <w:r>
        <w:rPr>
          <w:rFonts w:eastAsia="Calibri" w:cs="Times New Roman"/>
          <w:szCs w:val="24"/>
          <w:lang w:eastAsia="lt-LT"/>
        </w:rPr>
        <w:t xml:space="preserve">           </w:t>
      </w:r>
    </w:p>
    <w:p w14:paraId="00234805" w14:textId="7BBC3FE5" w:rsidR="00C83BD1" w:rsidRPr="00C83BD1" w:rsidRDefault="00C83BD1" w:rsidP="00A123BE"/>
    <w:sectPr w:rsidR="00C83BD1" w:rsidRPr="00C83BD1" w:rsidSect="00C83BD1">
      <w:pgSz w:w="16838" w:h="11906" w:orient="landscape"/>
      <w:pgMar w:top="1304"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AF"/>
    <w:rsid w:val="0005012E"/>
    <w:rsid w:val="00073B83"/>
    <w:rsid w:val="000B2712"/>
    <w:rsid w:val="00116DF6"/>
    <w:rsid w:val="00271965"/>
    <w:rsid w:val="005047A1"/>
    <w:rsid w:val="006A1C33"/>
    <w:rsid w:val="00757452"/>
    <w:rsid w:val="0076730E"/>
    <w:rsid w:val="00852895"/>
    <w:rsid w:val="008E484A"/>
    <w:rsid w:val="00950CC2"/>
    <w:rsid w:val="00953704"/>
    <w:rsid w:val="009D490C"/>
    <w:rsid w:val="009E4A44"/>
    <w:rsid w:val="00A012D8"/>
    <w:rsid w:val="00A123BE"/>
    <w:rsid w:val="00A720AF"/>
    <w:rsid w:val="00AA76ED"/>
    <w:rsid w:val="00AE454D"/>
    <w:rsid w:val="00B06F84"/>
    <w:rsid w:val="00B41365"/>
    <w:rsid w:val="00C03003"/>
    <w:rsid w:val="00C3594C"/>
    <w:rsid w:val="00C70024"/>
    <w:rsid w:val="00C83BD1"/>
    <w:rsid w:val="00C872B4"/>
    <w:rsid w:val="00D15080"/>
    <w:rsid w:val="00DA5A15"/>
    <w:rsid w:val="00FC04E7"/>
    <w:rsid w:val="00FD14C3"/>
    <w:rsid w:val="00FD7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FE5"/>
  <w15:chartTrackingRefBased/>
  <w15:docId w15:val="{2478EAB3-432A-44C1-B9EB-18C3D39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730E"/>
    <w:pPr>
      <w:spacing w:after="0" w:line="240" w:lineRule="auto"/>
      <w:ind w:left="720"/>
      <w:contextualSpacing/>
    </w:pPr>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8817">
      <w:bodyDiv w:val="1"/>
      <w:marLeft w:val="0"/>
      <w:marRight w:val="0"/>
      <w:marTop w:val="0"/>
      <w:marBottom w:val="0"/>
      <w:divBdr>
        <w:top w:val="none" w:sz="0" w:space="0" w:color="auto"/>
        <w:left w:val="none" w:sz="0" w:space="0" w:color="auto"/>
        <w:bottom w:val="none" w:sz="0" w:space="0" w:color="auto"/>
        <w:right w:val="none" w:sz="0" w:space="0" w:color="auto"/>
      </w:divBdr>
    </w:div>
    <w:div w:id="391078666">
      <w:bodyDiv w:val="1"/>
      <w:marLeft w:val="0"/>
      <w:marRight w:val="0"/>
      <w:marTop w:val="0"/>
      <w:marBottom w:val="0"/>
      <w:divBdr>
        <w:top w:val="none" w:sz="0" w:space="0" w:color="auto"/>
        <w:left w:val="none" w:sz="0" w:space="0" w:color="auto"/>
        <w:bottom w:val="none" w:sz="0" w:space="0" w:color="auto"/>
        <w:right w:val="none" w:sz="0" w:space="0" w:color="auto"/>
      </w:divBdr>
    </w:div>
    <w:div w:id="736782061">
      <w:bodyDiv w:val="1"/>
      <w:marLeft w:val="0"/>
      <w:marRight w:val="0"/>
      <w:marTop w:val="0"/>
      <w:marBottom w:val="0"/>
      <w:divBdr>
        <w:top w:val="none" w:sz="0" w:space="0" w:color="auto"/>
        <w:left w:val="none" w:sz="0" w:space="0" w:color="auto"/>
        <w:bottom w:val="none" w:sz="0" w:space="0" w:color="auto"/>
        <w:right w:val="none" w:sz="0" w:space="0" w:color="auto"/>
      </w:divBdr>
    </w:div>
    <w:div w:id="911045113">
      <w:bodyDiv w:val="1"/>
      <w:marLeft w:val="0"/>
      <w:marRight w:val="0"/>
      <w:marTop w:val="0"/>
      <w:marBottom w:val="0"/>
      <w:divBdr>
        <w:top w:val="none" w:sz="0" w:space="0" w:color="auto"/>
        <w:left w:val="none" w:sz="0" w:space="0" w:color="auto"/>
        <w:bottom w:val="none" w:sz="0" w:space="0" w:color="auto"/>
        <w:right w:val="none" w:sz="0" w:space="0" w:color="auto"/>
      </w:divBdr>
    </w:div>
    <w:div w:id="911475757">
      <w:bodyDiv w:val="1"/>
      <w:marLeft w:val="0"/>
      <w:marRight w:val="0"/>
      <w:marTop w:val="0"/>
      <w:marBottom w:val="0"/>
      <w:divBdr>
        <w:top w:val="none" w:sz="0" w:space="0" w:color="auto"/>
        <w:left w:val="none" w:sz="0" w:space="0" w:color="auto"/>
        <w:bottom w:val="none" w:sz="0" w:space="0" w:color="auto"/>
        <w:right w:val="none" w:sz="0" w:space="0" w:color="auto"/>
      </w:divBdr>
    </w:div>
    <w:div w:id="1075206633">
      <w:bodyDiv w:val="1"/>
      <w:marLeft w:val="0"/>
      <w:marRight w:val="0"/>
      <w:marTop w:val="0"/>
      <w:marBottom w:val="0"/>
      <w:divBdr>
        <w:top w:val="none" w:sz="0" w:space="0" w:color="auto"/>
        <w:left w:val="none" w:sz="0" w:space="0" w:color="auto"/>
        <w:bottom w:val="none" w:sz="0" w:space="0" w:color="auto"/>
        <w:right w:val="none" w:sz="0" w:space="0" w:color="auto"/>
      </w:divBdr>
    </w:div>
    <w:div w:id="1760826719">
      <w:bodyDiv w:val="1"/>
      <w:marLeft w:val="0"/>
      <w:marRight w:val="0"/>
      <w:marTop w:val="0"/>
      <w:marBottom w:val="0"/>
      <w:divBdr>
        <w:top w:val="none" w:sz="0" w:space="0" w:color="auto"/>
        <w:left w:val="none" w:sz="0" w:space="0" w:color="auto"/>
        <w:bottom w:val="none" w:sz="0" w:space="0" w:color="auto"/>
        <w:right w:val="none" w:sz="0" w:space="0" w:color="auto"/>
      </w:divBdr>
    </w:div>
    <w:div w:id="1892377601">
      <w:bodyDiv w:val="1"/>
      <w:marLeft w:val="0"/>
      <w:marRight w:val="0"/>
      <w:marTop w:val="0"/>
      <w:marBottom w:val="0"/>
      <w:divBdr>
        <w:top w:val="none" w:sz="0" w:space="0" w:color="auto"/>
        <w:left w:val="none" w:sz="0" w:space="0" w:color="auto"/>
        <w:bottom w:val="none" w:sz="0" w:space="0" w:color="auto"/>
        <w:right w:val="none" w:sz="0" w:space="0" w:color="auto"/>
      </w:divBdr>
    </w:div>
    <w:div w:id="1923298449">
      <w:bodyDiv w:val="1"/>
      <w:marLeft w:val="0"/>
      <w:marRight w:val="0"/>
      <w:marTop w:val="0"/>
      <w:marBottom w:val="0"/>
      <w:divBdr>
        <w:top w:val="none" w:sz="0" w:space="0" w:color="auto"/>
        <w:left w:val="none" w:sz="0" w:space="0" w:color="auto"/>
        <w:bottom w:val="none" w:sz="0" w:space="0" w:color="auto"/>
        <w:right w:val="none" w:sz="0" w:space="0" w:color="auto"/>
      </w:divBdr>
    </w:div>
    <w:div w:id="20516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BB45-39D8-4025-9B62-2CB9BD4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Pages>
  <Words>1936</Words>
  <Characters>1104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12</cp:revision>
  <dcterms:created xsi:type="dcterms:W3CDTF">2020-03-04T12:43:00Z</dcterms:created>
  <dcterms:modified xsi:type="dcterms:W3CDTF">2021-05-17T12:07:00Z</dcterms:modified>
</cp:coreProperties>
</file>