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F1" w:rsidRDefault="00FE09F1" w:rsidP="00FE09F1">
      <w:pPr>
        <w:ind w:left="2592"/>
        <w:jc w:val="center"/>
      </w:pPr>
      <w:r>
        <w:t>PRITARTA</w:t>
      </w:r>
    </w:p>
    <w:p w:rsidR="00FE09F1" w:rsidRDefault="00FE09F1" w:rsidP="00FE09F1">
      <w:pPr>
        <w:jc w:val="center"/>
      </w:pPr>
      <w:r>
        <w:tab/>
      </w:r>
      <w:r>
        <w:tab/>
      </w:r>
      <w:r>
        <w:tab/>
        <w:t xml:space="preserve">                Molėtų rajono savivaldybės tarybos </w:t>
      </w:r>
    </w:p>
    <w:p w:rsidR="00FE09F1" w:rsidRDefault="00FE09F1" w:rsidP="00FE09F1">
      <w:pPr>
        <w:ind w:left="3888" w:firstLine="1296"/>
      </w:pPr>
      <w:r>
        <w:t xml:space="preserve">      2021 m. kovo   d. sprendimu Nr. B1-</w:t>
      </w:r>
    </w:p>
    <w:p w:rsidR="008B5E35" w:rsidRDefault="00FE09F1" w:rsidP="001E3453">
      <w:pPr>
        <w:ind w:left="2592"/>
        <w:jc w:val="center"/>
        <w:rPr>
          <w:sz w:val="20"/>
          <w:lang w:eastAsia="lt-LT"/>
        </w:rPr>
      </w:pPr>
      <w:r>
        <w:t xml:space="preserve">   </w:t>
      </w:r>
      <w:bookmarkStart w:id="0" w:name="_GoBack"/>
      <w:bookmarkEnd w:id="0"/>
    </w:p>
    <w:p w:rsidR="008B5E35" w:rsidRDefault="00FE09F1" w:rsidP="008B5E3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MOLĖTŲ R. SUGINČIŲ PAGRINDINĖS MOKYKLOS </w:t>
      </w:r>
      <w:r w:rsidR="008B5E35">
        <w:rPr>
          <w:b/>
          <w:szCs w:val="24"/>
          <w:lang w:eastAsia="lt-LT"/>
        </w:rPr>
        <w:t>2020 METŲ VEIKLOS ATASKAITA</w:t>
      </w:r>
    </w:p>
    <w:p w:rsidR="008B5E35" w:rsidRDefault="008B5E35" w:rsidP="008B5E35">
      <w:pPr>
        <w:jc w:val="center"/>
        <w:rPr>
          <w:szCs w:val="24"/>
          <w:lang w:eastAsia="lt-LT"/>
        </w:rPr>
      </w:pPr>
    </w:p>
    <w:p w:rsidR="008B5E35" w:rsidRDefault="008B5E35" w:rsidP="008B5E3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2021-01-19 Nr. 1 </w:t>
      </w:r>
    </w:p>
    <w:p w:rsidR="008B5E35" w:rsidRDefault="008B5E35" w:rsidP="008B5E35">
      <w:pPr>
        <w:jc w:val="center"/>
        <w:rPr>
          <w:lang w:eastAsia="lt-LT"/>
        </w:rPr>
      </w:pPr>
      <w:r>
        <w:rPr>
          <w:lang w:eastAsia="lt-LT"/>
        </w:rPr>
        <w:t>(data)</w:t>
      </w:r>
    </w:p>
    <w:p w:rsidR="008B5E35" w:rsidRDefault="008B5E35" w:rsidP="008B5E35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Suginčiai</w:t>
      </w:r>
    </w:p>
    <w:p w:rsidR="008B5E35" w:rsidRDefault="008B5E35" w:rsidP="008B5E35">
      <w:pPr>
        <w:tabs>
          <w:tab w:val="left" w:pos="3828"/>
        </w:tabs>
        <w:jc w:val="center"/>
        <w:rPr>
          <w:lang w:eastAsia="lt-LT"/>
        </w:rPr>
      </w:pPr>
    </w:p>
    <w:p w:rsidR="008B5E35" w:rsidRDefault="008B5E35" w:rsidP="008B5E3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8B5E35" w:rsidRPr="008B5E35" w:rsidRDefault="008B5E35" w:rsidP="008B5E35">
      <w:pPr>
        <w:jc w:val="center"/>
        <w:rPr>
          <w:b/>
          <w:szCs w:val="24"/>
          <w:lang w:eastAsia="lt-LT"/>
        </w:rPr>
      </w:pPr>
    </w:p>
    <w:tbl>
      <w:tblPr>
        <w:tblStyle w:val="Lentelstinklelis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B5E35" w:rsidRPr="008B5E35" w:rsidTr="008B5E3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35" w:rsidRPr="008B5E35" w:rsidRDefault="008B5E35">
            <w:pPr>
              <w:jc w:val="both"/>
              <w:rPr>
                <w:szCs w:val="24"/>
                <w:lang w:val="lt-LT" w:eastAsia="lt-LT"/>
              </w:rPr>
            </w:pPr>
            <w:r w:rsidRPr="008B5E35">
              <w:rPr>
                <w:szCs w:val="24"/>
                <w:lang w:val="lt-LT" w:eastAsia="lt-LT"/>
              </w:rPr>
              <w:t>(Švietimo įstaigos strateginio plano ir metinio veiklos plano įgyvendinimo kryptys ir svariausi rezultatai bei rodikliai)</w:t>
            </w:r>
          </w:p>
          <w:p w:rsidR="008B5E35" w:rsidRPr="008B5E35" w:rsidRDefault="008B5E35" w:rsidP="0001692C">
            <w:pPr>
              <w:pStyle w:val="Sraopastraipa"/>
              <w:numPr>
                <w:ilvl w:val="0"/>
                <w:numId w:val="1"/>
              </w:numPr>
              <w:ind w:left="739" w:right="-531" w:hanging="283"/>
              <w:rPr>
                <w:rFonts w:eastAsia="+mj-ea"/>
                <w:bCs/>
                <w:spacing w:val="-20"/>
                <w:kern w:val="24"/>
                <w:szCs w:val="24"/>
                <w:lang w:val="lt-LT"/>
              </w:rPr>
            </w:pPr>
            <w:r w:rsidRPr="008B5E35">
              <w:rPr>
                <w:rFonts w:eastAsia="+mj-ea"/>
                <w:bCs/>
                <w:spacing w:val="-20"/>
                <w:kern w:val="24"/>
                <w:szCs w:val="24"/>
                <w:lang w:val="lt-LT"/>
              </w:rPr>
              <w:t xml:space="preserve">Molėtų r. Suginčių pagrindinės mokyklos 2019-2020 </w:t>
            </w:r>
            <w:proofErr w:type="spellStart"/>
            <w:r w:rsidRPr="008B5E35">
              <w:rPr>
                <w:rFonts w:eastAsia="+mj-ea"/>
                <w:bCs/>
                <w:spacing w:val="-20"/>
                <w:kern w:val="24"/>
                <w:szCs w:val="24"/>
                <w:lang w:val="lt-LT"/>
              </w:rPr>
              <w:t>m.m</w:t>
            </w:r>
            <w:proofErr w:type="spellEnd"/>
            <w:r w:rsidRPr="008B5E35">
              <w:rPr>
                <w:rFonts w:eastAsia="+mj-ea"/>
                <w:bCs/>
                <w:spacing w:val="-20"/>
                <w:kern w:val="24"/>
                <w:szCs w:val="24"/>
                <w:lang w:val="lt-LT"/>
              </w:rPr>
              <w:t>. strateginio plano ir veiklos plano įgyvendinimo kryptys:</w:t>
            </w:r>
          </w:p>
          <w:p w:rsidR="008B5E35" w:rsidRPr="008B5E35" w:rsidRDefault="008B5E35">
            <w:pPr>
              <w:pStyle w:val="Sraopastraipa"/>
              <w:ind w:left="456" w:right="-531"/>
              <w:rPr>
                <w:bCs/>
                <w:szCs w:val="24"/>
                <w:lang w:val="lt-LT"/>
              </w:rPr>
            </w:pPr>
            <w:r w:rsidRPr="008B5E35">
              <w:rPr>
                <w:rFonts w:eastAsia="+mj-ea"/>
                <w:bCs/>
                <w:spacing w:val="-20"/>
                <w:kern w:val="24"/>
                <w:szCs w:val="24"/>
                <w:lang w:val="lt-LT"/>
              </w:rPr>
              <w:t xml:space="preserve">1.1. </w:t>
            </w:r>
            <w:r w:rsidRPr="008B5E35">
              <w:rPr>
                <w:bCs/>
                <w:szCs w:val="24"/>
                <w:lang w:val="lt-LT"/>
              </w:rPr>
              <w:t>PUPP, lankomumo pažanga;</w:t>
            </w:r>
          </w:p>
          <w:p w:rsidR="008B5E35" w:rsidRPr="008B5E35" w:rsidRDefault="008B5E35">
            <w:pPr>
              <w:pStyle w:val="Sraopastraipa"/>
              <w:ind w:left="456" w:right="-531"/>
              <w:rPr>
                <w:bCs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>1.2. Skaitymo, rašymo, matematikos rezultatų gerinimas ;</w:t>
            </w:r>
          </w:p>
          <w:p w:rsidR="008B5E35" w:rsidRPr="008B5E35" w:rsidRDefault="008B5E35">
            <w:pPr>
              <w:pStyle w:val="Sraopastraipa"/>
              <w:ind w:left="456" w:right="-531"/>
              <w:rPr>
                <w:bCs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>1.3. Mokyklos veiklos ekstremaliomis sąlygomis organizavimas, nuotolinio mokymui skirtų techninių priemonių  įsigijimas, pritaikymas, mokytojų, mokinių  informacinio raštingumo kompetencijų tobulinimas;</w:t>
            </w:r>
          </w:p>
          <w:p w:rsidR="008B5E35" w:rsidRPr="008B5E35" w:rsidRDefault="008B5E35">
            <w:pPr>
              <w:pStyle w:val="Sraopastraipa"/>
              <w:ind w:left="456" w:right="-531"/>
              <w:rPr>
                <w:bCs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>1.4. LEAN vadybos metodų taikymas, užtikrinančius efektyvų mokyklos valdymą , veiklos organizavimą ekstremaliomis sąlygomis.</w:t>
            </w:r>
          </w:p>
          <w:p w:rsidR="008B5E35" w:rsidRPr="008B5E35" w:rsidRDefault="008B5E35" w:rsidP="0001692C">
            <w:pPr>
              <w:pStyle w:val="Sraopastraipa"/>
              <w:numPr>
                <w:ilvl w:val="0"/>
                <w:numId w:val="1"/>
              </w:numPr>
              <w:ind w:left="739" w:right="-531" w:hanging="283"/>
              <w:rPr>
                <w:bCs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>Svariausi rezultatai ir  rodikliai:</w:t>
            </w:r>
          </w:p>
          <w:p w:rsidR="008B5E35" w:rsidRPr="008B5E35" w:rsidRDefault="008B5E35">
            <w:pPr>
              <w:ind w:left="456" w:right="-531"/>
              <w:rPr>
                <w:bCs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>2.1. 2020 m. PUPP nebuvo vykdomas. Visi mokyklos dešimtos klasės mokiniai gavo pagrindinio išsilavinimo pažymėjimus.</w:t>
            </w:r>
          </w:p>
          <w:p w:rsidR="008B5E35" w:rsidRPr="008B5E35" w:rsidRDefault="008B5E35">
            <w:pPr>
              <w:ind w:left="456" w:right="-531"/>
              <w:rPr>
                <w:bCs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 xml:space="preserve">2.2. 2019-2020 </w:t>
            </w:r>
            <w:proofErr w:type="spellStart"/>
            <w:r w:rsidRPr="008B5E35">
              <w:rPr>
                <w:bCs/>
                <w:szCs w:val="24"/>
                <w:lang w:val="lt-LT"/>
              </w:rPr>
              <w:t>m.m</w:t>
            </w:r>
            <w:proofErr w:type="spellEnd"/>
            <w:r w:rsidRPr="008B5E35">
              <w:rPr>
                <w:bCs/>
                <w:szCs w:val="24"/>
                <w:lang w:val="lt-LT"/>
              </w:rPr>
              <w:t>. metinis mokyklos klasių pažangumas:</w:t>
            </w:r>
          </w:p>
          <w:p w:rsidR="008B5E35" w:rsidRPr="008B5E35" w:rsidRDefault="008B5E35">
            <w:pPr>
              <w:ind w:left="456" w:right="-531"/>
              <w:rPr>
                <w:bCs/>
                <w:szCs w:val="24"/>
                <w:lang w:val="lt-LT"/>
              </w:rPr>
            </w:pPr>
          </w:p>
          <w:tbl>
            <w:tblPr>
              <w:tblStyle w:val="Lentelstinklelis"/>
              <w:tblW w:w="8798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634"/>
              <w:gridCol w:w="1043"/>
              <w:gridCol w:w="703"/>
              <w:gridCol w:w="611"/>
              <w:gridCol w:w="601"/>
              <w:gridCol w:w="850"/>
              <w:gridCol w:w="876"/>
              <w:gridCol w:w="850"/>
              <w:gridCol w:w="613"/>
              <w:gridCol w:w="730"/>
              <w:gridCol w:w="639"/>
              <w:gridCol w:w="648"/>
            </w:tblGrid>
            <w:tr w:rsidR="008B5E35" w:rsidRPr="008B5E35">
              <w:trPr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left="-142"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Klasė</w:t>
                  </w:r>
                </w:p>
              </w:tc>
              <w:tc>
                <w:tcPr>
                  <w:tcW w:w="68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jc w:val="center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Pažangumas</w:t>
                  </w:r>
                </w:p>
              </w:tc>
              <w:tc>
                <w:tcPr>
                  <w:tcW w:w="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Kl.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paž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.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 xml:space="preserve"> %</w:t>
                  </w:r>
                </w:p>
              </w:tc>
              <w:tc>
                <w:tcPr>
                  <w:tcW w:w="6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L.g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.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 xml:space="preserve"> %</w:t>
                  </w: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E35" w:rsidRPr="008B5E35" w:rsidRDefault="008B5E35">
                  <w:pPr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Mokinių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 xml:space="preserve">skaičius 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9-10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p.l.g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.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7-10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ger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.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4-10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pat.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Aukšt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.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Aukšt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.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Pagr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Pat.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Pagr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.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Aukšt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.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Ne-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pat.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Neat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E35" w:rsidRPr="008B5E35" w:rsidRDefault="008B5E35">
                  <w:pPr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E35" w:rsidRPr="008B5E35" w:rsidRDefault="008B5E35">
                  <w:pPr>
                    <w:rPr>
                      <w:bCs/>
                      <w:szCs w:val="24"/>
                      <w:lang w:val="lt-LT"/>
                    </w:rPr>
                  </w:pP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I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75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50</w:t>
                  </w: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II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6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4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100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33</w:t>
                  </w: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III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8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100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75</w:t>
                  </w: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IV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6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3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100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50</w:t>
                  </w: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I-IV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96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52</w:t>
                  </w: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V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6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100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33,3</w:t>
                  </w: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VI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8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100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50</w:t>
                  </w: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VII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100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40</w:t>
                  </w: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VIII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100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25</w:t>
                  </w: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IX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X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9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100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0</w:t>
                  </w: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V-X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40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3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8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100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27,5</w:t>
                  </w: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I-X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64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3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8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98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39,7</w:t>
                  </w:r>
                </w:p>
              </w:tc>
            </w:tr>
          </w:tbl>
          <w:p w:rsidR="008B5E35" w:rsidRPr="008B5E35" w:rsidRDefault="008B5E35">
            <w:pPr>
              <w:ind w:right="-531"/>
              <w:jc w:val="center"/>
              <w:rPr>
                <w:bCs/>
                <w:szCs w:val="24"/>
                <w:lang w:val="lt-LT" w:eastAsia="lt-LT"/>
              </w:rPr>
            </w:pPr>
          </w:p>
          <w:p w:rsidR="008B5E35" w:rsidRPr="008B5E35" w:rsidRDefault="008B5E35">
            <w:pPr>
              <w:ind w:right="-531"/>
              <w:rPr>
                <w:bCs/>
                <w:szCs w:val="24"/>
                <w:lang w:val="lt-LT"/>
              </w:rPr>
            </w:pPr>
          </w:p>
          <w:p w:rsidR="008B5E35" w:rsidRPr="008B5E35" w:rsidRDefault="008B5E35">
            <w:pPr>
              <w:ind w:left="456" w:right="-531"/>
              <w:rPr>
                <w:bCs/>
                <w:szCs w:val="24"/>
                <w:lang w:val="lt-LT"/>
              </w:rPr>
            </w:pPr>
          </w:p>
          <w:p w:rsidR="008B5E35" w:rsidRPr="008B5E35" w:rsidRDefault="008B5E35">
            <w:pPr>
              <w:ind w:left="456" w:right="-531"/>
              <w:rPr>
                <w:bCs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 xml:space="preserve">2.3. 2018-2019 ir 2019-2020 </w:t>
            </w:r>
            <w:proofErr w:type="spellStart"/>
            <w:r w:rsidRPr="008B5E35">
              <w:rPr>
                <w:bCs/>
                <w:szCs w:val="24"/>
                <w:lang w:val="lt-LT"/>
              </w:rPr>
              <w:t>m.m</w:t>
            </w:r>
            <w:proofErr w:type="spellEnd"/>
            <w:r w:rsidRPr="008B5E35">
              <w:rPr>
                <w:bCs/>
                <w:szCs w:val="24"/>
                <w:lang w:val="lt-LT"/>
              </w:rPr>
              <w:t xml:space="preserve"> mokyklos metinių klasių rezultatų palyginimas:</w:t>
            </w:r>
          </w:p>
          <w:p w:rsidR="008B5E35" w:rsidRPr="008B5E35" w:rsidRDefault="008B5E35">
            <w:pPr>
              <w:ind w:left="456" w:right="178"/>
              <w:jc w:val="both"/>
              <w:rPr>
                <w:bCs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 xml:space="preserve">2.3.1. 2018- 2019 </w:t>
            </w:r>
            <w:proofErr w:type="spellStart"/>
            <w:r w:rsidRPr="008B5E35">
              <w:rPr>
                <w:bCs/>
                <w:szCs w:val="24"/>
                <w:lang w:val="lt-LT"/>
              </w:rPr>
              <w:t>m.m</w:t>
            </w:r>
            <w:proofErr w:type="spellEnd"/>
            <w:r w:rsidRPr="008B5E35">
              <w:rPr>
                <w:bCs/>
                <w:szCs w:val="24"/>
                <w:lang w:val="lt-LT"/>
              </w:rPr>
              <w:t xml:space="preserve">. mokyklos 5-10 kl. pažangumas  100 proc. 1-4 kl. pažangumas 96 proc. L. gerai ir gerai besimokančių 5-10 kl. mokosi 17,5 proc., pagrindiniu ir aukštesniu lygiu besimokančių 1-4 kl. mokosi 63,5 </w:t>
            </w:r>
            <w:proofErr w:type="spellStart"/>
            <w:r w:rsidRPr="008B5E35">
              <w:rPr>
                <w:bCs/>
                <w:szCs w:val="24"/>
                <w:lang w:val="lt-LT"/>
              </w:rPr>
              <w:t>proc</w:t>
            </w:r>
            <w:proofErr w:type="spellEnd"/>
            <w:r w:rsidRPr="008B5E35">
              <w:rPr>
                <w:bCs/>
                <w:szCs w:val="24"/>
                <w:lang w:val="lt-LT"/>
              </w:rPr>
              <w:t>;</w:t>
            </w:r>
          </w:p>
          <w:p w:rsidR="008B5E35" w:rsidRPr="008B5E35" w:rsidRDefault="008B5E35">
            <w:pPr>
              <w:ind w:left="456" w:right="37"/>
              <w:jc w:val="both"/>
              <w:rPr>
                <w:bCs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lastRenderedPageBreak/>
              <w:t xml:space="preserve">2.3.2. 2019 – 2020 </w:t>
            </w:r>
            <w:proofErr w:type="spellStart"/>
            <w:r w:rsidRPr="008B5E35">
              <w:rPr>
                <w:bCs/>
                <w:szCs w:val="24"/>
                <w:lang w:val="lt-LT"/>
              </w:rPr>
              <w:t>m.m</w:t>
            </w:r>
            <w:proofErr w:type="spellEnd"/>
            <w:r w:rsidRPr="008B5E35">
              <w:rPr>
                <w:bCs/>
                <w:szCs w:val="24"/>
                <w:lang w:val="lt-LT"/>
              </w:rPr>
              <w:t>. mokyklos 5-10 kl. pažangumas 100 proc. 1-4 kl. pažangumas 94 proc. L. gerai ir gerai besimokančių 5-10 kl. mokosi 27,5 proc., pagrindiniu ir aukštesniu lygiu besimokančių 1-4 kl. mokosi 52,5 proc.</w:t>
            </w:r>
          </w:p>
          <w:p w:rsidR="008B5E35" w:rsidRPr="008B5E35" w:rsidRDefault="008B5E35">
            <w:pPr>
              <w:ind w:left="456" w:right="-531"/>
              <w:rPr>
                <w:bCs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 xml:space="preserve">2.4. 2018-2019 ir 2019-2020 </w:t>
            </w:r>
            <w:proofErr w:type="spellStart"/>
            <w:r w:rsidRPr="008B5E35">
              <w:rPr>
                <w:bCs/>
                <w:szCs w:val="24"/>
                <w:lang w:val="lt-LT"/>
              </w:rPr>
              <w:t>m.m</w:t>
            </w:r>
            <w:proofErr w:type="spellEnd"/>
            <w:r w:rsidRPr="008B5E35">
              <w:rPr>
                <w:bCs/>
                <w:szCs w:val="24"/>
                <w:lang w:val="lt-LT"/>
              </w:rPr>
              <w:t>. mokyklos mokinių lankomumas</w:t>
            </w:r>
          </w:p>
          <w:p w:rsidR="008B5E35" w:rsidRPr="008B5E35" w:rsidRDefault="008B5E35">
            <w:pPr>
              <w:ind w:right="-531"/>
              <w:rPr>
                <w:b/>
                <w:bCs/>
                <w:szCs w:val="24"/>
                <w:lang w:val="lt-LT"/>
              </w:rPr>
            </w:pPr>
          </w:p>
          <w:tbl>
            <w:tblPr>
              <w:tblStyle w:val="Lentelstinklelis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950"/>
              <w:gridCol w:w="820"/>
              <w:gridCol w:w="816"/>
              <w:gridCol w:w="776"/>
              <w:gridCol w:w="963"/>
              <w:gridCol w:w="717"/>
              <w:gridCol w:w="806"/>
              <w:gridCol w:w="816"/>
              <w:gridCol w:w="776"/>
              <w:gridCol w:w="963"/>
              <w:gridCol w:w="912"/>
            </w:tblGrid>
            <w:tr w:rsidR="008B5E35" w:rsidRPr="008B5E35">
              <w:trPr>
                <w:jc w:val="center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Mokslo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metai</w:t>
                  </w:r>
                </w:p>
              </w:tc>
              <w:tc>
                <w:tcPr>
                  <w:tcW w:w="37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jc w:val="center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I-IV KLASĖS</w:t>
                  </w:r>
                </w:p>
              </w:tc>
              <w:tc>
                <w:tcPr>
                  <w:tcW w:w="41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jc w:val="center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V-X KLASĖS</w:t>
                  </w:r>
                </w:p>
              </w:tc>
            </w:tr>
            <w:tr w:rsidR="008B5E35" w:rsidRPr="008B5E35">
              <w:trPr>
                <w:trHeight w:val="391"/>
                <w:jc w:val="center"/>
              </w:trPr>
              <w:tc>
                <w:tcPr>
                  <w:tcW w:w="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Iš viso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pra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 xml:space="preserve">leista </w:t>
                  </w: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pamo</w:t>
                  </w:r>
                  <w:proofErr w:type="spellEnd"/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kų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:</w:t>
                  </w:r>
                </w:p>
              </w:tc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Nepa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teisin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tos</w:t>
                  </w:r>
                </w:p>
              </w:tc>
              <w:tc>
                <w:tcPr>
                  <w:tcW w:w="2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Pateisintos</w:t>
                  </w:r>
                </w:p>
              </w:tc>
              <w:tc>
                <w:tcPr>
                  <w:tcW w:w="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Iš viso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pra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leista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pamo</w:t>
                  </w:r>
                  <w:proofErr w:type="spellEnd"/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kų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:</w:t>
                  </w:r>
                </w:p>
              </w:tc>
              <w:tc>
                <w:tcPr>
                  <w:tcW w:w="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Nepa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teisin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tos</w:t>
                  </w:r>
                </w:p>
              </w:tc>
              <w:tc>
                <w:tcPr>
                  <w:tcW w:w="2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Pateisintos</w:t>
                  </w:r>
                </w:p>
              </w:tc>
            </w:tr>
            <w:tr w:rsidR="008B5E35" w:rsidRPr="008B5E35">
              <w:trPr>
                <w:trHeight w:val="864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E35" w:rsidRPr="008B5E35" w:rsidRDefault="008B5E35">
                  <w:pPr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E35" w:rsidRPr="008B5E35" w:rsidRDefault="008B5E35">
                  <w:pPr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E35" w:rsidRPr="008B5E35" w:rsidRDefault="008B5E35">
                  <w:pPr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Dėl ligos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 xml:space="preserve">Kt. 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prie-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žas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tis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E35" w:rsidRPr="008B5E35" w:rsidRDefault="008B5E35">
                  <w:pPr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E35" w:rsidRPr="008B5E35" w:rsidRDefault="008B5E35">
                  <w:pPr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Dėl ligos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 xml:space="preserve">Kt. 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prie-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žas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tis</w:t>
                  </w:r>
                  <w:proofErr w:type="spellEnd"/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E35" w:rsidRPr="008B5E35" w:rsidRDefault="008B5E35">
                  <w:pPr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left="-31" w:right="-531" w:firstLine="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left="-31" w:right="-531" w:firstLine="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Patei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sinta</w:t>
                  </w:r>
                  <w:proofErr w:type="spellEnd"/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tėvų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Patei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sinta</w:t>
                  </w:r>
                  <w:proofErr w:type="spellEnd"/>
                </w:p>
                <w:p w:rsidR="008B5E35" w:rsidRPr="008B5E35" w:rsidRDefault="008B5E35">
                  <w:pPr>
                    <w:ind w:left="-31" w:right="-531" w:firstLine="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mokyk-</w:t>
                  </w:r>
                </w:p>
                <w:p w:rsidR="008B5E35" w:rsidRPr="008B5E35" w:rsidRDefault="008B5E35">
                  <w:pPr>
                    <w:ind w:left="-31" w:right="-531" w:firstLine="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los</w:t>
                  </w:r>
                </w:p>
              </w:tc>
              <w:tc>
                <w:tcPr>
                  <w:tcW w:w="9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</w:tr>
            <w:tr w:rsidR="008B5E35" w:rsidRPr="008B5E35">
              <w:trPr>
                <w:trHeight w:val="101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E35" w:rsidRPr="008B5E35" w:rsidRDefault="008B5E35">
                  <w:pPr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Patei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sinta</w:t>
                  </w:r>
                  <w:proofErr w:type="spellEnd"/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tėvų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Patei</w:t>
                  </w:r>
                  <w:proofErr w:type="spellEnd"/>
                  <w:r w:rsidRPr="008B5E35">
                    <w:rPr>
                      <w:bCs/>
                      <w:szCs w:val="24"/>
                      <w:lang w:val="lt-LT"/>
                    </w:rPr>
                    <w:t>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proofErr w:type="spellStart"/>
                  <w:r w:rsidRPr="008B5E35">
                    <w:rPr>
                      <w:bCs/>
                      <w:szCs w:val="24"/>
                      <w:lang w:val="lt-LT"/>
                    </w:rPr>
                    <w:t>sinta</w:t>
                  </w:r>
                  <w:proofErr w:type="spellEnd"/>
                </w:p>
                <w:p w:rsidR="008B5E35" w:rsidRPr="008B5E35" w:rsidRDefault="008B5E35">
                  <w:pPr>
                    <w:ind w:left="-31" w:right="-531" w:firstLine="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mokyk-</w:t>
                  </w:r>
                </w:p>
                <w:p w:rsidR="008B5E35" w:rsidRPr="008B5E35" w:rsidRDefault="008B5E35">
                  <w:pPr>
                    <w:ind w:left="-31" w:right="-531" w:firstLine="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los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E35" w:rsidRPr="008B5E35" w:rsidRDefault="008B5E35">
                  <w:pPr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E35" w:rsidRPr="008B5E35" w:rsidRDefault="008B5E35">
                  <w:pPr>
                    <w:rPr>
                      <w:bCs/>
                      <w:szCs w:val="24"/>
                      <w:lang w:val="lt-L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E35" w:rsidRPr="008B5E35" w:rsidRDefault="008B5E35">
                  <w:pPr>
                    <w:rPr>
                      <w:bCs/>
                      <w:szCs w:val="24"/>
                      <w:lang w:val="lt-LT"/>
                    </w:rPr>
                  </w:pP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2019-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2020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605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573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32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1912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306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1069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77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529</w:t>
                  </w:r>
                </w:p>
              </w:tc>
            </w:tr>
            <w:tr w:rsidR="008B5E35" w:rsidRPr="008B5E35">
              <w:trPr>
                <w:jc w:val="center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2018-</w:t>
                  </w:r>
                </w:p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2019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1858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1200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525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12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3702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479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1346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1437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5E35" w:rsidRPr="008B5E35" w:rsidRDefault="008B5E35">
                  <w:pPr>
                    <w:ind w:right="-531"/>
                    <w:rPr>
                      <w:bCs/>
                      <w:szCs w:val="24"/>
                      <w:lang w:val="lt-LT"/>
                    </w:rPr>
                  </w:pPr>
                  <w:r w:rsidRPr="008B5E35">
                    <w:rPr>
                      <w:bCs/>
                      <w:szCs w:val="24"/>
                      <w:lang w:val="lt-LT"/>
                    </w:rPr>
                    <w:t>272</w:t>
                  </w:r>
                </w:p>
              </w:tc>
            </w:tr>
          </w:tbl>
          <w:p w:rsidR="008B5E35" w:rsidRPr="008B5E35" w:rsidRDefault="008B5E35">
            <w:pPr>
              <w:ind w:right="-531"/>
              <w:rPr>
                <w:b/>
                <w:bCs/>
                <w:szCs w:val="24"/>
                <w:lang w:val="lt-LT" w:eastAsia="lt-LT"/>
              </w:rPr>
            </w:pPr>
          </w:p>
          <w:p w:rsidR="008B5E35" w:rsidRPr="008B5E35" w:rsidRDefault="008B5E35">
            <w:pPr>
              <w:tabs>
                <w:tab w:val="left" w:pos="851"/>
                <w:tab w:val="left" w:pos="1134"/>
              </w:tabs>
              <w:ind w:left="456" w:right="37"/>
              <w:rPr>
                <w:rFonts w:eastAsia="+mj-ea"/>
                <w:bCs/>
                <w:spacing w:val="-20"/>
                <w:kern w:val="24"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 xml:space="preserve">2.5. </w:t>
            </w:r>
            <w:r w:rsidRPr="008B5E35">
              <w:rPr>
                <w:rFonts w:eastAsia="+mj-ea"/>
                <w:bCs/>
                <w:spacing w:val="-20"/>
                <w:kern w:val="24"/>
                <w:szCs w:val="24"/>
                <w:lang w:val="lt-LT"/>
              </w:rPr>
              <w:t xml:space="preserve">2019-2020 </w:t>
            </w:r>
            <w:proofErr w:type="spellStart"/>
            <w:r w:rsidRPr="008B5E35">
              <w:rPr>
                <w:rFonts w:eastAsia="+mj-ea"/>
                <w:bCs/>
                <w:spacing w:val="-20"/>
                <w:kern w:val="24"/>
                <w:szCs w:val="24"/>
                <w:lang w:val="lt-LT"/>
              </w:rPr>
              <w:t>m.m</w:t>
            </w:r>
            <w:proofErr w:type="spellEnd"/>
            <w:r w:rsidRPr="008B5E35">
              <w:rPr>
                <w:rFonts w:eastAsia="+mj-ea"/>
                <w:bCs/>
                <w:spacing w:val="-20"/>
                <w:kern w:val="24"/>
                <w:szCs w:val="24"/>
                <w:lang w:val="lt-LT"/>
              </w:rPr>
              <w:t>. mokyklos  veiklos prioritetų , uždavinių  vykdymas, vertinimas, išvados:</w:t>
            </w:r>
          </w:p>
          <w:p w:rsidR="008B5E35" w:rsidRPr="008B5E35" w:rsidRDefault="008B5E35">
            <w:pPr>
              <w:ind w:left="456" w:right="37"/>
              <w:rPr>
                <w:bCs/>
                <w:szCs w:val="24"/>
                <w:lang w:val="lt-LT"/>
              </w:rPr>
            </w:pPr>
            <w:r w:rsidRPr="008B5E35">
              <w:rPr>
                <w:rFonts w:eastAsia="+mj-ea"/>
                <w:bCs/>
                <w:spacing w:val="-20"/>
                <w:kern w:val="24"/>
                <w:szCs w:val="24"/>
                <w:lang w:val="lt-LT"/>
              </w:rPr>
              <w:t xml:space="preserve">2. 5. 1. </w:t>
            </w:r>
            <w:r w:rsidRPr="008B5E35">
              <w:rPr>
                <w:bCs/>
                <w:szCs w:val="24"/>
                <w:lang w:val="lt-LT"/>
              </w:rPr>
              <w:t>mokykla sėkmingai vykdė nuotolinį mokymą;</w:t>
            </w:r>
          </w:p>
          <w:p w:rsidR="008B5E35" w:rsidRPr="008B5E35" w:rsidRDefault="008B5E35">
            <w:pPr>
              <w:ind w:left="456" w:right="37"/>
              <w:rPr>
                <w:bCs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>2.5.2. mokinių pažangumas, akademiniai pasiekimai antrą pusmetį ir metiniai pagerėjo;</w:t>
            </w:r>
          </w:p>
          <w:p w:rsidR="008B5E35" w:rsidRPr="008B5E35" w:rsidRDefault="008B5E35">
            <w:pPr>
              <w:ind w:left="456" w:right="37"/>
              <w:rPr>
                <w:bCs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>2.5.3. praleistų pamokų ir pamokų praleistų be pateisinančios priežasties sumažėjo;</w:t>
            </w:r>
          </w:p>
          <w:p w:rsidR="008B5E35" w:rsidRPr="008B5E35" w:rsidRDefault="008B5E35">
            <w:pPr>
              <w:ind w:left="456" w:right="37"/>
              <w:jc w:val="both"/>
              <w:rPr>
                <w:bCs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>2.5.4. mokinių ugdymo kokybė pagerėjo, sudaromos sąlygos mokiniams siekti aukštesnių ugdymo rezultatų;</w:t>
            </w:r>
          </w:p>
          <w:p w:rsidR="008B5E35" w:rsidRPr="008B5E35" w:rsidRDefault="008B5E35">
            <w:pPr>
              <w:ind w:left="456" w:right="37"/>
              <w:jc w:val="both"/>
              <w:rPr>
                <w:bCs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>2.5.5. išlaikoma mokinių ugdymo(si) pažanga dirbant nuotoliniu būdu ekstremaliomis sąlygomis;</w:t>
            </w:r>
          </w:p>
          <w:p w:rsidR="008B5E35" w:rsidRPr="008B5E35" w:rsidRDefault="008B5E35">
            <w:pPr>
              <w:ind w:left="456" w:right="37"/>
              <w:rPr>
                <w:bCs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 xml:space="preserve">2.5.6. teikiamos kokybiškos spec. pedagogo, logopedo, mokytojo padėjėjo paslaugos, pagalba. Spec. poreikių mokinių informacinio raštingumo  kompetencijos leidžia teikti spec. pedagogo paslaugas nuotoliniu būdu ;      </w:t>
            </w:r>
          </w:p>
          <w:p w:rsidR="008B5E35" w:rsidRPr="008B5E35" w:rsidRDefault="008B5E35">
            <w:pPr>
              <w:spacing w:line="220" w:lineRule="auto"/>
              <w:ind w:left="456" w:right="37"/>
              <w:textAlignment w:val="baseline"/>
              <w:rPr>
                <w:rFonts w:eastAsia="+mn-ea"/>
                <w:kern w:val="24"/>
                <w:szCs w:val="24"/>
                <w:lang w:val="lt-LT"/>
              </w:rPr>
            </w:pPr>
            <w:r w:rsidRPr="008B5E35">
              <w:rPr>
                <w:bCs/>
                <w:szCs w:val="24"/>
                <w:lang w:val="lt-LT"/>
              </w:rPr>
              <w:t xml:space="preserve">2.5.7. </w:t>
            </w:r>
            <w:r w:rsidRPr="008B5E35">
              <w:rPr>
                <w:rFonts w:eastAsia="+mn-ea"/>
                <w:kern w:val="24"/>
                <w:szCs w:val="24"/>
                <w:lang w:val="lt-LT"/>
              </w:rPr>
              <w:t>mokykloje stebima ir fiksuojama mokinio pažangą bei tobulinama mokinių įsivertinimo ir skatinimo sistemą;</w:t>
            </w:r>
          </w:p>
          <w:p w:rsidR="008B5E35" w:rsidRPr="008B5E35" w:rsidRDefault="008B5E35">
            <w:pPr>
              <w:spacing w:line="220" w:lineRule="auto"/>
              <w:ind w:left="456" w:right="37"/>
              <w:jc w:val="both"/>
              <w:textAlignment w:val="baseline"/>
              <w:rPr>
                <w:rFonts w:eastAsia="+mn-ea"/>
                <w:kern w:val="24"/>
                <w:szCs w:val="24"/>
                <w:lang w:val="lt-LT"/>
              </w:rPr>
            </w:pPr>
            <w:r w:rsidRPr="008B5E35">
              <w:rPr>
                <w:rFonts w:eastAsia="+mn-ea"/>
                <w:kern w:val="24"/>
                <w:szCs w:val="24"/>
                <w:lang w:val="lt-LT"/>
              </w:rPr>
              <w:t>2.5.8. ugdomos mokinių socialines emocines kompetencijas ir formuojamos pozityvios vertybės, gerinami mokinių tarpusavio santykiai, bendravimo bendradarbiavimo įgūdžiai, kuriama saugi ir sveika aplinka mokykloje. Įgyvendinama smurto ir patyčių prevencinę programą ,,</w:t>
            </w:r>
            <w:proofErr w:type="spellStart"/>
            <w:r w:rsidRPr="008B5E35">
              <w:rPr>
                <w:rFonts w:eastAsia="+mn-ea"/>
                <w:kern w:val="24"/>
                <w:szCs w:val="24"/>
                <w:lang w:val="lt-LT"/>
              </w:rPr>
              <w:t>Friends</w:t>
            </w:r>
            <w:proofErr w:type="spellEnd"/>
            <w:r w:rsidRPr="008B5E35">
              <w:rPr>
                <w:rFonts w:eastAsia="+mn-ea"/>
                <w:kern w:val="24"/>
                <w:szCs w:val="24"/>
                <w:lang w:val="lt-LT"/>
              </w:rPr>
              <w:t>“;</w:t>
            </w:r>
          </w:p>
          <w:p w:rsidR="008B5E35" w:rsidRPr="008B5E35" w:rsidRDefault="008B5E35">
            <w:pPr>
              <w:spacing w:line="220" w:lineRule="auto"/>
              <w:ind w:left="456" w:right="37"/>
              <w:jc w:val="both"/>
              <w:textAlignment w:val="baseline"/>
              <w:rPr>
                <w:rFonts w:eastAsia="+mn-ea"/>
                <w:kern w:val="24"/>
                <w:szCs w:val="24"/>
                <w:lang w:val="lt-LT"/>
              </w:rPr>
            </w:pPr>
            <w:r w:rsidRPr="008B5E35">
              <w:rPr>
                <w:rFonts w:eastAsia="+mn-ea"/>
                <w:kern w:val="24"/>
                <w:szCs w:val="24"/>
                <w:lang w:val="lt-LT"/>
              </w:rPr>
              <w:t>2.5.9. dirbdami nuotoliniu būdu įvertinome  ir tobulinome mokytojų ir mokinių IT kompetencijas;</w:t>
            </w:r>
          </w:p>
          <w:p w:rsidR="008B5E35" w:rsidRPr="008B5E35" w:rsidRDefault="008B5E35">
            <w:pPr>
              <w:tabs>
                <w:tab w:val="left" w:pos="1276"/>
              </w:tabs>
              <w:spacing w:line="220" w:lineRule="auto"/>
              <w:ind w:left="456" w:right="37"/>
              <w:jc w:val="both"/>
              <w:textAlignment w:val="baseline"/>
              <w:rPr>
                <w:rFonts w:eastAsia="+mn-ea"/>
                <w:kern w:val="24"/>
                <w:szCs w:val="24"/>
                <w:lang w:val="lt-LT"/>
              </w:rPr>
            </w:pPr>
            <w:r w:rsidRPr="008B5E35">
              <w:rPr>
                <w:rFonts w:eastAsia="+mn-ea"/>
                <w:kern w:val="24"/>
                <w:szCs w:val="24"/>
                <w:lang w:val="lt-LT"/>
              </w:rPr>
              <w:t>2.5.10.</w:t>
            </w:r>
            <w:r w:rsidRPr="008B5E35">
              <w:rPr>
                <w:bCs/>
                <w:szCs w:val="24"/>
                <w:lang w:val="lt-LT"/>
              </w:rPr>
              <w:t xml:space="preserve"> sudarome sąlygas,</w:t>
            </w:r>
            <w:r w:rsidRPr="008B5E35">
              <w:rPr>
                <w:rFonts w:eastAsia="+mn-ea"/>
                <w:kern w:val="24"/>
                <w:szCs w:val="24"/>
                <w:lang w:val="lt-LT"/>
              </w:rPr>
              <w:t xml:space="preserve"> skatiname ir padedame mokiniams dalyvauti savivaldybės ir šalies formalaus ir neformalaus ugdymo renginiuose, projektuose , konkursuose, turime svarių pasiekimų;</w:t>
            </w:r>
          </w:p>
          <w:p w:rsidR="008B5E35" w:rsidRPr="008B5E35" w:rsidRDefault="008B5E35">
            <w:pPr>
              <w:tabs>
                <w:tab w:val="left" w:pos="1276"/>
              </w:tabs>
              <w:spacing w:line="220" w:lineRule="auto"/>
              <w:ind w:left="456" w:right="37"/>
              <w:jc w:val="both"/>
              <w:textAlignment w:val="baseline"/>
              <w:rPr>
                <w:szCs w:val="24"/>
                <w:lang w:val="lt-LT" w:eastAsia="lt-LT"/>
              </w:rPr>
            </w:pPr>
            <w:r w:rsidRPr="008B5E35">
              <w:rPr>
                <w:bCs/>
                <w:szCs w:val="24"/>
                <w:lang w:val="lt-LT"/>
              </w:rPr>
              <w:t>2.5.11. n</w:t>
            </w:r>
            <w:r w:rsidRPr="008B5E35">
              <w:rPr>
                <w:rFonts w:eastAsia="+mn-ea"/>
                <w:kern w:val="24"/>
                <w:szCs w:val="24"/>
                <w:lang w:val="lt-LT"/>
              </w:rPr>
              <w:t>uotolinis mokymas parodė, kad mokytojų kompetencijos: kūrybiškumas, gebėjimas greitai mokytis, pasinaudoti savo stipriomis profesinėmis savybėmis, siekiant rezultato turėtų rasti pritaikymą ir tradiciniame mokymo procese.</w:t>
            </w:r>
          </w:p>
        </w:tc>
      </w:tr>
    </w:tbl>
    <w:p w:rsidR="008B5E35" w:rsidRPr="008B5E35" w:rsidRDefault="008B5E35" w:rsidP="008B5E35">
      <w:pPr>
        <w:jc w:val="center"/>
        <w:rPr>
          <w:b/>
          <w:szCs w:val="24"/>
          <w:lang w:eastAsia="lt-LT"/>
        </w:rPr>
      </w:pPr>
    </w:p>
    <w:p w:rsidR="00F9520A" w:rsidRPr="008B5E35" w:rsidRDefault="00FE09F1">
      <w:pPr>
        <w:rPr>
          <w:szCs w:val="24"/>
        </w:rPr>
      </w:pPr>
      <w:r>
        <w:rPr>
          <w:szCs w:val="24"/>
        </w:rPr>
        <w:t>Direktorius                                                                                                           Stanislovas Lisauskas</w:t>
      </w:r>
    </w:p>
    <w:sectPr w:rsidR="00F9520A" w:rsidRPr="008B5E35" w:rsidSect="008B5E3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C5E50"/>
    <w:multiLevelType w:val="hybridMultilevel"/>
    <w:tmpl w:val="6D6438E0"/>
    <w:lvl w:ilvl="0" w:tplc="280CAEAC">
      <w:start w:val="1"/>
      <w:numFmt w:val="decimal"/>
      <w:lvlText w:val="%1."/>
      <w:lvlJc w:val="left"/>
      <w:pPr>
        <w:ind w:left="1485" w:hanging="360"/>
      </w:pPr>
    </w:lvl>
    <w:lvl w:ilvl="1" w:tplc="08090019">
      <w:start w:val="1"/>
      <w:numFmt w:val="lowerLetter"/>
      <w:lvlText w:val="%2."/>
      <w:lvlJc w:val="left"/>
      <w:pPr>
        <w:ind w:left="2205" w:hanging="360"/>
      </w:pPr>
    </w:lvl>
    <w:lvl w:ilvl="2" w:tplc="0809001B">
      <w:start w:val="1"/>
      <w:numFmt w:val="lowerRoman"/>
      <w:lvlText w:val="%3."/>
      <w:lvlJc w:val="right"/>
      <w:pPr>
        <w:ind w:left="2925" w:hanging="180"/>
      </w:pPr>
    </w:lvl>
    <w:lvl w:ilvl="3" w:tplc="0809000F">
      <w:start w:val="1"/>
      <w:numFmt w:val="decimal"/>
      <w:lvlText w:val="%4."/>
      <w:lvlJc w:val="left"/>
      <w:pPr>
        <w:ind w:left="3645" w:hanging="360"/>
      </w:pPr>
    </w:lvl>
    <w:lvl w:ilvl="4" w:tplc="08090019">
      <w:start w:val="1"/>
      <w:numFmt w:val="lowerLetter"/>
      <w:lvlText w:val="%5."/>
      <w:lvlJc w:val="left"/>
      <w:pPr>
        <w:ind w:left="4365" w:hanging="360"/>
      </w:pPr>
    </w:lvl>
    <w:lvl w:ilvl="5" w:tplc="0809001B">
      <w:start w:val="1"/>
      <w:numFmt w:val="lowerRoman"/>
      <w:lvlText w:val="%6."/>
      <w:lvlJc w:val="right"/>
      <w:pPr>
        <w:ind w:left="5085" w:hanging="180"/>
      </w:pPr>
    </w:lvl>
    <w:lvl w:ilvl="6" w:tplc="0809000F">
      <w:start w:val="1"/>
      <w:numFmt w:val="decimal"/>
      <w:lvlText w:val="%7."/>
      <w:lvlJc w:val="left"/>
      <w:pPr>
        <w:ind w:left="5805" w:hanging="360"/>
      </w:pPr>
    </w:lvl>
    <w:lvl w:ilvl="7" w:tplc="08090019">
      <w:start w:val="1"/>
      <w:numFmt w:val="lowerLetter"/>
      <w:lvlText w:val="%8."/>
      <w:lvlJc w:val="left"/>
      <w:pPr>
        <w:ind w:left="6525" w:hanging="360"/>
      </w:pPr>
    </w:lvl>
    <w:lvl w:ilvl="8" w:tplc="0809001B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35"/>
    <w:rsid w:val="001E3453"/>
    <w:rsid w:val="008763BE"/>
    <w:rsid w:val="008B5E35"/>
    <w:rsid w:val="00F9520A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4B1A0-2F8F-4075-B129-8E3246CD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5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5E35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B5E35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2812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Kralikevičius</dc:creator>
  <cp:keywords/>
  <dc:description/>
  <cp:lastModifiedBy>Vytautas Kralikevičius</cp:lastModifiedBy>
  <cp:revision>3</cp:revision>
  <dcterms:created xsi:type="dcterms:W3CDTF">2021-03-11T18:53:00Z</dcterms:created>
  <dcterms:modified xsi:type="dcterms:W3CDTF">2021-03-12T14:49:00Z</dcterms:modified>
</cp:coreProperties>
</file>