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974" w:rsidRDefault="00534974" w:rsidP="00534974">
      <w:pPr>
        <w:ind w:left="2592"/>
        <w:jc w:val="center"/>
      </w:pPr>
      <w:r>
        <w:t>PRIT</w:t>
      </w:r>
      <w:bookmarkStart w:id="0" w:name="_GoBack"/>
      <w:bookmarkEnd w:id="0"/>
      <w:r>
        <w:t>ARTA</w:t>
      </w:r>
    </w:p>
    <w:p w:rsidR="00534974" w:rsidRDefault="00534974" w:rsidP="00534974">
      <w:pPr>
        <w:jc w:val="center"/>
      </w:pPr>
      <w:r>
        <w:tab/>
      </w:r>
      <w:r>
        <w:tab/>
      </w:r>
      <w:r>
        <w:tab/>
        <w:t xml:space="preserve">                Molėtų rajono savivaldybės tarybos </w:t>
      </w:r>
    </w:p>
    <w:p w:rsidR="00534974" w:rsidRDefault="00534974" w:rsidP="00534974">
      <w:pPr>
        <w:ind w:left="3888" w:firstLine="1296"/>
      </w:pPr>
      <w:r>
        <w:t xml:space="preserve">      2021 m. kovo   d. sprendimu Nr. B1-</w:t>
      </w:r>
    </w:p>
    <w:p w:rsidR="001C0A94" w:rsidRDefault="001C0A94" w:rsidP="004108B8">
      <w:pPr>
        <w:ind w:left="5529"/>
        <w:rPr>
          <w:szCs w:val="24"/>
          <w:lang w:eastAsia="lt-LT"/>
        </w:rPr>
      </w:pPr>
    </w:p>
    <w:p w:rsidR="004108B8" w:rsidRDefault="001C0A94" w:rsidP="004108B8">
      <w:pPr>
        <w:jc w:val="center"/>
        <w:rPr>
          <w:szCs w:val="24"/>
          <w:lang w:eastAsia="lt-LT"/>
        </w:rPr>
      </w:pPr>
      <w:r>
        <w:rPr>
          <w:b/>
          <w:bCs/>
          <w:szCs w:val="24"/>
          <w:lang w:eastAsia="lt-LT"/>
        </w:rPr>
        <w:t xml:space="preserve">MOLĖTŲ GIMNAZIJOS 2020 </w:t>
      </w:r>
      <w:r w:rsidR="004108B8">
        <w:rPr>
          <w:b/>
          <w:bCs/>
          <w:szCs w:val="24"/>
          <w:lang w:eastAsia="lt-LT"/>
        </w:rPr>
        <w:t>METŲ VEIKLOS ATASKAITA</w:t>
      </w:r>
    </w:p>
    <w:p w:rsidR="004108B8" w:rsidRDefault="004108B8" w:rsidP="004108B8">
      <w:pPr>
        <w:rPr>
          <w:szCs w:val="24"/>
          <w:lang w:eastAsia="lt-LT"/>
        </w:rPr>
      </w:pPr>
    </w:p>
    <w:p w:rsidR="004108B8" w:rsidRDefault="004108B8" w:rsidP="004108B8">
      <w:pPr>
        <w:jc w:val="center"/>
        <w:rPr>
          <w:szCs w:val="24"/>
          <w:lang w:eastAsia="lt-LT"/>
        </w:rPr>
      </w:pPr>
      <w:r>
        <w:rPr>
          <w:szCs w:val="24"/>
          <w:lang w:eastAsia="lt-LT"/>
        </w:rPr>
        <w:t>2021-01-25 Nr. V1-2</w:t>
      </w:r>
    </w:p>
    <w:p w:rsidR="004108B8" w:rsidRDefault="004108B8" w:rsidP="004108B8">
      <w:pPr>
        <w:jc w:val="center"/>
        <w:rPr>
          <w:szCs w:val="24"/>
          <w:lang w:eastAsia="lt-LT"/>
        </w:rPr>
      </w:pPr>
      <w:r>
        <w:rPr>
          <w:szCs w:val="24"/>
          <w:lang w:eastAsia="lt-LT"/>
        </w:rPr>
        <w:t>(data)</w:t>
      </w:r>
    </w:p>
    <w:p w:rsidR="004108B8" w:rsidRDefault="004108B8" w:rsidP="004108B8">
      <w:pPr>
        <w:jc w:val="center"/>
        <w:rPr>
          <w:szCs w:val="24"/>
          <w:lang w:eastAsia="lt-LT"/>
        </w:rPr>
      </w:pPr>
      <w:r>
        <w:rPr>
          <w:szCs w:val="24"/>
          <w:lang w:eastAsia="lt-LT"/>
        </w:rPr>
        <w:t>Molėtai</w:t>
      </w:r>
    </w:p>
    <w:p w:rsidR="004108B8" w:rsidRDefault="004108B8" w:rsidP="004108B8">
      <w:pPr>
        <w:jc w:val="center"/>
        <w:rPr>
          <w:szCs w:val="24"/>
          <w:lang w:eastAsia="lt-LT"/>
        </w:rPr>
      </w:pPr>
      <w:r>
        <w:rPr>
          <w:szCs w:val="24"/>
          <w:lang w:eastAsia="lt-LT"/>
        </w:rPr>
        <w:t>(sudarymo vieta)</w:t>
      </w:r>
    </w:p>
    <w:p w:rsidR="004108B8" w:rsidRDefault="004108B8" w:rsidP="004108B8">
      <w:pPr>
        <w:rPr>
          <w:szCs w:val="24"/>
          <w:lang w:eastAsia="lt-LT"/>
        </w:rPr>
      </w:pPr>
    </w:p>
    <w:p w:rsidR="004108B8" w:rsidRDefault="004108B8" w:rsidP="004108B8">
      <w:pPr>
        <w:jc w:val="center"/>
        <w:rPr>
          <w:szCs w:val="24"/>
          <w:lang w:eastAsia="lt-LT"/>
        </w:rPr>
      </w:pPr>
      <w:r>
        <w:rPr>
          <w:b/>
          <w:bCs/>
          <w:szCs w:val="24"/>
          <w:lang w:eastAsia="lt-LT"/>
        </w:rPr>
        <w:t>STRATEGINIO PLANO IR METINIO VEIKLOS PLANO ĮGYVENDINIMAS</w:t>
      </w:r>
    </w:p>
    <w:p w:rsidR="004108B8" w:rsidRDefault="004108B8" w:rsidP="004108B8">
      <w:pPr>
        <w:rPr>
          <w:szCs w:val="24"/>
          <w:lang w:eastAsia="lt-LT"/>
        </w:rPr>
      </w:pPr>
    </w:p>
    <w:tbl>
      <w:tblPr>
        <w:tblW w:w="0" w:type="auto"/>
        <w:tblLook w:val="04A0" w:firstRow="1" w:lastRow="0" w:firstColumn="1" w:lastColumn="0" w:noHBand="0" w:noVBand="1"/>
      </w:tblPr>
      <w:tblGrid>
        <w:gridCol w:w="9464"/>
      </w:tblGrid>
      <w:tr w:rsidR="004108B8" w:rsidTr="004108B8">
        <w:tc>
          <w:tcPr>
            <w:tcW w:w="9464" w:type="dxa"/>
            <w:tcBorders>
              <w:top w:val="single" w:sz="4" w:space="0" w:color="000000"/>
              <w:left w:val="single" w:sz="4" w:space="0" w:color="000000"/>
              <w:bottom w:val="single" w:sz="4" w:space="0" w:color="000000"/>
              <w:right w:val="single" w:sz="4" w:space="0" w:color="000000"/>
            </w:tcBorders>
            <w:hideMark/>
          </w:tcPr>
          <w:p w:rsidR="004108B8" w:rsidRDefault="004108B8">
            <w:pPr>
              <w:spacing w:line="276" w:lineRule="auto"/>
              <w:jc w:val="both"/>
              <w:rPr>
                <w:szCs w:val="24"/>
                <w:lang w:eastAsia="lt-LT"/>
              </w:rPr>
            </w:pPr>
            <w:r>
              <w:rPr>
                <w:szCs w:val="24"/>
                <w:lang w:eastAsia="lt-LT"/>
              </w:rPr>
              <w:t>(Švietimo įstaigos strateginio plano ir metinio veiklos plano įgyvendinimo kryptys ir svarbiausi rezultatai bei rodikliai)</w:t>
            </w:r>
          </w:p>
          <w:p w:rsidR="004108B8" w:rsidRDefault="004108B8">
            <w:pPr>
              <w:spacing w:line="276" w:lineRule="auto"/>
              <w:jc w:val="both"/>
              <w:outlineLvl w:val="1"/>
              <w:rPr>
                <w:bCs/>
                <w:szCs w:val="24"/>
                <w:lang w:eastAsia="lt-LT"/>
              </w:rPr>
            </w:pPr>
            <w:r>
              <w:rPr>
                <w:szCs w:val="24"/>
                <w:lang w:eastAsia="lt-LT"/>
              </w:rPr>
              <w:t>Molėtų gimnazijos 2020-2022 m. strateginiame plane numatytas strateginis tikslas – paveikus savivaldžios asmenybės ugdymas. Siekdami šio strateginio tikslo įgyvendinimo, kiekvienais  mokslo metais rengiame metinius veiklos planus. 2019–2020 m. m. metiniame veiklos plane numatyti 3 tikslai ir uždaviniai jiems pasiekti. </w:t>
            </w:r>
          </w:p>
          <w:p w:rsidR="004108B8" w:rsidRDefault="004108B8">
            <w:pPr>
              <w:spacing w:line="276" w:lineRule="auto"/>
              <w:jc w:val="both"/>
              <w:rPr>
                <w:szCs w:val="24"/>
                <w:lang w:eastAsia="lt-LT"/>
              </w:rPr>
            </w:pPr>
            <w:r>
              <w:rPr>
                <w:szCs w:val="24"/>
                <w:lang w:eastAsia="lt-LT"/>
              </w:rPr>
              <w:t>1.Tikslas. Ugdyti mokinių savivaldaus mokymosi kompetencijas.</w:t>
            </w:r>
          </w:p>
          <w:p w:rsidR="004108B8" w:rsidRDefault="004108B8">
            <w:pPr>
              <w:spacing w:line="276" w:lineRule="auto"/>
              <w:jc w:val="both"/>
              <w:rPr>
                <w:szCs w:val="24"/>
                <w:lang w:eastAsia="lt-LT"/>
              </w:rPr>
            </w:pPr>
            <w:r>
              <w:rPr>
                <w:szCs w:val="24"/>
                <w:lang w:eastAsia="lt-LT"/>
              </w:rPr>
              <w:t>Uždaviniai:</w:t>
            </w:r>
          </w:p>
          <w:p w:rsidR="004108B8" w:rsidRDefault="004108B8">
            <w:pPr>
              <w:spacing w:line="276" w:lineRule="auto"/>
              <w:jc w:val="both"/>
              <w:rPr>
                <w:szCs w:val="24"/>
                <w:lang w:eastAsia="lt-LT"/>
              </w:rPr>
            </w:pPr>
            <w:r>
              <w:rPr>
                <w:szCs w:val="24"/>
                <w:lang w:eastAsia="lt-LT"/>
              </w:rPr>
              <w:t>1. Ugdyti mokinių gebėjimą pažinti save ir kryptingai veikti.</w:t>
            </w:r>
          </w:p>
          <w:p w:rsidR="004108B8" w:rsidRDefault="004108B8">
            <w:pPr>
              <w:spacing w:line="276" w:lineRule="auto"/>
              <w:jc w:val="both"/>
              <w:rPr>
                <w:szCs w:val="24"/>
                <w:lang w:eastAsia="lt-LT"/>
              </w:rPr>
            </w:pPr>
            <w:r>
              <w:rPr>
                <w:szCs w:val="24"/>
                <w:lang w:eastAsia="lt-LT"/>
              </w:rPr>
              <w:t xml:space="preserve">Kiekvienas mokinys pildė Kompetencijų aplanką, pasibaigus pusmečiams, pasiektą pažangą aptarė su klasės vadovu ir  dalyko mokytojais, numatė tobulėjimo galimybes. Klasėse aptartas laiko planavimas, mokėjimo mokytis kompetencijos tobulinimo galimybės. Mokiniams vyko </w:t>
            </w:r>
            <w:proofErr w:type="spellStart"/>
            <w:r>
              <w:rPr>
                <w:szCs w:val="24"/>
                <w:lang w:eastAsia="lt-LT"/>
              </w:rPr>
              <w:t>Kalba.lt</w:t>
            </w:r>
            <w:proofErr w:type="spellEnd"/>
            <w:r>
              <w:rPr>
                <w:szCs w:val="24"/>
                <w:lang w:eastAsia="lt-LT"/>
              </w:rPr>
              <w:t xml:space="preserve"> organizuoti nuotoliniai ugdymo karjerai užsiėmimai: „Pasitikėjimas savimi“, „Komandinis darbas“, ISM </w:t>
            </w:r>
            <w:r>
              <w:rPr>
                <w:szCs w:val="24"/>
                <w:shd w:val="clear" w:color="auto" w:fill="FFFFFF"/>
              </w:rPr>
              <w:t xml:space="preserve">Vadybos ir ekonomikos </w:t>
            </w:r>
            <w:r>
              <w:rPr>
                <w:szCs w:val="24"/>
                <w:lang w:eastAsia="lt-LT"/>
              </w:rPr>
              <w:t xml:space="preserve">universiteto organizuota paskaita –„Karjerą planuoju AŠ“. Mokiniai įsitraukė į </w:t>
            </w:r>
            <w:r>
              <w:rPr>
                <w:bCs/>
                <w:szCs w:val="24"/>
                <w:lang w:eastAsia="lt-LT"/>
              </w:rPr>
              <w:t>p</w:t>
            </w:r>
            <w:r>
              <w:rPr>
                <w:szCs w:val="24"/>
                <w:lang w:eastAsia="lt-LT"/>
              </w:rPr>
              <w:t>rogramos „</w:t>
            </w:r>
            <w:proofErr w:type="spellStart"/>
            <w:r>
              <w:rPr>
                <w:szCs w:val="24"/>
                <w:lang w:eastAsia="lt-LT"/>
              </w:rPr>
              <w:t>Erasmus</w:t>
            </w:r>
            <w:proofErr w:type="spellEnd"/>
            <w:r>
              <w:rPr>
                <w:szCs w:val="24"/>
                <w:lang w:eastAsia="lt-LT"/>
              </w:rPr>
              <w:t xml:space="preserve">+“ 2 pagrindinio veiksmo bendrojo ugdymo sektoriaus strateginės partnerystės projekto </w:t>
            </w:r>
            <w:r>
              <w:rPr>
                <w:bCs/>
                <w:szCs w:val="24"/>
                <w:lang w:eastAsia="lt-LT"/>
              </w:rPr>
              <w:t>“</w:t>
            </w:r>
            <w:proofErr w:type="spellStart"/>
            <w:r>
              <w:rPr>
                <w:szCs w:val="24"/>
                <w:lang w:eastAsia="lt-LT"/>
              </w:rPr>
              <w:t>My</w:t>
            </w:r>
            <w:proofErr w:type="spellEnd"/>
            <w:r>
              <w:rPr>
                <w:szCs w:val="24"/>
                <w:lang w:eastAsia="lt-LT"/>
              </w:rPr>
              <w:t xml:space="preserve"> </w:t>
            </w:r>
            <w:proofErr w:type="spellStart"/>
            <w:r>
              <w:rPr>
                <w:szCs w:val="24"/>
                <w:lang w:eastAsia="lt-LT"/>
              </w:rPr>
              <w:t>career</w:t>
            </w:r>
            <w:proofErr w:type="spellEnd"/>
            <w:r>
              <w:rPr>
                <w:szCs w:val="24"/>
                <w:lang w:eastAsia="lt-LT"/>
              </w:rPr>
              <w:t xml:space="preserve"> </w:t>
            </w:r>
            <w:proofErr w:type="spellStart"/>
            <w:r>
              <w:rPr>
                <w:szCs w:val="24"/>
                <w:lang w:eastAsia="lt-LT"/>
              </w:rPr>
              <w:t>in</w:t>
            </w:r>
            <w:proofErr w:type="spellEnd"/>
            <w:r>
              <w:rPr>
                <w:szCs w:val="24"/>
                <w:lang w:eastAsia="lt-LT"/>
              </w:rPr>
              <w:t xml:space="preserve"> </w:t>
            </w:r>
            <w:proofErr w:type="spellStart"/>
            <w:r>
              <w:rPr>
                <w:szCs w:val="24"/>
                <w:lang w:eastAsia="lt-LT"/>
              </w:rPr>
              <w:t>Europe</w:t>
            </w:r>
            <w:proofErr w:type="spellEnd"/>
            <w:r>
              <w:rPr>
                <w:szCs w:val="24"/>
                <w:lang w:eastAsia="lt-LT"/>
              </w:rPr>
              <w:t>“ veiklas, Neformaliojo švietimo projektą „Pažink profesijas kitaip“</w:t>
            </w:r>
            <w:r>
              <w:rPr>
                <w:bCs/>
                <w:szCs w:val="24"/>
                <w:lang w:eastAsia="lt-LT"/>
              </w:rPr>
              <w:t xml:space="preserve">. </w:t>
            </w:r>
            <w:r>
              <w:rPr>
                <w:szCs w:val="24"/>
                <w:lang w:eastAsia="lt-LT"/>
              </w:rPr>
              <w:t xml:space="preserve">Mokinius konsultavo ugdymo karjerai koordinatorius. </w:t>
            </w:r>
            <w:r>
              <w:rPr>
                <w:szCs w:val="24"/>
              </w:rPr>
              <w:t xml:space="preserve">40 proc. gimnazistų aplankė tarptautinę mokymosi, žinių ir karjeros planavimo parodą „Studijos 2020“. </w:t>
            </w:r>
          </w:p>
          <w:p w:rsidR="004108B8" w:rsidRDefault="004108B8">
            <w:pPr>
              <w:spacing w:line="276" w:lineRule="auto"/>
              <w:jc w:val="both"/>
              <w:rPr>
                <w:szCs w:val="24"/>
                <w:lang w:eastAsia="lt-LT"/>
              </w:rPr>
            </w:pPr>
            <w:r>
              <w:rPr>
                <w:szCs w:val="24"/>
                <w:lang w:eastAsia="lt-LT"/>
              </w:rPr>
              <w:t>Laukiamas rezultatas pasiektas. Mokyklos pažangos anketoje mokymosi svarba mokinių vertinama 3,5 (skalėje 1- 4). Plačiojo įsivertinimo anketoje asmenybės branda, ugdymosi tikslų kėlimas daugiausia respondentų vertinamas 3 lygiu.</w:t>
            </w:r>
          </w:p>
          <w:p w:rsidR="004108B8" w:rsidRDefault="004108B8">
            <w:pPr>
              <w:spacing w:line="276" w:lineRule="auto"/>
              <w:jc w:val="both"/>
              <w:rPr>
                <w:szCs w:val="24"/>
                <w:lang w:eastAsia="lt-LT"/>
              </w:rPr>
            </w:pPr>
            <w:r>
              <w:rPr>
                <w:szCs w:val="24"/>
                <w:lang w:eastAsia="lt-LT"/>
              </w:rPr>
              <w:t>2. Organizuoti pamokas šiuolaikiškai – nuosekliai derinant mokymo, sąveikos ir mokymosi paradigmas. </w:t>
            </w:r>
          </w:p>
          <w:p w:rsidR="004108B8" w:rsidRDefault="004108B8">
            <w:pPr>
              <w:spacing w:after="75" w:line="276" w:lineRule="auto"/>
              <w:jc w:val="both"/>
              <w:textAlignment w:val="baseline"/>
              <w:outlineLvl w:val="1"/>
              <w:rPr>
                <w:bCs/>
                <w:szCs w:val="24"/>
                <w:lang w:eastAsia="lt-LT"/>
              </w:rPr>
            </w:pPr>
            <w:r>
              <w:rPr>
                <w:szCs w:val="24"/>
                <w:lang w:eastAsia="lt-LT"/>
              </w:rPr>
              <w:t xml:space="preserve">Mokinių apklausos rodo, kad daugumoje pamokų siekiama palankaus emocinio mikroklimato, skatinančio mokytis ir leidžiančio kiekvienam mokiniui patirti sėkmę, įtraukti mokinius į pamokos uždavinio formulavimą,  planavimą, metodų, mokymosi šaltinių pasirinkimą, tyrinėjimą, galimybę rinktis užduotis pagal išmokimo lygį, skatinant bendradarbiavimą, reflektavimą, įsivertinimą. Mokytojai kūrybingai ieškojo paveikių ugdymo organizavimo būdų. Vyko integruotos pamokos (dvikalbio ugdymo, </w:t>
            </w:r>
            <w:r>
              <w:rPr>
                <w:szCs w:val="24"/>
              </w:rPr>
              <w:t>vokiečių kalbos ir muzikos, anglų kalbos ir istorijos, muzikos, dailės ir lietuvių kalbos pamoka, skirta M. K. Čiurlioniui, Užgavėnės</w:t>
            </w:r>
            <w:r>
              <w:rPr>
                <w:szCs w:val="24"/>
                <w:lang w:eastAsia="lt-LT"/>
              </w:rPr>
              <w:t xml:space="preserve">), Lietuvos vartotojų instituto organizuojami </w:t>
            </w:r>
            <w:proofErr w:type="spellStart"/>
            <w:r>
              <w:rPr>
                <w:szCs w:val="24"/>
                <w:lang w:eastAsia="lt-LT"/>
              </w:rPr>
              <w:t>simuliaciniai</w:t>
            </w:r>
            <w:proofErr w:type="spellEnd"/>
            <w:r>
              <w:rPr>
                <w:szCs w:val="24"/>
                <w:lang w:eastAsia="lt-LT"/>
              </w:rPr>
              <w:t xml:space="preserve"> mokymai, Mokslo festivalio </w:t>
            </w:r>
            <w:r>
              <w:rPr>
                <w:szCs w:val="24"/>
                <w:lang w:eastAsia="lt-LT"/>
              </w:rPr>
              <w:lastRenderedPageBreak/>
              <w:t xml:space="preserve">„Erdvėlaivis Žemė 2020“, </w:t>
            </w:r>
            <w:r>
              <w:rPr>
                <w:bCs/>
                <w:szCs w:val="24"/>
                <w:lang w:eastAsia="lt-LT"/>
              </w:rPr>
              <w:t>„Tyrėjų naktis ” renginiai</w:t>
            </w:r>
            <w:r>
              <w:rPr>
                <w:szCs w:val="24"/>
                <w:lang w:eastAsia="lt-LT"/>
              </w:rPr>
              <w:t xml:space="preserve">. Pamokas vedė rašytojai, filmo kūrėjas, fotomenininkas, aktoriai, muziejininkai, ESO atstovai, </w:t>
            </w:r>
            <w:r>
              <w:rPr>
                <w:szCs w:val="24"/>
              </w:rPr>
              <w:t xml:space="preserve">Valstybinės mokesčių inspekcijos darbuotojas, </w:t>
            </w:r>
            <w:r>
              <w:rPr>
                <w:szCs w:val="24"/>
                <w:lang w:eastAsia="lt-LT"/>
              </w:rPr>
              <w:t xml:space="preserve">mokslininkai, advokatė, policijos pareigūnai, Vilniaus, M. Romerio, Vytauto Didžiojo, Vilnius </w:t>
            </w:r>
            <w:proofErr w:type="spellStart"/>
            <w:r>
              <w:rPr>
                <w:szCs w:val="24"/>
                <w:lang w:eastAsia="lt-LT"/>
              </w:rPr>
              <w:t>Tech</w:t>
            </w:r>
            <w:proofErr w:type="spellEnd"/>
            <w:r>
              <w:rPr>
                <w:szCs w:val="24"/>
                <w:lang w:eastAsia="lt-LT"/>
              </w:rPr>
              <w:t xml:space="preserve"> universitetų, Kūrybingumo mokyklos dėstytojai, JAV ambasados Lietuvoje kultūros atašė. Ugdymas vyko organizuojant projektines veiklas: </w:t>
            </w:r>
            <w:proofErr w:type="spellStart"/>
            <w:r>
              <w:rPr>
                <w:szCs w:val="24"/>
                <w:lang w:eastAsia="lt-LT"/>
              </w:rPr>
              <w:t>Erasmus</w:t>
            </w:r>
            <w:proofErr w:type="spellEnd"/>
            <w:r>
              <w:rPr>
                <w:szCs w:val="24"/>
                <w:lang w:eastAsia="lt-LT"/>
              </w:rPr>
              <w:t>+“ KA2 mokyklų mainų partnerysčių projektas “</w:t>
            </w:r>
            <w:proofErr w:type="spellStart"/>
            <w:r>
              <w:rPr>
                <w:szCs w:val="24"/>
                <w:lang w:eastAsia="lt-LT"/>
              </w:rPr>
              <w:t>Security</w:t>
            </w:r>
            <w:proofErr w:type="spellEnd"/>
            <w:r>
              <w:rPr>
                <w:szCs w:val="24"/>
                <w:lang w:eastAsia="lt-LT"/>
              </w:rPr>
              <w:t xml:space="preserve"> </w:t>
            </w:r>
            <w:proofErr w:type="spellStart"/>
            <w:r>
              <w:rPr>
                <w:szCs w:val="24"/>
                <w:lang w:eastAsia="lt-LT"/>
              </w:rPr>
              <w:t>in</w:t>
            </w:r>
            <w:proofErr w:type="spellEnd"/>
            <w:r>
              <w:rPr>
                <w:szCs w:val="24"/>
                <w:lang w:eastAsia="lt-LT"/>
              </w:rPr>
              <w:t xml:space="preserve"> ICT“, gamtotyros projektas „Medžių asmens sargybiniai“, Neformaliojo švietimo projektas „Gintaro kelias“, Europos paveldo projektas „Jogailaičių giminės pėdsakais Lietuvoje“. Mokytojų tarybos posėdyje aptartas mokinių savivaldaus mokymosi kompetencijų ugdymas.</w:t>
            </w:r>
          </w:p>
          <w:p w:rsidR="004108B8" w:rsidRDefault="004108B8">
            <w:pPr>
              <w:spacing w:line="276" w:lineRule="auto"/>
              <w:jc w:val="both"/>
              <w:rPr>
                <w:rFonts w:eastAsiaTheme="minorEastAsia"/>
                <w:kern w:val="24"/>
                <w:szCs w:val="24"/>
                <w:lang w:eastAsia="lt-LT"/>
              </w:rPr>
            </w:pPr>
            <w:r>
              <w:rPr>
                <w:szCs w:val="24"/>
                <w:lang w:eastAsia="lt-LT"/>
              </w:rPr>
              <w:t xml:space="preserve">Laukiamas rezultatas pasiektas. </w:t>
            </w:r>
            <w:r>
              <w:rPr>
                <w:rFonts w:eastAsiaTheme="minorEastAsia"/>
                <w:kern w:val="24"/>
                <w:szCs w:val="24"/>
                <w:lang w:eastAsia="lt-LT"/>
              </w:rPr>
              <w:t>Skatinimas bendradarbiauti, pasiekimų vertinimas, noras eiti į gimnaziją  mokyklos pažangos anketoje mokinių ir jų tėvų vertinama daugiau nei trejetu.</w:t>
            </w:r>
          </w:p>
          <w:p w:rsidR="004108B8" w:rsidRDefault="004108B8">
            <w:pPr>
              <w:spacing w:line="276" w:lineRule="auto"/>
              <w:jc w:val="both"/>
              <w:rPr>
                <w:szCs w:val="24"/>
                <w:lang w:eastAsia="lt-LT"/>
              </w:rPr>
            </w:pPr>
            <w:r>
              <w:rPr>
                <w:szCs w:val="24"/>
                <w:lang w:eastAsia="lt-LT"/>
              </w:rPr>
              <w:t>3.Tobulinti asmeninės pažangos fiksavimo ir analizavimo sistemą, didžiausią dėmesį skiriant asmeninei mokinio atsakomybei už ugdymosi rezultatus.</w:t>
            </w:r>
          </w:p>
          <w:p w:rsidR="004108B8" w:rsidRDefault="004108B8">
            <w:pPr>
              <w:spacing w:line="276" w:lineRule="auto"/>
              <w:jc w:val="both"/>
              <w:rPr>
                <w:szCs w:val="24"/>
                <w:lang w:eastAsia="lt-LT"/>
              </w:rPr>
            </w:pPr>
            <w:r>
              <w:rPr>
                <w:szCs w:val="24"/>
                <w:lang w:eastAsia="lt-LT"/>
              </w:rPr>
              <w:t>Stebėta ir analizuota kiekvieno mokinių asmeninė pažanga nuo 8 klasės, brandos egzaminų rezultatai ir jų koreliacija su metiniais įvertinimais, numatytos priemonės, gerinančios rezultatus. Į asmeninių rezultatų analizę įtraukiami patys mokiniai.</w:t>
            </w:r>
          </w:p>
          <w:p w:rsidR="004108B8" w:rsidRDefault="004108B8">
            <w:pPr>
              <w:spacing w:line="276" w:lineRule="auto"/>
              <w:jc w:val="both"/>
              <w:rPr>
                <w:szCs w:val="24"/>
                <w:lang w:eastAsia="lt-LT"/>
              </w:rPr>
            </w:pPr>
            <w:r>
              <w:rPr>
                <w:szCs w:val="24"/>
                <w:lang w:eastAsia="lt-LT"/>
              </w:rPr>
              <w:t> Laukiamas rezultatas pasiektas. Plačiajame įsivertinime vertinimas ugdant daugiausiai respondentų vertinamas 3 lygiu (1-4 skalėje).72 proc. gimnazistų asmeninės pažangos rodiklis neneigiamas. Visų specialiųjų ugdymosi poreikių mokinių asmeninės pažangos rodiklis taip pat neneigiamas. Mokiniai atsakingiau lankė pamokas. Gerėjo lankomumas: mažėjo mokinių, praleidžiančių pamokas be pateisinamos priežasties, ir vienam mokiniui tenkančių praleistų pamokų skaičius.</w:t>
            </w:r>
          </w:p>
          <w:p w:rsidR="004108B8" w:rsidRDefault="004108B8">
            <w:pPr>
              <w:spacing w:line="276" w:lineRule="auto"/>
              <w:jc w:val="both"/>
              <w:rPr>
                <w:szCs w:val="24"/>
                <w:lang w:eastAsia="lt-LT"/>
              </w:rPr>
            </w:pPr>
            <w:r>
              <w:rPr>
                <w:szCs w:val="24"/>
                <w:lang w:eastAsia="lt-LT"/>
              </w:rPr>
              <w:t>4. Pagal mokinių poreikius teikti savalaikę pagalbą.</w:t>
            </w:r>
          </w:p>
          <w:p w:rsidR="004108B8" w:rsidRDefault="004108B8">
            <w:pPr>
              <w:spacing w:line="276" w:lineRule="auto"/>
              <w:jc w:val="both"/>
              <w:rPr>
                <w:szCs w:val="24"/>
              </w:rPr>
            </w:pPr>
            <w:r>
              <w:rPr>
                <w:szCs w:val="24"/>
                <w:lang w:eastAsia="lt-LT"/>
              </w:rPr>
              <w:t xml:space="preserve">Tarifikuotos 24 dalykinės konsultacijos. Kiekvienas mokytojas (išskyrus menų, dorinio ir fizinio ugdymo) pagal konsultacijų grafiką ar su mokiniu sutartu metu vedė konsultacijas ugdymosi spragų likvidavimui ar žinių gilinimui. </w:t>
            </w:r>
            <w:r>
              <w:rPr>
                <w:szCs w:val="24"/>
              </w:rPr>
              <w:t xml:space="preserve">Užtikrinta psichologinės, socialinės pagalbos teikimas, dirbo šie pagalbos specialistai: specialioji pedagogė (1etatas), socialinė pedagogė (1 etatas), psichologė (0,75 etato), sveikatos priežiūros specialistė (0,5 etato), bibliotekininkė (1etatas), keturi mokytojo padėjėjai (dalinasi 1 etatą). </w:t>
            </w:r>
          </w:p>
          <w:p w:rsidR="004108B8" w:rsidRDefault="004108B8">
            <w:pPr>
              <w:spacing w:line="276" w:lineRule="auto"/>
              <w:jc w:val="both"/>
              <w:rPr>
                <w:szCs w:val="24"/>
                <w:lang w:eastAsia="lt-LT"/>
              </w:rPr>
            </w:pPr>
            <w:r>
              <w:rPr>
                <w:szCs w:val="24"/>
                <w:lang w:eastAsia="lt-LT"/>
              </w:rPr>
              <w:t xml:space="preserve">Laukiamas rezultatas pasiektas. Pažangos anketoje mokinių aukščiausiai vertinamas (3.6) jų saugumas. Gimnazijos pažangumas – 99,5 proc., 75 proc. dalykų įvertinimų pastebima pažanga, daugiausia istorijos, lietuvių kalbos ir matematikos. </w:t>
            </w:r>
          </w:p>
          <w:p w:rsidR="004108B8" w:rsidRDefault="004108B8">
            <w:pPr>
              <w:spacing w:line="276" w:lineRule="auto"/>
              <w:jc w:val="both"/>
              <w:rPr>
                <w:szCs w:val="24"/>
                <w:lang w:eastAsia="lt-LT"/>
              </w:rPr>
            </w:pPr>
            <w:r>
              <w:rPr>
                <w:szCs w:val="24"/>
                <w:lang w:eastAsia="lt-LT"/>
              </w:rPr>
              <w:t>5. Gerinti aukštesniųjų gebėjimų mokinių pasiekimus.</w:t>
            </w:r>
          </w:p>
          <w:p w:rsidR="004108B8" w:rsidRDefault="004108B8">
            <w:pPr>
              <w:spacing w:line="276" w:lineRule="auto"/>
              <w:jc w:val="both"/>
              <w:rPr>
                <w:szCs w:val="24"/>
              </w:rPr>
            </w:pPr>
            <w:r>
              <w:rPr>
                <w:szCs w:val="24"/>
                <w:lang w:eastAsia="lt-LT"/>
              </w:rPr>
              <w:t>Rengiantis olimpiadoms, konkursams vyko konsultacijos gabiems  mokiniams. Gabūs matematikai ir chemijai mokiniai lankė VGTU klasės modulį, dalyvavo paskaitose, atliko laboratorinius darbus universiteto laboratorijose. Siekta asmenybės ugdymosi per kūrybinę veiklą. Organizuotos mokinių kūrybinių darbų parodos, Menų savaitė,</w:t>
            </w:r>
            <w:r>
              <w:rPr>
                <w:szCs w:val="24"/>
              </w:rPr>
              <w:t xml:space="preserve"> Lietuvos moksleivių etnokultūrinis festivalis – konkursas „Pasveik Lietuvą“,</w:t>
            </w:r>
            <w:r>
              <w:rPr>
                <w:szCs w:val="24"/>
                <w:lang w:eastAsia="lt-LT"/>
              </w:rPr>
              <w:t xml:space="preserve"> išleistas mokinių Kūrybos almanachas. Gabūs ir talentingi mokiniai skatinami dalyvauti olimpiadose, konkursuose. Pasiekti laimėjimai respublikiniame jaunųjų filologų konkurse, Vieno kūrinio konkurse LABAS-16, rašinių konkurse „Kaip suprasti žodžius: „Kultūra prasideda nuo kiekvieno iš mūsų?“, kūrybiniame dainų tekstų vertimų ir dainų iliustracijų kūrimo konkurse, tarptautinio anglų kalbos  olimpiados „</w:t>
            </w:r>
            <w:proofErr w:type="spellStart"/>
            <w:r>
              <w:rPr>
                <w:szCs w:val="24"/>
                <w:lang w:eastAsia="lt-LT"/>
              </w:rPr>
              <w:t>Kings</w:t>
            </w:r>
            <w:proofErr w:type="spellEnd"/>
            <w:r>
              <w:rPr>
                <w:szCs w:val="24"/>
                <w:lang w:eastAsia="lt-LT"/>
              </w:rPr>
              <w:t xml:space="preserve">“ nacionaliniame etape, dainuojamosios poezijos, </w:t>
            </w:r>
            <w:r>
              <w:rPr>
                <w:szCs w:val="24"/>
              </w:rPr>
              <w:t xml:space="preserve">jaunųjų astronomų viktorinoje „Po </w:t>
            </w:r>
            <w:proofErr w:type="spellStart"/>
            <w:r>
              <w:rPr>
                <w:szCs w:val="24"/>
              </w:rPr>
              <w:t>žvaigždėtu</w:t>
            </w:r>
            <w:proofErr w:type="spellEnd"/>
            <w:r>
              <w:rPr>
                <w:szCs w:val="24"/>
              </w:rPr>
              <w:t xml:space="preserve"> </w:t>
            </w:r>
            <w:r>
              <w:rPr>
                <w:szCs w:val="24"/>
              </w:rPr>
              <w:lastRenderedPageBreak/>
              <w:t>dangum“, gamtosauginiame konkurse „Ekologiškumo virusas plinta 2020“,</w:t>
            </w:r>
            <w:r>
              <w:rPr>
                <w:szCs w:val="24"/>
                <w:lang w:eastAsia="lt-LT"/>
              </w:rPr>
              <w:t xml:space="preserve"> „Gamtos herojai 2020“,  </w:t>
            </w:r>
            <w:r>
              <w:rPr>
                <w:szCs w:val="24"/>
              </w:rPr>
              <w:t xml:space="preserve">„DNR diena“, </w:t>
            </w:r>
            <w:r>
              <w:rPr>
                <w:szCs w:val="24"/>
                <w:lang w:eastAsia="lt-LT"/>
              </w:rPr>
              <w:t>Žaliojoje olimpiadoje, fotografijų konkurse „Krištolinis objektyvas 2020“,</w:t>
            </w:r>
            <w:r>
              <w:rPr>
                <w:szCs w:val="24"/>
              </w:rPr>
              <w:t xml:space="preserve"> konkurse „Lietuvos </w:t>
            </w:r>
            <w:proofErr w:type="spellStart"/>
            <w:r>
              <w:rPr>
                <w:szCs w:val="24"/>
              </w:rPr>
              <w:t>Maximalistai</w:t>
            </w:r>
            <w:proofErr w:type="spellEnd"/>
            <w:r>
              <w:rPr>
                <w:szCs w:val="24"/>
              </w:rPr>
              <w:t xml:space="preserve">“, </w:t>
            </w:r>
            <w:r>
              <w:rPr>
                <w:szCs w:val="24"/>
                <w:lang w:eastAsia="lt-LT"/>
              </w:rPr>
              <w:t>regioniniame Meninio skaitymo konkurse ir krepšinio varžybose. Pristatytas mokinės pranešimas tarptautinėje konferencijoje „STE(A)M veiklos gimnazijoje“.</w:t>
            </w:r>
            <w:r>
              <w:rPr>
                <w:szCs w:val="24"/>
              </w:rPr>
              <w:t xml:space="preserve"> </w:t>
            </w:r>
          </w:p>
          <w:p w:rsidR="004108B8" w:rsidRDefault="004108B8">
            <w:pPr>
              <w:spacing w:line="276" w:lineRule="auto"/>
              <w:jc w:val="both"/>
              <w:rPr>
                <w:rFonts w:eastAsiaTheme="minorHAnsi"/>
                <w:szCs w:val="24"/>
              </w:rPr>
            </w:pPr>
            <w:r>
              <w:rPr>
                <w:szCs w:val="24"/>
                <w:lang w:eastAsia="lt-LT"/>
              </w:rPr>
              <w:t>Laukiamas rezultatas pasiektas. Ugdymosi kokybė – 0,43 (praėjusiais mokslo metais – 0,4). 17 mokinių mokymosi pasiekimai įvertinti 9-10 balų.</w:t>
            </w:r>
            <w:r>
              <w:rPr>
                <w:szCs w:val="24"/>
              </w:rPr>
              <w:t xml:space="preserve"> </w:t>
            </w:r>
            <w:r>
              <w:rPr>
                <w:szCs w:val="24"/>
                <w:lang w:eastAsia="lt-LT"/>
              </w:rPr>
              <w:t xml:space="preserve">Septyni mokiniai sėkmingai  baigė VGTU klasę. Istorijos, biologijos, chemijos, anglų kalbos brandos egzaminų įvertinimų vidurkis aukštesnis nei šalies. Net aštuonių abiturientų anglų kalbos ir vieno biologijos valstybinio brandos egzamino  įvertinimai aukščiausi. </w:t>
            </w:r>
          </w:p>
          <w:p w:rsidR="004108B8" w:rsidRDefault="004108B8">
            <w:pPr>
              <w:spacing w:line="276" w:lineRule="auto"/>
              <w:jc w:val="both"/>
              <w:rPr>
                <w:szCs w:val="24"/>
                <w:lang w:eastAsia="lt-LT"/>
              </w:rPr>
            </w:pPr>
            <w:r>
              <w:rPr>
                <w:szCs w:val="24"/>
                <w:lang w:eastAsia="lt-LT"/>
              </w:rPr>
              <w:t>6. Plėtoti mokinių socialumą. </w:t>
            </w:r>
          </w:p>
          <w:p w:rsidR="004108B8" w:rsidRDefault="004108B8">
            <w:pPr>
              <w:spacing w:line="276" w:lineRule="auto"/>
              <w:jc w:val="both"/>
              <w:textAlignment w:val="baseline"/>
              <w:rPr>
                <w:szCs w:val="24"/>
                <w:lang w:eastAsia="lt-LT"/>
              </w:rPr>
            </w:pPr>
            <w:r>
              <w:rPr>
                <w:szCs w:val="24"/>
                <w:lang w:eastAsia="lt-LT"/>
              </w:rPr>
              <w:t>Mokiniai įsitraukė į projektines veiklas (</w:t>
            </w:r>
            <w:r>
              <w:rPr>
                <w:szCs w:val="24"/>
              </w:rPr>
              <w:t>„Išjudink kitus”</w:t>
            </w:r>
            <w:r>
              <w:rPr>
                <w:bCs/>
                <w:szCs w:val="24"/>
                <w:bdr w:val="none" w:sz="0" w:space="0" w:color="auto" w:frame="1"/>
                <w:lang w:eastAsia="lt-LT"/>
              </w:rPr>
              <w:t>, „Aktyviai, draugiškai, sveikai“</w:t>
            </w:r>
            <w:r>
              <w:rPr>
                <w:szCs w:val="24"/>
                <w:bdr w:val="none" w:sz="0" w:space="0" w:color="auto" w:frame="1"/>
                <w:lang w:eastAsia="lt-LT"/>
              </w:rPr>
              <w:t xml:space="preserve"> Molėtų viešosios bibliotekos projektas „Kartų namai Molėtuose“</w:t>
            </w:r>
            <w:r>
              <w:rPr>
                <w:szCs w:val="24"/>
              </w:rPr>
              <w:t>),</w:t>
            </w:r>
            <w:r>
              <w:rPr>
                <w:szCs w:val="24"/>
                <w:lang w:eastAsia="lt-LT"/>
              </w:rPr>
              <w:t xml:space="preserve"> būrėsi į </w:t>
            </w:r>
            <w:proofErr w:type="spellStart"/>
            <w:r>
              <w:rPr>
                <w:szCs w:val="24"/>
                <w:lang w:eastAsia="lt-LT"/>
              </w:rPr>
              <w:t>savanorystės</w:t>
            </w:r>
            <w:proofErr w:type="spellEnd"/>
            <w:r>
              <w:rPr>
                <w:szCs w:val="24"/>
                <w:lang w:eastAsia="lt-LT"/>
              </w:rPr>
              <w:t xml:space="preserve"> („Mes ne pliušiniai žaisliukai“, Molėtų rajono slaugos ir palaikomojo gydymo skyriuose ligonių lankymas), vykdė sveikatos stiprinimo (</w:t>
            </w:r>
            <w:r>
              <w:rPr>
                <w:szCs w:val="24"/>
              </w:rPr>
              <w:t xml:space="preserve">„Aktyviai, draugiškai, sveikai“, „Valgyk obuolį lietuvišką“ ), </w:t>
            </w:r>
            <w:r>
              <w:rPr>
                <w:szCs w:val="24"/>
                <w:lang w:eastAsia="lt-LT"/>
              </w:rPr>
              <w:t>gamtosaugines (gamtos švarinimo, „Aš rūšiuoju“), pilietines (,,Atmintis gyva, nes liudija“,</w:t>
            </w:r>
            <w:r>
              <w:rPr>
                <w:szCs w:val="24"/>
              </w:rPr>
              <w:t xml:space="preserve"> „Mes prisimename“</w:t>
            </w:r>
            <w:r>
              <w:rPr>
                <w:szCs w:val="24"/>
                <w:lang w:eastAsia="lt-LT"/>
              </w:rPr>
              <w:t xml:space="preserve">, skirta Lietuvos žydų genocido aukų atminimui, „Sveikiname Lietuvą“, skirta Kovo 11-ajai), socialines („Aš ir Tu – tai Mes“, skirta </w:t>
            </w:r>
            <w:r>
              <w:rPr>
                <w:szCs w:val="24"/>
              </w:rPr>
              <w:t>Tarptautinei žmonių su negalia dienai</w:t>
            </w:r>
            <w:r>
              <w:rPr>
                <w:szCs w:val="24"/>
                <w:lang w:eastAsia="lt-LT"/>
              </w:rPr>
              <w:t>) akcijas. Gimnazijos bibliotekininkė organizavo akcijas (</w:t>
            </w:r>
            <w:r>
              <w:rPr>
                <w:szCs w:val="24"/>
              </w:rPr>
              <w:t xml:space="preserve">Metų knygos rinkimų, </w:t>
            </w:r>
            <w:r>
              <w:rPr>
                <w:szCs w:val="24"/>
                <w:lang w:eastAsia="lt-LT"/>
              </w:rPr>
              <w:t xml:space="preserve"> „Knygų kalėdos“, „Dalijamės knyga – dalijamės gerumu“) bei tarptautinį skirtukų mainų projektą. Mokinių tarybos iniciatyva suorganizuotas Muzikos vakaras. Mokinių savivalda aktyviai įsitraukė į nuotolinio ugdymo organizavimo diskusijas.</w:t>
            </w:r>
            <w:r>
              <w:rPr>
                <w:szCs w:val="24"/>
              </w:rPr>
              <w:t xml:space="preserve"> Gimnazistai dalyvavo Jungtinių Tautų Vaiko teisių konvencijos 30-mečio renginyje „Vaikų forumas“. Mokinių rudens atostogų metu vyko kūrybinės kino stovyklos „</w:t>
            </w:r>
            <w:proofErr w:type="spellStart"/>
            <w:r>
              <w:rPr>
                <w:szCs w:val="24"/>
              </w:rPr>
              <w:t>Kinometras</w:t>
            </w:r>
            <w:proofErr w:type="spellEnd"/>
            <w:r>
              <w:rPr>
                <w:szCs w:val="24"/>
              </w:rPr>
              <w:t>“ veiklos.</w:t>
            </w:r>
          </w:p>
          <w:p w:rsidR="004108B8" w:rsidRDefault="004108B8">
            <w:pPr>
              <w:spacing w:line="276" w:lineRule="auto"/>
              <w:jc w:val="both"/>
              <w:rPr>
                <w:szCs w:val="24"/>
                <w:lang w:eastAsia="lt-LT"/>
              </w:rPr>
            </w:pPr>
            <w:r>
              <w:rPr>
                <w:szCs w:val="24"/>
                <w:lang w:eastAsia="lt-LT"/>
              </w:rPr>
              <w:t xml:space="preserve">Laukiamas rezultatas pasiektas. Siūloma veiklų įvairovė suteikė kiekvienam mokiniui galimybę įsitraukti į savanorystę, pilietinę, kultūrinę, sportinę, sveikatos sirpinimo, gamtosauginę projektinę, savivaldos veiklą, skatinama ir palaikoma mokinių lyderystė, iniciatyvos. </w:t>
            </w:r>
          </w:p>
          <w:p w:rsidR="004108B8" w:rsidRDefault="004108B8">
            <w:pPr>
              <w:spacing w:line="276" w:lineRule="auto"/>
              <w:jc w:val="both"/>
              <w:rPr>
                <w:szCs w:val="24"/>
                <w:lang w:eastAsia="lt-LT"/>
              </w:rPr>
            </w:pPr>
            <w:r>
              <w:rPr>
                <w:szCs w:val="24"/>
                <w:lang w:eastAsia="lt-LT"/>
              </w:rPr>
              <w:t>7. Įtraukti tėvus (globėjus/rūpintojus) į savivaldaus mokymosi – mokymosi gyvenimui kontekstą.</w:t>
            </w:r>
          </w:p>
          <w:p w:rsidR="004108B8" w:rsidRDefault="004108B8">
            <w:pPr>
              <w:pStyle w:val="Antrat2"/>
              <w:spacing w:before="75" w:after="75" w:line="276" w:lineRule="auto"/>
              <w:jc w:val="both"/>
              <w:textAlignment w:val="baseline"/>
              <w:rPr>
                <w:rFonts w:ascii="Times New Roman" w:eastAsia="Times New Roman" w:hAnsi="Times New Roman" w:cs="Times New Roman"/>
                <w:b w:val="0"/>
                <w:color w:val="auto"/>
                <w:sz w:val="24"/>
                <w:szCs w:val="24"/>
                <w:lang w:eastAsia="lt-LT"/>
              </w:rPr>
            </w:pPr>
            <w:r>
              <w:rPr>
                <w:rFonts w:ascii="Times New Roman" w:hAnsi="Times New Roman" w:cs="Times New Roman"/>
                <w:b w:val="0"/>
                <w:color w:val="auto"/>
                <w:sz w:val="24"/>
                <w:szCs w:val="24"/>
                <w:lang w:eastAsia="lt-LT"/>
              </w:rPr>
              <w:t>Vyko nuotoliniai trišaliai  ir klasių susirinkimai, organizuoti penki nuotoliniai tėvų švietimo renginiai. Tėvai įsitraukė į debatus „</w:t>
            </w:r>
            <w:r>
              <w:rPr>
                <w:rFonts w:ascii="Times New Roman" w:eastAsia="Times New Roman" w:hAnsi="Times New Roman" w:cs="Times New Roman"/>
                <w:b w:val="0"/>
                <w:color w:val="auto"/>
                <w:sz w:val="24"/>
                <w:szCs w:val="24"/>
                <w:lang w:eastAsia="lt-LT"/>
              </w:rPr>
              <w:t xml:space="preserve">Mokyklinė uniforma –„už“ ir „prieš““, gimnazijoje organizuotos </w:t>
            </w:r>
            <w:r>
              <w:rPr>
                <w:rFonts w:ascii="Times New Roman" w:hAnsi="Times New Roman" w:cs="Times New Roman"/>
                <w:b w:val="0"/>
                <w:color w:val="auto"/>
                <w:sz w:val="24"/>
                <w:szCs w:val="24"/>
                <w:lang w:eastAsia="lt-LT"/>
              </w:rPr>
              <w:t xml:space="preserve">akcijos, tarptautinių projektų veiklos. </w:t>
            </w:r>
            <w:r>
              <w:rPr>
                <w:rFonts w:ascii="Times New Roman" w:eastAsia="Times New Roman" w:hAnsi="Times New Roman" w:cs="Times New Roman"/>
                <w:b w:val="0"/>
                <w:color w:val="auto"/>
                <w:sz w:val="24"/>
                <w:szCs w:val="24"/>
                <w:lang w:eastAsia="lt-LT"/>
              </w:rPr>
              <w:t xml:space="preserve">Aktyviai veikė Tėvų komitetas organizuojant </w:t>
            </w:r>
            <w:r>
              <w:rPr>
                <w:rFonts w:ascii="Times New Roman" w:hAnsi="Times New Roman" w:cs="Times New Roman"/>
                <w:b w:val="0"/>
                <w:color w:val="auto"/>
                <w:sz w:val="24"/>
                <w:szCs w:val="24"/>
                <w:lang w:eastAsia="lt-LT"/>
              </w:rPr>
              <w:t>parodas, poilsio zonų kūrimą, rėmėjų paiešką. </w:t>
            </w:r>
          </w:p>
          <w:p w:rsidR="004108B8" w:rsidRDefault="004108B8">
            <w:pPr>
              <w:spacing w:line="276" w:lineRule="auto"/>
              <w:jc w:val="both"/>
              <w:rPr>
                <w:szCs w:val="24"/>
                <w:lang w:eastAsia="lt-LT"/>
              </w:rPr>
            </w:pPr>
            <w:r>
              <w:rPr>
                <w:szCs w:val="24"/>
                <w:lang w:eastAsia="lt-LT"/>
              </w:rPr>
              <w:t>Laukiamas rezultatas pasiektas. Sudarytos palankios sąlygos mokinių tėvų (globėjų/rūpintojų) įsitraukimui į organizuojamas veiklas, skatinamos ir palaikomos idėjos. Plačiajame įsivertinime bendradarbiavimas su tėvais daugiausiai respondentų vertinamas 3 lygiu.</w:t>
            </w:r>
          </w:p>
          <w:p w:rsidR="004108B8" w:rsidRDefault="004108B8">
            <w:pPr>
              <w:spacing w:line="276" w:lineRule="auto"/>
              <w:jc w:val="both"/>
              <w:rPr>
                <w:szCs w:val="24"/>
                <w:lang w:eastAsia="lt-LT"/>
              </w:rPr>
            </w:pPr>
            <w:r>
              <w:rPr>
                <w:szCs w:val="24"/>
                <w:lang w:eastAsia="lt-LT"/>
              </w:rPr>
              <w:t>2.Tikslas. Skatinti mokytojų profesinį bendradarbiavimą.</w:t>
            </w:r>
          </w:p>
          <w:p w:rsidR="004108B8" w:rsidRDefault="004108B8">
            <w:pPr>
              <w:spacing w:line="276" w:lineRule="auto"/>
              <w:jc w:val="both"/>
              <w:rPr>
                <w:szCs w:val="24"/>
                <w:lang w:eastAsia="lt-LT"/>
              </w:rPr>
            </w:pPr>
            <w:r>
              <w:rPr>
                <w:szCs w:val="24"/>
                <w:lang w:eastAsia="lt-LT"/>
              </w:rPr>
              <w:t xml:space="preserve">Uždaviniai: </w:t>
            </w:r>
          </w:p>
          <w:p w:rsidR="004108B8" w:rsidRDefault="004108B8">
            <w:pPr>
              <w:spacing w:line="276" w:lineRule="auto"/>
              <w:jc w:val="both"/>
              <w:rPr>
                <w:szCs w:val="24"/>
                <w:lang w:eastAsia="lt-LT"/>
              </w:rPr>
            </w:pPr>
            <w:r>
              <w:rPr>
                <w:szCs w:val="24"/>
                <w:lang w:eastAsia="lt-LT"/>
              </w:rPr>
              <w:t>1.Plėtoti mokytojų bendravimo ir bendradarbiavimo kompetencijas, siekiant mokinių savivaldaus ugdymosi.</w:t>
            </w:r>
          </w:p>
          <w:p w:rsidR="004108B8" w:rsidRDefault="004108B8">
            <w:pPr>
              <w:spacing w:line="276" w:lineRule="auto"/>
              <w:jc w:val="both"/>
              <w:rPr>
                <w:szCs w:val="24"/>
                <w:lang w:eastAsia="lt-LT"/>
              </w:rPr>
            </w:pPr>
            <w:r>
              <w:rPr>
                <w:szCs w:val="24"/>
                <w:lang w:eastAsia="lt-LT"/>
              </w:rPr>
              <w:t xml:space="preserve">Organizuoti mokymai: ilgalaikė kvalifikacijos tobulinimo programa pedagogams „Savivaldaus mokymosi nuostatų plėtojimas“, vyko seminaras </w:t>
            </w:r>
            <w:r>
              <w:rPr>
                <w:szCs w:val="24"/>
              </w:rPr>
              <w:t xml:space="preserve">„Kūrybingas mokytojas – kūrybingas, veiklus, </w:t>
            </w:r>
            <w:proofErr w:type="spellStart"/>
            <w:r>
              <w:rPr>
                <w:szCs w:val="24"/>
              </w:rPr>
              <w:t>savivaldus</w:t>
            </w:r>
            <w:proofErr w:type="spellEnd"/>
            <w:r>
              <w:rPr>
                <w:szCs w:val="24"/>
              </w:rPr>
              <w:t xml:space="preserve"> mokinys“ Kėdainių Šviesiojoje gimnazijoje ir </w:t>
            </w:r>
            <w:r>
              <w:rPr>
                <w:rStyle w:val="Grietas"/>
                <w:szCs w:val="24"/>
                <w:bdr w:val="none" w:sz="0" w:space="0" w:color="auto" w:frame="1"/>
              </w:rPr>
              <w:t>„</w:t>
            </w:r>
            <w:r>
              <w:rPr>
                <w:szCs w:val="24"/>
              </w:rPr>
              <w:t xml:space="preserve">Efektyvaus bendravimo ir bendradarbiavimo stiprinimas tikslingai taikant aktyviuosius mokymo(si) metodu“ Ignalinos </w:t>
            </w:r>
            <w:r>
              <w:rPr>
                <w:szCs w:val="24"/>
              </w:rPr>
              <w:lastRenderedPageBreak/>
              <w:t xml:space="preserve">gimnazijoje, </w:t>
            </w:r>
            <w:r>
              <w:rPr>
                <w:szCs w:val="24"/>
                <w:lang w:eastAsia="lt-LT"/>
              </w:rPr>
              <w:t>„MNLIFE. Mokymai, kaip gyventi darnoje“, projekto „Lyderių laikas 3“  Bendradarbiavimo kompetencijų ugdymo mokymai. Mokytojai dalyvavo programos „</w:t>
            </w:r>
            <w:proofErr w:type="spellStart"/>
            <w:r>
              <w:rPr>
                <w:szCs w:val="24"/>
                <w:lang w:eastAsia="lt-LT"/>
              </w:rPr>
              <w:t>Erasmus</w:t>
            </w:r>
            <w:proofErr w:type="spellEnd"/>
            <w:r>
              <w:rPr>
                <w:szCs w:val="24"/>
                <w:lang w:eastAsia="lt-LT"/>
              </w:rPr>
              <w:t>+“ KA201 Bendradarbiavimas inovacijų ir keitimosi gerąja patirtimi – strateginių tarpmokyklinių partnerysčių projekto “</w:t>
            </w:r>
            <w:proofErr w:type="spellStart"/>
            <w:r>
              <w:rPr>
                <w:szCs w:val="24"/>
                <w:lang w:eastAsia="lt-LT"/>
              </w:rPr>
              <w:t>Debating</w:t>
            </w:r>
            <w:proofErr w:type="spellEnd"/>
            <w:r>
              <w:rPr>
                <w:szCs w:val="24"/>
                <w:lang w:eastAsia="lt-LT"/>
              </w:rPr>
              <w:t xml:space="preserve"> </w:t>
            </w:r>
            <w:proofErr w:type="spellStart"/>
            <w:r>
              <w:rPr>
                <w:szCs w:val="24"/>
                <w:lang w:eastAsia="lt-LT"/>
              </w:rPr>
              <w:t>as</w:t>
            </w:r>
            <w:proofErr w:type="spellEnd"/>
            <w:r>
              <w:rPr>
                <w:szCs w:val="24"/>
                <w:lang w:eastAsia="lt-LT"/>
              </w:rPr>
              <w:t xml:space="preserve"> a </w:t>
            </w:r>
            <w:proofErr w:type="spellStart"/>
            <w:r>
              <w:rPr>
                <w:szCs w:val="24"/>
                <w:lang w:eastAsia="lt-LT"/>
              </w:rPr>
              <w:t>new</w:t>
            </w:r>
            <w:proofErr w:type="spellEnd"/>
            <w:r>
              <w:rPr>
                <w:szCs w:val="24"/>
                <w:lang w:eastAsia="lt-LT"/>
              </w:rPr>
              <w:t xml:space="preserve"> </w:t>
            </w:r>
            <w:proofErr w:type="spellStart"/>
            <w:r>
              <w:rPr>
                <w:szCs w:val="24"/>
                <w:lang w:eastAsia="lt-LT"/>
              </w:rPr>
              <w:t>Approach</w:t>
            </w:r>
            <w:proofErr w:type="spellEnd"/>
            <w:r>
              <w:rPr>
                <w:szCs w:val="24"/>
                <w:lang w:eastAsia="lt-LT"/>
              </w:rPr>
              <w:t xml:space="preserve"> to </w:t>
            </w:r>
            <w:proofErr w:type="spellStart"/>
            <w:r>
              <w:rPr>
                <w:szCs w:val="24"/>
                <w:lang w:eastAsia="lt-LT"/>
              </w:rPr>
              <w:t>Learning</w:t>
            </w:r>
            <w:proofErr w:type="spellEnd"/>
            <w:r>
              <w:rPr>
                <w:szCs w:val="24"/>
                <w:lang w:eastAsia="lt-LT"/>
              </w:rPr>
              <w:t>“,</w:t>
            </w:r>
            <w:r>
              <w:rPr>
                <w:bCs/>
                <w:szCs w:val="24"/>
                <w:lang w:eastAsia="lt-LT"/>
              </w:rPr>
              <w:t xml:space="preserve"> </w:t>
            </w:r>
            <w:r>
              <w:rPr>
                <w:szCs w:val="24"/>
                <w:lang w:eastAsia="lt-LT"/>
              </w:rPr>
              <w:t>programos „</w:t>
            </w:r>
            <w:proofErr w:type="spellStart"/>
            <w:r>
              <w:rPr>
                <w:szCs w:val="24"/>
                <w:lang w:eastAsia="lt-LT"/>
              </w:rPr>
              <w:t>Erasmus</w:t>
            </w:r>
            <w:proofErr w:type="spellEnd"/>
            <w:r>
              <w:rPr>
                <w:szCs w:val="24"/>
                <w:lang w:eastAsia="lt-LT"/>
              </w:rPr>
              <w:t>+“ bendrojo ugdymo, profesinio mokymo ir suaugusiųjų švietimo 1 pagrindinio veiksmo (asmenų mobilumas mokymosi tikslais) projekto „</w:t>
            </w:r>
            <w:proofErr w:type="spellStart"/>
            <w:r>
              <w:rPr>
                <w:szCs w:val="24"/>
                <w:lang w:eastAsia="lt-LT"/>
              </w:rPr>
              <w:t>Inovatyvūs</w:t>
            </w:r>
            <w:proofErr w:type="spellEnd"/>
            <w:r>
              <w:rPr>
                <w:szCs w:val="24"/>
                <w:lang w:eastAsia="lt-LT"/>
              </w:rPr>
              <w:t xml:space="preserve"> ugdymo metodai – mokinio ir mokytojo sėkmei“ veiklose. Dvi mokytojos dalijosi patirtimi leidinyje „</w:t>
            </w:r>
            <w:proofErr w:type="spellStart"/>
            <w:r>
              <w:rPr>
                <w:szCs w:val="24"/>
                <w:lang w:eastAsia="lt-LT"/>
              </w:rPr>
              <w:t>CLILiG</w:t>
            </w:r>
            <w:proofErr w:type="spellEnd"/>
            <w:r>
              <w:rPr>
                <w:szCs w:val="24"/>
                <w:lang w:eastAsia="lt-LT"/>
              </w:rPr>
              <w:t xml:space="preserve"> integruotas vokiečių kalbos ir dalyko mokymasis Lietuvoje“ apie patirtis </w:t>
            </w:r>
            <w:proofErr w:type="spellStart"/>
            <w:r>
              <w:rPr>
                <w:szCs w:val="24"/>
                <w:lang w:eastAsia="lt-LT"/>
              </w:rPr>
              <w:t>Goethe’s</w:t>
            </w:r>
            <w:proofErr w:type="spellEnd"/>
            <w:r>
              <w:rPr>
                <w:szCs w:val="24"/>
                <w:lang w:eastAsia="lt-LT"/>
              </w:rPr>
              <w:t xml:space="preserve"> instituto projekte CLILIG @ LITAUEN „Integruoto dalyko ir vokiečių kalbos mokymasis Lietuvos mokyklose“. Du pedagogai dalyvavo projekto „Lyderių laikas 3“ stažuotėse Šiauliuose, Šilutėje ir Klaipėdoje bei nuotolinėse stažuotėse Suomijoje, Estijoje. Mokytojai būrėsi į projektų rengimo komandas. Metodinėse grupėse mokytojai aptarė savivaldaus ugdymosi galimybes. Vyko sistemingas mokytojų veiklos įsivertinimas, numatant tobulinimo kryptis.</w:t>
            </w:r>
          </w:p>
          <w:p w:rsidR="004108B8" w:rsidRDefault="004108B8">
            <w:pPr>
              <w:spacing w:line="276" w:lineRule="auto"/>
              <w:jc w:val="both"/>
              <w:rPr>
                <w:szCs w:val="24"/>
                <w:lang w:eastAsia="lt-LT"/>
              </w:rPr>
            </w:pPr>
            <w:r>
              <w:rPr>
                <w:szCs w:val="24"/>
                <w:lang w:eastAsia="lt-LT"/>
              </w:rPr>
              <w:t>Laukiamas rezultatas pasiektas. Plačiajame įsivertinime veikimas kartu daugiausiai respondentų vertinamas 3 lygiu. Kiekvienas mokytojas ne mažiau 40 val. dalyvavo mokymuose.</w:t>
            </w:r>
            <w:r>
              <w:rPr>
                <w:szCs w:val="24"/>
              </w:rPr>
              <w:t xml:space="preserve"> Mokytojai mokėsi drauge ir vieni iš kitų: dalydamiesi patirtimi, atradimais, sumanymais, studijuodami šaltinius.</w:t>
            </w:r>
          </w:p>
          <w:p w:rsidR="004108B8" w:rsidRDefault="004108B8">
            <w:pPr>
              <w:spacing w:line="276" w:lineRule="auto"/>
              <w:jc w:val="both"/>
              <w:rPr>
                <w:szCs w:val="24"/>
                <w:lang w:eastAsia="lt-LT"/>
              </w:rPr>
            </w:pPr>
            <w:r>
              <w:rPr>
                <w:szCs w:val="24"/>
                <w:lang w:eastAsia="lt-LT"/>
              </w:rPr>
              <w:t>2.Ieškoti galimybių tobulinti procesus.</w:t>
            </w:r>
          </w:p>
          <w:p w:rsidR="004108B8" w:rsidRDefault="004108B8">
            <w:pPr>
              <w:spacing w:line="276" w:lineRule="auto"/>
              <w:jc w:val="both"/>
              <w:rPr>
                <w:szCs w:val="24"/>
                <w:lang w:eastAsia="lt-LT"/>
              </w:rPr>
            </w:pPr>
            <w:r>
              <w:rPr>
                <w:szCs w:val="24"/>
                <w:lang w:eastAsia="lt-LT"/>
              </w:rPr>
              <w:t xml:space="preserve">Penki pedagogai, susipažinę su </w:t>
            </w:r>
            <w:proofErr w:type="spellStart"/>
            <w:r>
              <w:rPr>
                <w:szCs w:val="24"/>
                <w:lang w:eastAsia="lt-LT"/>
              </w:rPr>
              <w:t>Lean</w:t>
            </w:r>
            <w:proofErr w:type="spellEnd"/>
            <w:r>
              <w:rPr>
                <w:szCs w:val="24"/>
                <w:lang w:eastAsia="lt-LT"/>
              </w:rPr>
              <w:t xml:space="preserve"> metodais, juos taikė tobulindami procesus: bendruomenės informavimo, pagalbos mokiniui (</w:t>
            </w:r>
            <w:proofErr w:type="spellStart"/>
            <w:r>
              <w:rPr>
                <w:szCs w:val="24"/>
                <w:lang w:eastAsia="lt-LT"/>
              </w:rPr>
              <w:t>Kaizen</w:t>
            </w:r>
            <w:proofErr w:type="spellEnd"/>
            <w:r>
              <w:rPr>
                <w:szCs w:val="24"/>
                <w:lang w:eastAsia="lt-LT"/>
              </w:rPr>
              <w:t>), abiturientų mokytojų ir jų klasių vadovų (</w:t>
            </w:r>
            <w:proofErr w:type="spellStart"/>
            <w:r>
              <w:rPr>
                <w:szCs w:val="24"/>
                <w:lang w:eastAsia="lt-LT"/>
              </w:rPr>
              <w:t>Asaichi</w:t>
            </w:r>
            <w:proofErr w:type="spellEnd"/>
            <w:r>
              <w:rPr>
                <w:szCs w:val="24"/>
                <w:lang w:eastAsia="lt-LT"/>
              </w:rPr>
              <w:t>), lietuvių kalbos pasiekimų gerinimo (PDCA), ugdymo plano bei veiklos plano sudarymo (VACA).</w:t>
            </w:r>
          </w:p>
          <w:p w:rsidR="004108B8" w:rsidRDefault="004108B8" w:rsidP="004108B8">
            <w:pPr>
              <w:overflowPunct w:val="0"/>
              <w:spacing w:line="276" w:lineRule="auto"/>
              <w:jc w:val="both"/>
              <w:textAlignment w:val="baseline"/>
              <w:rPr>
                <w:rFonts w:eastAsia="MS PGothic"/>
                <w:color w:val="FF0000"/>
                <w:kern w:val="24"/>
                <w:szCs w:val="24"/>
                <w:lang w:eastAsia="lt-LT"/>
              </w:rPr>
            </w:pPr>
            <w:r>
              <w:rPr>
                <w:szCs w:val="24"/>
                <w:lang w:eastAsia="lt-LT"/>
              </w:rPr>
              <w:t xml:space="preserve">Laukiamas rezultatas pasiektas. Patobulinti procesai, kurie turi teigiamą poveikį organizacijos veiklai. Su mažesnėmis laiko sąnaudomis vyksta bendruomenės informavimas, ugdymo plano bei veiklos plano sudarymo procesai, efektyvesnė pagalba mokiniui. </w:t>
            </w:r>
            <w:r>
              <w:rPr>
                <w:szCs w:val="24"/>
              </w:rPr>
              <w:t>Brandos atestatus gavo 99 proc. abiturientų.</w:t>
            </w:r>
            <w:r>
              <w:rPr>
                <w:rFonts w:eastAsia="MS PGothic"/>
                <w:kern w:val="24"/>
                <w:szCs w:val="24"/>
                <w:lang w:eastAsia="lt-LT"/>
              </w:rPr>
              <w:t xml:space="preserve"> Lietuvių kalbos valstybinį egzaminą rinkosi </w:t>
            </w:r>
            <w:r>
              <w:rPr>
                <w:rFonts w:eastAsia="MS PGothic"/>
                <w:bCs/>
                <w:kern w:val="24"/>
                <w:szCs w:val="24"/>
                <w:lang w:eastAsia="lt-LT"/>
              </w:rPr>
              <w:t>82</w:t>
            </w:r>
            <w:r>
              <w:rPr>
                <w:rFonts w:eastAsia="MS PGothic"/>
                <w:kern w:val="24"/>
                <w:szCs w:val="24"/>
                <w:lang w:eastAsia="lt-LT"/>
              </w:rPr>
              <w:t xml:space="preserve"> proc. abiturientų (Lietuvoje –56 proc.), egzamino įvertinimų vidurkis – 40,4 (Lietuvoje – 44,04), t.y. 2,4 didesnis nei praeitais metais, aukštesniuoju lygiu išlaikė 8,64 proc. mokinių (2019 m. – 3,06 proc.). </w:t>
            </w:r>
          </w:p>
          <w:p w:rsidR="004108B8" w:rsidRDefault="004108B8">
            <w:pPr>
              <w:spacing w:line="276" w:lineRule="auto"/>
              <w:jc w:val="both"/>
              <w:rPr>
                <w:szCs w:val="24"/>
                <w:lang w:eastAsia="lt-LT"/>
              </w:rPr>
            </w:pPr>
            <w:r>
              <w:rPr>
                <w:szCs w:val="24"/>
                <w:lang w:eastAsia="lt-LT"/>
              </w:rPr>
              <w:t>3.Tikslas. Kurti ugdymo aplinkas, skirtas motyvuotos, atsakingos ir pilietiškos asmenybės ugdymuisi</w:t>
            </w:r>
            <w:r>
              <w:rPr>
                <w:bCs/>
                <w:szCs w:val="24"/>
                <w:lang w:eastAsia="lt-LT"/>
              </w:rPr>
              <w:t>.</w:t>
            </w:r>
          </w:p>
          <w:p w:rsidR="004108B8" w:rsidRDefault="004108B8">
            <w:pPr>
              <w:spacing w:line="276" w:lineRule="auto"/>
              <w:jc w:val="both"/>
              <w:rPr>
                <w:szCs w:val="24"/>
                <w:lang w:eastAsia="lt-LT"/>
              </w:rPr>
            </w:pPr>
            <w:r>
              <w:rPr>
                <w:szCs w:val="24"/>
                <w:lang w:eastAsia="lt-LT"/>
              </w:rPr>
              <w:t>Uždaviniai:</w:t>
            </w:r>
          </w:p>
          <w:p w:rsidR="004108B8" w:rsidRDefault="004108B8">
            <w:pPr>
              <w:spacing w:line="276" w:lineRule="auto"/>
              <w:jc w:val="both"/>
              <w:rPr>
                <w:szCs w:val="24"/>
                <w:lang w:eastAsia="lt-LT"/>
              </w:rPr>
            </w:pPr>
            <w:r>
              <w:rPr>
                <w:szCs w:val="24"/>
                <w:lang w:eastAsia="lt-LT"/>
              </w:rPr>
              <w:t>1.Kurti modernią ugdymosi aplinką, rengti naujas edukacines erdves.</w:t>
            </w:r>
          </w:p>
          <w:p w:rsidR="004108B8" w:rsidRDefault="004108B8">
            <w:pPr>
              <w:spacing w:line="276" w:lineRule="auto"/>
              <w:jc w:val="both"/>
              <w:rPr>
                <w:szCs w:val="24"/>
                <w:lang w:eastAsia="lt-LT"/>
              </w:rPr>
            </w:pPr>
            <w:r>
              <w:rPr>
                <w:szCs w:val="24"/>
                <w:lang w:eastAsia="lt-LT"/>
              </w:rPr>
              <w:t xml:space="preserve">Vyko aktų ir sporto salių remontas, birželio mėnesį baigta sumontuoti įranga, įvyko kompiuterinės technikos naudojimo mokymai. Atnaujinant IKT bazę, įsigytas interaktyvus ekranas, 2 kompiuteriai, 4 kameros. Iš ŠMSM gauti 4 nešiojami kompiuteriai, 20 planšečių. Nuotoliniam darbui naudojama vieninga Google For Education platforma. Iš mokymo lėšų įsigytos ir naudojamos ugdymo procese skaitmeninės mokymo priemonės: Eduka klasė, </w:t>
            </w:r>
            <w:proofErr w:type="spellStart"/>
            <w:r>
              <w:rPr>
                <w:szCs w:val="24"/>
                <w:lang w:eastAsia="lt-LT"/>
              </w:rPr>
              <w:t>Egzaminatorius.lt</w:t>
            </w:r>
            <w:proofErr w:type="spellEnd"/>
            <w:r>
              <w:rPr>
                <w:szCs w:val="24"/>
                <w:lang w:eastAsia="lt-LT"/>
              </w:rPr>
              <w:t xml:space="preserve">, skaitmeninė „Vyturio“ leidyklos programinių ir konteksto kūrinių biblioteka, </w:t>
            </w:r>
            <w:proofErr w:type="spellStart"/>
            <w:r>
              <w:rPr>
                <w:szCs w:val="24"/>
                <w:lang w:eastAsia="lt-LT"/>
              </w:rPr>
              <w:t>Etest.lt</w:t>
            </w:r>
            <w:proofErr w:type="spellEnd"/>
            <w:r>
              <w:rPr>
                <w:szCs w:val="24"/>
                <w:lang w:eastAsia="lt-LT"/>
              </w:rPr>
              <w:t>, o taip pat mokytojų pasirinkti įvairūs skaitmeniniai mokymo įrankiai. Tėvų komiteto rūpesčiu įrengtos dvi poilsio zonos mokiniams, rėmėjai padovanojo 8 šachmatų komplektus bei demonstracinę lentą. Įkurtose erdvėse vyko  sportiniai užsiėmimai: GO, šaškių, šachmatų, stalo teniso, stalo futbolo.</w:t>
            </w:r>
          </w:p>
          <w:p w:rsidR="004108B8" w:rsidRDefault="004108B8">
            <w:pPr>
              <w:spacing w:line="276" w:lineRule="auto"/>
              <w:jc w:val="both"/>
              <w:rPr>
                <w:szCs w:val="24"/>
                <w:lang w:eastAsia="lt-LT"/>
              </w:rPr>
            </w:pPr>
            <w:r>
              <w:rPr>
                <w:szCs w:val="24"/>
                <w:lang w:eastAsia="lt-LT"/>
              </w:rPr>
              <w:t>Laukiamas rezultatas pasiektas iš dalies. Plačiajame įsivertinime įranga ir priemonės daugiausiai respondentų vertinamos 3 lygiu. Poilsio zonos populiarios tarp mokinių.</w:t>
            </w:r>
            <w:r>
              <w:rPr>
                <w:szCs w:val="24"/>
                <w:shd w:val="clear" w:color="auto" w:fill="FFFFFF"/>
              </w:rPr>
              <w:t xml:space="preserve"> Dėl karantino, </w:t>
            </w:r>
            <w:r>
              <w:rPr>
                <w:szCs w:val="24"/>
                <w:shd w:val="clear" w:color="auto" w:fill="FFFFFF"/>
              </w:rPr>
              <w:lastRenderedPageBreak/>
              <w:t>gimnazijos vidaus patalpų remonto tik vieną mėnesį turėjome galimybę organizuoti ugdymą bei renginius atnaujintose, bet be įrangos aktų ir sporto salėse.</w:t>
            </w:r>
          </w:p>
          <w:p w:rsidR="004108B8" w:rsidRDefault="004108B8">
            <w:pPr>
              <w:spacing w:line="276" w:lineRule="auto"/>
              <w:jc w:val="both"/>
              <w:rPr>
                <w:szCs w:val="24"/>
                <w:lang w:eastAsia="lt-LT"/>
              </w:rPr>
            </w:pPr>
            <w:r>
              <w:rPr>
                <w:szCs w:val="24"/>
                <w:lang w:eastAsia="lt-LT"/>
              </w:rPr>
              <w:t>2. Kūrybiškai panaudoti netradicines erdves ugdymui(si).</w:t>
            </w:r>
          </w:p>
          <w:p w:rsidR="004108B8" w:rsidRDefault="004108B8">
            <w:pPr>
              <w:spacing w:line="276" w:lineRule="auto"/>
              <w:jc w:val="both"/>
              <w:rPr>
                <w:szCs w:val="24"/>
                <w:lang w:eastAsia="lt-LT"/>
              </w:rPr>
            </w:pPr>
            <w:r>
              <w:rPr>
                <w:szCs w:val="24"/>
                <w:lang w:eastAsia="lt-LT"/>
              </w:rPr>
              <w:t>Organizuotos pamokos įvairiose netradicinėse aplinkose: lauko klasėje, gamtoje, vykdant  gamtotyros projektą „Medžių asmens sargybiniai“, LMA Vrublevskių bibliotekoje, MO muziejuje, Saugomų teritorijų lankytojų centre, pažintinėje išvykoje, vykdant Europos paveldo projekto „Jogailaičių giminės pėdsakais Lietuvoje“ veiklas. I gimnazijos klasių technologijų modulių užsiėmimai vyko Alantos technologijos ir verslo mokykloje. </w:t>
            </w:r>
          </w:p>
          <w:p w:rsidR="004108B8" w:rsidRDefault="004108B8">
            <w:pPr>
              <w:spacing w:line="276" w:lineRule="auto"/>
              <w:jc w:val="both"/>
              <w:rPr>
                <w:szCs w:val="24"/>
                <w:lang w:eastAsia="lt-LT"/>
              </w:rPr>
            </w:pPr>
            <w:r>
              <w:rPr>
                <w:szCs w:val="24"/>
                <w:lang w:eastAsia="lt-LT"/>
              </w:rPr>
              <w:t xml:space="preserve">Laukiamas rezultatas pasiektas. Plačiajame įsivertinime mokymasis ne gimnazijoje daugiausiai respondentų vertinamos 3 lygiu. </w:t>
            </w:r>
          </w:p>
          <w:p w:rsidR="004108B8" w:rsidRDefault="004108B8">
            <w:pPr>
              <w:spacing w:line="276" w:lineRule="auto"/>
              <w:jc w:val="both"/>
              <w:rPr>
                <w:szCs w:val="24"/>
                <w:lang w:eastAsia="lt-LT"/>
              </w:rPr>
            </w:pPr>
            <w:r>
              <w:rPr>
                <w:szCs w:val="24"/>
                <w:lang w:eastAsia="lt-LT"/>
              </w:rPr>
              <w:t xml:space="preserve">Dėl </w:t>
            </w:r>
            <w:proofErr w:type="spellStart"/>
            <w:r>
              <w:rPr>
                <w:szCs w:val="24"/>
                <w:lang w:eastAsia="lt-LT"/>
              </w:rPr>
              <w:t>Covid</w:t>
            </w:r>
            <w:proofErr w:type="spellEnd"/>
            <w:r>
              <w:rPr>
                <w:szCs w:val="24"/>
                <w:lang w:eastAsia="lt-LT"/>
              </w:rPr>
              <w:t xml:space="preserve"> 19 pandemijos nuo 2020 m. kovo 13 d. ugdymo procesas buvo stabdomas, ir po dviejų savaičių mokinių atostogų, nuo kovo 30 d., vykdomas nuotolinis mokymas. Sutelktas visas bendruomenės dėmesys į naujo iššūkio įveikimą. Per mokinių atostogas vyko aktyvus pasiruošimas nuotoliniam ugdymui: Nuotolinio ugdymo organizavimo tvarkos aprašo rengimas, nuotolinio bendravimo ir vieningos nuotolinio ugdymo platformos pasirinkimas, nuotolinio ugdymo įrankių įvaldymas, mokytojų ir mokinių aprūpinimo kompiuterine įranga problemų sprendimas.</w:t>
            </w:r>
          </w:p>
        </w:tc>
      </w:tr>
    </w:tbl>
    <w:p w:rsidR="00F9520A" w:rsidRDefault="00F9520A"/>
    <w:p w:rsidR="00534974" w:rsidRDefault="00534974"/>
    <w:p w:rsidR="00534974" w:rsidRDefault="00534974">
      <w:r>
        <w:t>Direktorė                                                                                                                 Rimutė Guobienė</w:t>
      </w:r>
    </w:p>
    <w:sectPr w:rsidR="0053497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8B8"/>
    <w:rsid w:val="001C0A94"/>
    <w:rsid w:val="004108B8"/>
    <w:rsid w:val="00534974"/>
    <w:rsid w:val="008763BE"/>
    <w:rsid w:val="00A64E04"/>
    <w:rsid w:val="00F952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BF98E-361F-47A5-8757-F6D89D4F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108B8"/>
    <w:pPr>
      <w:spacing w:after="0" w:line="240" w:lineRule="auto"/>
    </w:pPr>
    <w:rPr>
      <w:rFonts w:ascii="Times New Roman" w:eastAsia="Times New Roman" w:hAnsi="Times New Roman" w:cs="Times New Roman"/>
      <w:sz w:val="24"/>
      <w:szCs w:val="20"/>
    </w:rPr>
  </w:style>
  <w:style w:type="paragraph" w:styleId="Antrat2">
    <w:name w:val="heading 2"/>
    <w:basedOn w:val="prastasis"/>
    <w:next w:val="prastasis"/>
    <w:link w:val="Antrat2Diagrama"/>
    <w:uiPriority w:val="9"/>
    <w:semiHidden/>
    <w:unhideWhenUsed/>
    <w:qFormat/>
    <w:rsid w:val="004108B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semiHidden/>
    <w:rsid w:val="004108B8"/>
    <w:rPr>
      <w:rFonts w:asciiTheme="majorHAnsi" w:eastAsiaTheme="majorEastAsia" w:hAnsiTheme="majorHAnsi" w:cstheme="majorBidi"/>
      <w:b/>
      <w:bCs/>
      <w:color w:val="5B9BD5" w:themeColor="accent1"/>
      <w:sz w:val="26"/>
      <w:szCs w:val="26"/>
    </w:rPr>
  </w:style>
  <w:style w:type="character" w:styleId="Grietas">
    <w:name w:val="Strong"/>
    <w:basedOn w:val="Numatytasispastraiposriftas"/>
    <w:uiPriority w:val="22"/>
    <w:qFormat/>
    <w:rsid w:val="004108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54013">
      <w:bodyDiv w:val="1"/>
      <w:marLeft w:val="0"/>
      <w:marRight w:val="0"/>
      <w:marTop w:val="0"/>
      <w:marBottom w:val="0"/>
      <w:divBdr>
        <w:top w:val="none" w:sz="0" w:space="0" w:color="auto"/>
        <w:left w:val="none" w:sz="0" w:space="0" w:color="auto"/>
        <w:bottom w:val="none" w:sz="0" w:space="0" w:color="auto"/>
        <w:right w:val="none" w:sz="0" w:space="0" w:color="auto"/>
      </w:divBdr>
    </w:div>
    <w:div w:id="18872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9311</Words>
  <Characters>5308</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Kralikevičius</dc:creator>
  <cp:keywords/>
  <dc:description/>
  <cp:lastModifiedBy>Vytautas Kralikevičius</cp:lastModifiedBy>
  <cp:revision>4</cp:revision>
  <dcterms:created xsi:type="dcterms:W3CDTF">2021-03-11T18:46:00Z</dcterms:created>
  <dcterms:modified xsi:type="dcterms:W3CDTF">2021-03-12T14:46:00Z</dcterms:modified>
</cp:coreProperties>
</file>