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50AFC" w14:textId="09E6A5DE" w:rsidR="00E8080E" w:rsidRPr="00E8080E" w:rsidRDefault="00E8080E" w:rsidP="00E8080E">
      <w:pPr>
        <w:spacing w:after="0" w:line="240" w:lineRule="auto"/>
        <w:ind w:left="4752" w:firstLine="288"/>
        <w:rPr>
          <w:rFonts w:ascii="Times New Roman" w:hAnsi="Times New Roman" w:cs="Times New Roman"/>
          <w:sz w:val="24"/>
          <w:szCs w:val="24"/>
        </w:rPr>
      </w:pPr>
      <w:r>
        <w:rPr>
          <w:rFonts w:ascii="Times New Roman" w:hAnsi="Times New Roman" w:cs="Times New Roman"/>
          <w:sz w:val="24"/>
          <w:szCs w:val="24"/>
          <w:lang w:val="lt-LT"/>
        </w:rPr>
        <w:t xml:space="preserve">     </w:t>
      </w:r>
      <w:bookmarkStart w:id="0" w:name="_GoBack"/>
      <w:bookmarkEnd w:id="0"/>
      <w:r w:rsidRPr="00E8080E">
        <w:rPr>
          <w:rFonts w:ascii="Times New Roman" w:hAnsi="Times New Roman" w:cs="Times New Roman"/>
          <w:sz w:val="24"/>
          <w:szCs w:val="24"/>
        </w:rPr>
        <w:t>PRITARTA</w:t>
      </w:r>
    </w:p>
    <w:p w14:paraId="0CF31042" w14:textId="7873A6A9" w:rsidR="00E8080E" w:rsidRPr="00E8080E" w:rsidRDefault="00E8080E" w:rsidP="00E8080E">
      <w:pPr>
        <w:spacing w:after="0" w:line="240" w:lineRule="auto"/>
        <w:jc w:val="center"/>
        <w:rPr>
          <w:rFonts w:ascii="Times New Roman" w:hAnsi="Times New Roman" w:cs="Times New Roman"/>
          <w:sz w:val="24"/>
          <w:szCs w:val="24"/>
        </w:rPr>
      </w:pPr>
      <w:r w:rsidRPr="00E8080E">
        <w:rPr>
          <w:rFonts w:ascii="Times New Roman" w:hAnsi="Times New Roman" w:cs="Times New Roman"/>
          <w:sz w:val="24"/>
          <w:szCs w:val="24"/>
        </w:rPr>
        <w:tab/>
      </w:r>
      <w:r w:rsidRPr="00E8080E">
        <w:rPr>
          <w:rFonts w:ascii="Times New Roman" w:hAnsi="Times New Roman" w:cs="Times New Roman"/>
          <w:sz w:val="24"/>
          <w:szCs w:val="24"/>
        </w:rPr>
        <w:tab/>
      </w:r>
      <w:r w:rsidRPr="00E8080E">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080E">
        <w:rPr>
          <w:rFonts w:ascii="Times New Roman" w:hAnsi="Times New Roman" w:cs="Times New Roman"/>
          <w:sz w:val="24"/>
          <w:szCs w:val="24"/>
        </w:rPr>
        <w:t xml:space="preserve"> Molėtų </w:t>
      </w:r>
      <w:proofErr w:type="spellStart"/>
      <w:r w:rsidRPr="00E8080E">
        <w:rPr>
          <w:rFonts w:ascii="Times New Roman" w:hAnsi="Times New Roman" w:cs="Times New Roman"/>
          <w:sz w:val="24"/>
          <w:szCs w:val="24"/>
        </w:rPr>
        <w:t>rajono</w:t>
      </w:r>
      <w:proofErr w:type="spellEnd"/>
      <w:r w:rsidRPr="00E8080E">
        <w:rPr>
          <w:rFonts w:ascii="Times New Roman" w:hAnsi="Times New Roman" w:cs="Times New Roman"/>
          <w:sz w:val="24"/>
          <w:szCs w:val="24"/>
        </w:rPr>
        <w:t xml:space="preserve"> </w:t>
      </w:r>
      <w:proofErr w:type="spellStart"/>
      <w:r w:rsidRPr="00E8080E">
        <w:rPr>
          <w:rFonts w:ascii="Times New Roman" w:hAnsi="Times New Roman" w:cs="Times New Roman"/>
          <w:sz w:val="24"/>
          <w:szCs w:val="24"/>
        </w:rPr>
        <w:t>savivaldybės</w:t>
      </w:r>
      <w:proofErr w:type="spellEnd"/>
      <w:r w:rsidRPr="00E8080E">
        <w:rPr>
          <w:rFonts w:ascii="Times New Roman" w:hAnsi="Times New Roman" w:cs="Times New Roman"/>
          <w:sz w:val="24"/>
          <w:szCs w:val="24"/>
        </w:rPr>
        <w:t xml:space="preserve"> </w:t>
      </w:r>
      <w:proofErr w:type="spellStart"/>
      <w:r w:rsidRPr="00E8080E">
        <w:rPr>
          <w:rFonts w:ascii="Times New Roman" w:hAnsi="Times New Roman" w:cs="Times New Roman"/>
          <w:sz w:val="24"/>
          <w:szCs w:val="24"/>
        </w:rPr>
        <w:t>tarybos</w:t>
      </w:r>
      <w:proofErr w:type="spellEnd"/>
      <w:r w:rsidRPr="00E8080E">
        <w:rPr>
          <w:rFonts w:ascii="Times New Roman" w:hAnsi="Times New Roman" w:cs="Times New Roman"/>
          <w:sz w:val="24"/>
          <w:szCs w:val="24"/>
        </w:rPr>
        <w:t xml:space="preserve"> </w:t>
      </w:r>
    </w:p>
    <w:p w14:paraId="63C37BFB" w14:textId="7372E4A0" w:rsidR="00E8080E" w:rsidRPr="00E8080E" w:rsidRDefault="00E8080E" w:rsidP="00E8080E">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 xml:space="preserve">  </w:t>
      </w:r>
      <w:r w:rsidRPr="00E8080E">
        <w:rPr>
          <w:rFonts w:ascii="Times New Roman" w:hAnsi="Times New Roman" w:cs="Times New Roman"/>
          <w:sz w:val="24"/>
          <w:szCs w:val="24"/>
        </w:rPr>
        <w:t xml:space="preserve">2021 m. </w:t>
      </w:r>
      <w:proofErr w:type="spellStart"/>
      <w:r w:rsidRPr="00E8080E">
        <w:rPr>
          <w:rFonts w:ascii="Times New Roman" w:hAnsi="Times New Roman" w:cs="Times New Roman"/>
          <w:sz w:val="24"/>
          <w:szCs w:val="24"/>
        </w:rPr>
        <w:t>kovo</w:t>
      </w:r>
      <w:proofErr w:type="spellEnd"/>
      <w:r w:rsidRPr="00E8080E">
        <w:rPr>
          <w:rFonts w:ascii="Times New Roman" w:hAnsi="Times New Roman" w:cs="Times New Roman"/>
          <w:sz w:val="24"/>
          <w:szCs w:val="24"/>
        </w:rPr>
        <w:t xml:space="preserve">   d. </w:t>
      </w:r>
      <w:proofErr w:type="spellStart"/>
      <w:r w:rsidRPr="00E8080E">
        <w:rPr>
          <w:rFonts w:ascii="Times New Roman" w:hAnsi="Times New Roman" w:cs="Times New Roman"/>
          <w:sz w:val="24"/>
          <w:szCs w:val="24"/>
        </w:rPr>
        <w:t>sprendimu</w:t>
      </w:r>
      <w:proofErr w:type="spellEnd"/>
      <w:r w:rsidRPr="00E8080E">
        <w:rPr>
          <w:rFonts w:ascii="Times New Roman" w:hAnsi="Times New Roman" w:cs="Times New Roman"/>
          <w:sz w:val="24"/>
          <w:szCs w:val="24"/>
        </w:rPr>
        <w:t xml:space="preserve"> </w:t>
      </w:r>
      <w:proofErr w:type="spellStart"/>
      <w:r w:rsidRPr="00E8080E">
        <w:rPr>
          <w:rFonts w:ascii="Times New Roman" w:hAnsi="Times New Roman" w:cs="Times New Roman"/>
          <w:sz w:val="24"/>
          <w:szCs w:val="24"/>
        </w:rPr>
        <w:t>Nr</w:t>
      </w:r>
      <w:proofErr w:type="spellEnd"/>
      <w:r w:rsidRPr="00E8080E">
        <w:rPr>
          <w:rFonts w:ascii="Times New Roman" w:hAnsi="Times New Roman" w:cs="Times New Roman"/>
          <w:sz w:val="24"/>
          <w:szCs w:val="24"/>
        </w:rPr>
        <w:t>. B1-</w:t>
      </w:r>
    </w:p>
    <w:p w14:paraId="4A63A6E9" w14:textId="2735BB62" w:rsidR="00BF1F6D" w:rsidRPr="00E8080E" w:rsidRDefault="00BF1F6D" w:rsidP="00E8080E">
      <w:pPr>
        <w:tabs>
          <w:tab w:val="left" w:pos="6960"/>
        </w:tabs>
        <w:ind w:right="-897"/>
        <w:jc w:val="both"/>
        <w:rPr>
          <w:rFonts w:ascii="Times New Roman" w:hAnsi="Times New Roman" w:cs="Times New Roman"/>
          <w:sz w:val="24"/>
          <w:szCs w:val="24"/>
          <w:lang w:val="lt-LT"/>
        </w:rPr>
      </w:pPr>
    </w:p>
    <w:p w14:paraId="6C070E6F" w14:textId="77777777" w:rsidR="00BF1F6D" w:rsidRPr="00A52C22" w:rsidRDefault="00A52C22" w:rsidP="00880901">
      <w:pPr>
        <w:ind w:right="-897"/>
        <w:jc w:val="center"/>
        <w:rPr>
          <w:rFonts w:ascii="Times New Roman" w:hAnsi="Times New Roman" w:cs="Times New Roman"/>
          <w:b/>
          <w:sz w:val="24"/>
          <w:szCs w:val="24"/>
          <w:lang w:val="lt-LT"/>
        </w:rPr>
      </w:pPr>
      <w:r w:rsidRPr="00A52C22">
        <w:rPr>
          <w:rFonts w:ascii="Times New Roman" w:hAnsi="Times New Roman" w:cs="Times New Roman"/>
          <w:b/>
          <w:sz w:val="24"/>
          <w:szCs w:val="24"/>
          <w:lang w:val="lt-LT"/>
        </w:rPr>
        <w:t xml:space="preserve">   </w:t>
      </w:r>
      <w:r w:rsidR="007F4B76">
        <w:rPr>
          <w:rFonts w:ascii="Times New Roman" w:hAnsi="Times New Roman" w:cs="Times New Roman"/>
          <w:b/>
          <w:sz w:val="24"/>
          <w:szCs w:val="24"/>
          <w:lang w:val="lt-LT"/>
        </w:rPr>
        <w:t>MOLĖTŲ KULTŪROS CENTRO 2020</w:t>
      </w:r>
      <w:r w:rsidR="00BF1F6D" w:rsidRPr="00A52C22">
        <w:rPr>
          <w:rFonts w:ascii="Times New Roman" w:hAnsi="Times New Roman" w:cs="Times New Roman"/>
          <w:b/>
          <w:sz w:val="24"/>
          <w:szCs w:val="24"/>
          <w:lang w:val="lt-LT"/>
        </w:rPr>
        <w:t xml:space="preserve"> METŲ VEIKLOS ATASKAITA</w:t>
      </w:r>
    </w:p>
    <w:p w14:paraId="65C1B7B3" w14:textId="77777777" w:rsidR="00D13CD4" w:rsidRDefault="00D13CD4" w:rsidP="007F4B76">
      <w:pPr>
        <w:spacing w:after="0" w:line="360" w:lineRule="auto"/>
        <w:ind w:right="-897"/>
        <w:jc w:val="both"/>
        <w:rPr>
          <w:rFonts w:ascii="Times New Roman" w:hAnsi="Times New Roman" w:cs="Times New Roman"/>
          <w:b/>
          <w:bCs/>
          <w:iCs/>
          <w:sz w:val="24"/>
          <w:szCs w:val="24"/>
          <w:lang w:val="lt-LT"/>
        </w:rPr>
      </w:pPr>
    </w:p>
    <w:p w14:paraId="53B14623" w14:textId="77777777" w:rsidR="007F4B76" w:rsidRPr="007F4B76" w:rsidRDefault="007F4B76" w:rsidP="007F4B76">
      <w:pPr>
        <w:spacing w:after="0" w:line="360" w:lineRule="auto"/>
        <w:ind w:right="-897"/>
        <w:jc w:val="both"/>
        <w:rPr>
          <w:rFonts w:ascii="Times New Roman" w:hAnsi="Times New Roman" w:cs="Times New Roman"/>
          <w:b/>
          <w:bCs/>
          <w:iCs/>
          <w:sz w:val="24"/>
          <w:szCs w:val="24"/>
          <w:lang w:val="lt-LT"/>
        </w:rPr>
      </w:pPr>
      <w:r w:rsidRPr="007F4B76">
        <w:rPr>
          <w:rFonts w:ascii="Times New Roman" w:hAnsi="Times New Roman" w:cs="Times New Roman"/>
          <w:b/>
          <w:bCs/>
          <w:iCs/>
          <w:sz w:val="24"/>
          <w:szCs w:val="24"/>
          <w:lang w:val="lt-LT"/>
        </w:rPr>
        <w:t>Veiklos tikslų įgyvendinimas ir kita i</w:t>
      </w:r>
      <w:r w:rsidR="00D13CD4">
        <w:rPr>
          <w:rFonts w:ascii="Times New Roman" w:hAnsi="Times New Roman" w:cs="Times New Roman"/>
          <w:b/>
          <w:bCs/>
          <w:iCs/>
          <w:sz w:val="24"/>
          <w:szCs w:val="24"/>
          <w:lang w:val="lt-LT"/>
        </w:rPr>
        <w:t>nformacija</w:t>
      </w:r>
    </w:p>
    <w:p w14:paraId="52DC8D12" w14:textId="77777777" w:rsidR="007F4B76" w:rsidRPr="007F4B76" w:rsidRDefault="007F4B76" w:rsidP="007F4B76">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Molėtų</w:t>
      </w:r>
      <w:r w:rsidRPr="007F4B76">
        <w:rPr>
          <w:rFonts w:ascii="Times New Roman" w:hAnsi="Times New Roman" w:cs="Times New Roman"/>
          <w:bCs/>
          <w:iCs/>
          <w:sz w:val="24"/>
          <w:szCs w:val="24"/>
          <w:lang w:val="lt-LT"/>
        </w:rPr>
        <w:t xml:space="preserve"> kultūros centras (toliau – Kultūros centras) –  įvairias kultūros sritis, žanrus puoselėjantis ir skleidžiantis daugiafunkcis kultūros centras, kurio tikslas – puoselėti etninę kultūrą, mėgėjų meną, kurti menines programas, plėtoti šviečiamąją (edukacinę), pramoginę veiklą, ugdyti ir tenkinti bendruomenės kultūrinius poreikius, organizuoti profesionalaus meno sklaidą. Kultūros centre teikiamos kokybiškos, patrauklios ir </w:t>
      </w:r>
      <w:proofErr w:type="spellStart"/>
      <w:r w:rsidRPr="007F4B76">
        <w:rPr>
          <w:rFonts w:ascii="Times New Roman" w:hAnsi="Times New Roman" w:cs="Times New Roman"/>
          <w:bCs/>
          <w:iCs/>
          <w:sz w:val="24"/>
          <w:szCs w:val="24"/>
          <w:lang w:val="lt-LT"/>
        </w:rPr>
        <w:t>įtrauktį</w:t>
      </w:r>
      <w:proofErr w:type="spellEnd"/>
      <w:r w:rsidRPr="007F4B76">
        <w:rPr>
          <w:rFonts w:ascii="Times New Roman" w:hAnsi="Times New Roman" w:cs="Times New Roman"/>
          <w:bCs/>
          <w:iCs/>
          <w:sz w:val="24"/>
          <w:szCs w:val="24"/>
          <w:lang w:val="lt-LT"/>
        </w:rPr>
        <w:t xml:space="preserve"> skatinančios kultūrinės paslaugos visų amžiaus grupių bendruomenės nariams, didelis dėmesys skiriamas kokybiškam gyventojų laisvalaikio organizavimui, užimtumui ir socializacijai.</w:t>
      </w:r>
    </w:p>
    <w:p w14:paraId="721CDC01" w14:textId="63EB67CB" w:rsidR="007F4B76" w:rsidRDefault="00C21E87" w:rsidP="007F4B76">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 xml:space="preserve"> 2020 metai</w:t>
      </w:r>
      <w:r w:rsidR="007F4B76" w:rsidRPr="007F4B76">
        <w:rPr>
          <w:rFonts w:ascii="Times New Roman" w:hAnsi="Times New Roman" w:cs="Times New Roman"/>
          <w:bCs/>
          <w:iCs/>
          <w:sz w:val="24"/>
          <w:szCs w:val="24"/>
          <w:lang w:val="lt-LT"/>
        </w:rPr>
        <w:t xml:space="preserve"> įstaigai buvo iššūkių metai visomis prasmėmis: kovo mėn. viduryje visiškai sustabdyta, vėliau su besikeičiančiais apribojimais ir </w:t>
      </w:r>
      <w:proofErr w:type="spellStart"/>
      <w:r w:rsidR="007F4B76" w:rsidRPr="007F4B76">
        <w:rPr>
          <w:rFonts w:ascii="Times New Roman" w:hAnsi="Times New Roman" w:cs="Times New Roman"/>
          <w:bCs/>
          <w:iCs/>
          <w:sz w:val="24"/>
          <w:szCs w:val="24"/>
          <w:lang w:val="lt-LT"/>
        </w:rPr>
        <w:t>atlaisvinimais</w:t>
      </w:r>
      <w:proofErr w:type="spellEnd"/>
      <w:r w:rsidR="007F4B76" w:rsidRPr="007F4B76">
        <w:rPr>
          <w:rFonts w:ascii="Times New Roman" w:hAnsi="Times New Roman" w:cs="Times New Roman"/>
          <w:bCs/>
          <w:iCs/>
          <w:sz w:val="24"/>
          <w:szCs w:val="24"/>
          <w:lang w:val="lt-LT"/>
        </w:rPr>
        <w:t xml:space="preserve"> pasitikta vasara ir vėl nuo lapkričio įvedamais veiklų ribojimais bei pilnu karantinu iki metų pabaigos. Pavasarį viskas buvo netikėta, nepatirta, nežinoma ir kilo daugybė klausimų kaip įgyvendinti įstaigai keliamus tikslus ir uždavinius: </w:t>
      </w:r>
    </w:p>
    <w:p w14:paraId="583104DA" w14:textId="77777777" w:rsidR="007F4B76" w:rsidRPr="007F4B76" w:rsidRDefault="007F4B76" w:rsidP="007F4B76">
      <w:pPr>
        <w:pStyle w:val="Sraopastraipa"/>
        <w:numPr>
          <w:ilvl w:val="0"/>
          <w:numId w:val="8"/>
        </w:numPr>
        <w:spacing w:after="0" w:line="360" w:lineRule="auto"/>
        <w:ind w:right="-897"/>
        <w:jc w:val="both"/>
        <w:rPr>
          <w:rFonts w:ascii="Times New Roman" w:hAnsi="Times New Roman" w:cs="Times New Roman"/>
          <w:bCs/>
          <w:iCs/>
          <w:sz w:val="24"/>
          <w:szCs w:val="24"/>
          <w:lang w:val="lt-LT"/>
        </w:rPr>
      </w:pPr>
      <w:proofErr w:type="spellStart"/>
      <w:r w:rsidRPr="007F4B76">
        <w:rPr>
          <w:rFonts w:ascii="Times New Roman" w:hAnsi="Times New Roman" w:cs="Times New Roman"/>
          <w:bCs/>
          <w:iCs/>
          <w:sz w:val="24"/>
          <w:szCs w:val="24"/>
        </w:rPr>
        <w:t>sudaryti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sąlygas</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profesionalaus</w:t>
      </w:r>
      <w:proofErr w:type="spellEnd"/>
      <w:r w:rsidRPr="007F4B76">
        <w:rPr>
          <w:rFonts w:ascii="Times New Roman" w:hAnsi="Times New Roman" w:cs="Times New Roman"/>
          <w:bCs/>
          <w:iCs/>
          <w:sz w:val="24"/>
          <w:szCs w:val="24"/>
        </w:rPr>
        <w:t xml:space="preserve"> meno </w:t>
      </w:r>
      <w:proofErr w:type="spellStart"/>
      <w:r w:rsidRPr="007F4B76">
        <w:rPr>
          <w:rFonts w:ascii="Times New Roman" w:hAnsi="Times New Roman" w:cs="Times New Roman"/>
          <w:bCs/>
          <w:iCs/>
          <w:sz w:val="24"/>
          <w:szCs w:val="24"/>
        </w:rPr>
        <w:t>sklaidai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švietėjiškai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veiklai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etninės</w:t>
      </w:r>
      <w:proofErr w:type="spellEnd"/>
      <w:r w:rsidRPr="007F4B76">
        <w:rPr>
          <w:rFonts w:ascii="Times New Roman" w:hAnsi="Times New Roman" w:cs="Times New Roman"/>
          <w:bCs/>
          <w:iCs/>
          <w:sz w:val="24"/>
          <w:szCs w:val="24"/>
        </w:rPr>
        <w:t xml:space="preserve"> kultūros </w:t>
      </w:r>
      <w:proofErr w:type="spellStart"/>
      <w:r w:rsidRPr="007F4B76">
        <w:rPr>
          <w:rFonts w:ascii="Times New Roman" w:hAnsi="Times New Roman" w:cs="Times New Roman"/>
          <w:bCs/>
          <w:iCs/>
          <w:sz w:val="24"/>
          <w:szCs w:val="24"/>
        </w:rPr>
        <w:t>plėtrai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populiarinant</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senąsias</w:t>
      </w:r>
      <w:proofErr w:type="spellEnd"/>
      <w:r w:rsidRPr="007F4B76">
        <w:rPr>
          <w:rFonts w:ascii="Times New Roman" w:hAnsi="Times New Roman" w:cs="Times New Roman"/>
          <w:bCs/>
          <w:iCs/>
          <w:sz w:val="24"/>
          <w:szCs w:val="24"/>
        </w:rPr>
        <w:t xml:space="preserve"> kultūros </w:t>
      </w:r>
      <w:proofErr w:type="spellStart"/>
      <w:r w:rsidRPr="007F4B76">
        <w:rPr>
          <w:rFonts w:ascii="Times New Roman" w:hAnsi="Times New Roman" w:cs="Times New Roman"/>
          <w:bCs/>
          <w:iCs/>
          <w:sz w:val="24"/>
          <w:szCs w:val="24"/>
        </w:rPr>
        <w:t>tradicijas</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papročius</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užtikrinant</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etninės</w:t>
      </w:r>
      <w:proofErr w:type="spellEnd"/>
      <w:r w:rsidRPr="007F4B76">
        <w:rPr>
          <w:rFonts w:ascii="Times New Roman" w:hAnsi="Times New Roman" w:cs="Times New Roman"/>
          <w:bCs/>
          <w:iCs/>
          <w:sz w:val="24"/>
          <w:szCs w:val="24"/>
        </w:rPr>
        <w:t xml:space="preserve"> kultūros </w:t>
      </w:r>
      <w:proofErr w:type="spellStart"/>
      <w:r w:rsidRPr="007F4B76">
        <w:rPr>
          <w:rFonts w:ascii="Times New Roman" w:hAnsi="Times New Roman" w:cs="Times New Roman"/>
          <w:bCs/>
          <w:iCs/>
          <w:sz w:val="24"/>
          <w:szCs w:val="24"/>
        </w:rPr>
        <w:t>perimamumą</w:t>
      </w:r>
      <w:proofErr w:type="spellEnd"/>
      <w:r w:rsidRPr="007F4B76">
        <w:rPr>
          <w:rFonts w:ascii="Times New Roman" w:hAnsi="Times New Roman" w:cs="Times New Roman"/>
          <w:bCs/>
          <w:iCs/>
          <w:sz w:val="24"/>
          <w:szCs w:val="24"/>
        </w:rPr>
        <w:t>;</w:t>
      </w:r>
      <w:r>
        <w:rPr>
          <w:rFonts w:ascii="Times New Roman" w:hAnsi="Times New Roman" w:cs="Times New Roman"/>
          <w:bCs/>
          <w:iCs/>
          <w:sz w:val="24"/>
          <w:szCs w:val="24"/>
        </w:rPr>
        <w:t xml:space="preserve"> </w:t>
      </w:r>
    </w:p>
    <w:p w14:paraId="6B940E03" w14:textId="77777777" w:rsidR="007F4B76" w:rsidRPr="007F4B76" w:rsidRDefault="007F4B76" w:rsidP="007F4B76">
      <w:pPr>
        <w:pStyle w:val="Sraopastraipa"/>
        <w:numPr>
          <w:ilvl w:val="0"/>
          <w:numId w:val="8"/>
        </w:numPr>
        <w:spacing w:after="0" w:line="360" w:lineRule="auto"/>
        <w:ind w:right="-897"/>
        <w:jc w:val="both"/>
        <w:rPr>
          <w:rFonts w:ascii="Times New Roman" w:hAnsi="Times New Roman" w:cs="Times New Roman"/>
          <w:bCs/>
          <w:iCs/>
          <w:sz w:val="24"/>
          <w:szCs w:val="24"/>
          <w:lang w:val="lt-LT"/>
        </w:rPr>
      </w:pPr>
      <w:proofErr w:type="spellStart"/>
      <w:r w:rsidRPr="007F4B76">
        <w:rPr>
          <w:rFonts w:ascii="Times New Roman" w:hAnsi="Times New Roman" w:cs="Times New Roman"/>
          <w:bCs/>
          <w:iCs/>
          <w:sz w:val="24"/>
          <w:szCs w:val="24"/>
        </w:rPr>
        <w:t>tenkinti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vietos</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gyventojų</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kultūrinį</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poreikį</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plėtoti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mėgėjų</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meną</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skatinti</w:t>
      </w:r>
      <w:proofErr w:type="spellEnd"/>
      <w:r w:rsidRPr="007F4B76">
        <w:rPr>
          <w:rFonts w:ascii="Times New Roman" w:hAnsi="Times New Roman" w:cs="Times New Roman"/>
          <w:bCs/>
          <w:iCs/>
          <w:sz w:val="24"/>
          <w:szCs w:val="24"/>
        </w:rPr>
        <w:t xml:space="preserve"> meno </w:t>
      </w:r>
      <w:proofErr w:type="spellStart"/>
      <w:r w:rsidRPr="007F4B76">
        <w:rPr>
          <w:rFonts w:ascii="Times New Roman" w:hAnsi="Times New Roman" w:cs="Times New Roman"/>
          <w:bCs/>
          <w:iCs/>
          <w:sz w:val="24"/>
          <w:szCs w:val="24"/>
        </w:rPr>
        <w:t>studijų</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būreli</w:t>
      </w:r>
      <w:r>
        <w:rPr>
          <w:rFonts w:ascii="Times New Roman" w:hAnsi="Times New Roman" w:cs="Times New Roman"/>
          <w:bCs/>
          <w:iCs/>
          <w:sz w:val="24"/>
          <w:szCs w:val="24"/>
        </w:rPr>
        <w:t>ų</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veiklą</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sudaryti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sąlygas</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kūrybinei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laisvei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suteikti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galimybę</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kiekvienam</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gyventojui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pagal</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savo</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gebėjimus</w:t>
      </w:r>
      <w:proofErr w:type="spellEnd"/>
      <w:r w:rsidRPr="007F4B76">
        <w:rPr>
          <w:rFonts w:ascii="Times New Roman" w:hAnsi="Times New Roman" w:cs="Times New Roman"/>
          <w:bCs/>
          <w:iCs/>
          <w:sz w:val="24"/>
          <w:szCs w:val="24"/>
        </w:rPr>
        <w:t xml:space="preserve"> ir </w:t>
      </w:r>
      <w:proofErr w:type="spellStart"/>
      <w:r w:rsidRPr="007F4B76">
        <w:rPr>
          <w:rFonts w:ascii="Times New Roman" w:hAnsi="Times New Roman" w:cs="Times New Roman"/>
          <w:bCs/>
          <w:iCs/>
          <w:sz w:val="24"/>
          <w:szCs w:val="24"/>
        </w:rPr>
        <w:t>poreikius</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dalyvauti</w:t>
      </w:r>
      <w:proofErr w:type="spellEnd"/>
      <w:r w:rsidRPr="007F4B76">
        <w:rPr>
          <w:rFonts w:ascii="Times New Roman" w:hAnsi="Times New Roman" w:cs="Times New Roman"/>
          <w:bCs/>
          <w:iCs/>
          <w:sz w:val="24"/>
          <w:szCs w:val="24"/>
        </w:rPr>
        <w:t xml:space="preserve"> kultūros </w:t>
      </w:r>
      <w:proofErr w:type="spellStart"/>
      <w:r w:rsidRPr="007F4B76">
        <w:rPr>
          <w:rFonts w:ascii="Times New Roman" w:hAnsi="Times New Roman" w:cs="Times New Roman"/>
          <w:bCs/>
          <w:iCs/>
          <w:sz w:val="24"/>
          <w:szCs w:val="24"/>
        </w:rPr>
        <w:t>vertybių</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kūri</w:t>
      </w:r>
      <w:r>
        <w:rPr>
          <w:rFonts w:ascii="Times New Roman" w:hAnsi="Times New Roman" w:cs="Times New Roman"/>
          <w:bCs/>
          <w:iCs/>
          <w:sz w:val="24"/>
          <w:szCs w:val="24"/>
        </w:rPr>
        <w:t>mo</w:t>
      </w:r>
      <w:proofErr w:type="spellEnd"/>
      <w:r>
        <w:rPr>
          <w:rFonts w:ascii="Times New Roman" w:hAnsi="Times New Roman" w:cs="Times New Roman"/>
          <w:bCs/>
          <w:iCs/>
          <w:sz w:val="24"/>
          <w:szCs w:val="24"/>
        </w:rPr>
        <w:t xml:space="preserve"> ir </w:t>
      </w:r>
      <w:proofErr w:type="spellStart"/>
      <w:r>
        <w:rPr>
          <w:rFonts w:ascii="Times New Roman" w:hAnsi="Times New Roman" w:cs="Times New Roman"/>
          <w:bCs/>
          <w:iCs/>
          <w:sz w:val="24"/>
          <w:szCs w:val="24"/>
        </w:rPr>
        <w:t>įsisavinimo</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procese</w:t>
      </w:r>
      <w:proofErr w:type="spellEnd"/>
      <w:r>
        <w:rPr>
          <w:rFonts w:ascii="Times New Roman" w:hAnsi="Times New Roman" w:cs="Times New Roman"/>
          <w:bCs/>
          <w:iCs/>
          <w:sz w:val="24"/>
          <w:szCs w:val="24"/>
        </w:rPr>
        <w:t xml:space="preserve">; </w:t>
      </w:r>
    </w:p>
    <w:p w14:paraId="29EA7BBB" w14:textId="77777777" w:rsidR="007F4B76" w:rsidRPr="007F4B76" w:rsidRDefault="007F4B76" w:rsidP="007F4B76">
      <w:pPr>
        <w:pStyle w:val="Sraopastraipa"/>
        <w:numPr>
          <w:ilvl w:val="0"/>
          <w:numId w:val="8"/>
        </w:numPr>
        <w:spacing w:after="0" w:line="360" w:lineRule="auto"/>
        <w:ind w:right="-897"/>
        <w:jc w:val="both"/>
        <w:rPr>
          <w:rFonts w:ascii="Times New Roman" w:hAnsi="Times New Roman" w:cs="Times New Roman"/>
          <w:bCs/>
          <w:iCs/>
          <w:sz w:val="24"/>
          <w:szCs w:val="24"/>
          <w:lang w:val="lt-LT"/>
        </w:rPr>
      </w:pPr>
      <w:proofErr w:type="spellStart"/>
      <w:r w:rsidRPr="007F4B76">
        <w:rPr>
          <w:rFonts w:ascii="Times New Roman" w:hAnsi="Times New Roman" w:cs="Times New Roman"/>
          <w:bCs/>
          <w:iCs/>
          <w:sz w:val="24"/>
          <w:szCs w:val="24"/>
        </w:rPr>
        <w:t>organizuoti</w:t>
      </w:r>
      <w:proofErr w:type="spellEnd"/>
      <w:r w:rsidRPr="007F4B76">
        <w:rPr>
          <w:rFonts w:ascii="Times New Roman" w:hAnsi="Times New Roman" w:cs="Times New Roman"/>
          <w:bCs/>
          <w:iCs/>
          <w:sz w:val="24"/>
          <w:szCs w:val="24"/>
        </w:rPr>
        <w:t xml:space="preserve"> ir </w:t>
      </w:r>
      <w:proofErr w:type="spellStart"/>
      <w:r w:rsidRPr="007F4B76">
        <w:rPr>
          <w:rFonts w:ascii="Times New Roman" w:hAnsi="Times New Roman" w:cs="Times New Roman"/>
          <w:bCs/>
          <w:iCs/>
          <w:sz w:val="24"/>
          <w:szCs w:val="24"/>
        </w:rPr>
        <w:t>kūrybiškai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plėtoti</w:t>
      </w:r>
      <w:proofErr w:type="spellEnd"/>
      <w:r w:rsidRPr="007F4B76">
        <w:rPr>
          <w:rFonts w:ascii="Times New Roman" w:hAnsi="Times New Roman" w:cs="Times New Roman"/>
          <w:bCs/>
          <w:iCs/>
          <w:sz w:val="24"/>
          <w:szCs w:val="24"/>
        </w:rPr>
        <w:t xml:space="preserve"> </w:t>
      </w:r>
      <w:proofErr w:type="spellStart"/>
      <w:r w:rsidRPr="007F4B76">
        <w:rPr>
          <w:rFonts w:ascii="Times New Roman" w:hAnsi="Times New Roman" w:cs="Times New Roman"/>
          <w:bCs/>
          <w:iCs/>
          <w:sz w:val="24"/>
          <w:szCs w:val="24"/>
        </w:rPr>
        <w:t>kultūrinį</w:t>
      </w:r>
      <w:proofErr w:type="spellEnd"/>
      <w:r w:rsidRPr="007F4B76">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darbą</w:t>
      </w:r>
      <w:proofErr w:type="spellEnd"/>
      <w:r>
        <w:rPr>
          <w:rFonts w:ascii="Times New Roman" w:hAnsi="Times New Roman" w:cs="Times New Roman"/>
          <w:bCs/>
          <w:iCs/>
          <w:sz w:val="24"/>
          <w:szCs w:val="24"/>
        </w:rPr>
        <w:t xml:space="preserve"> Molėtų </w:t>
      </w:r>
      <w:proofErr w:type="spellStart"/>
      <w:r>
        <w:rPr>
          <w:rFonts w:ascii="Times New Roman" w:hAnsi="Times New Roman" w:cs="Times New Roman"/>
          <w:bCs/>
          <w:iCs/>
          <w:sz w:val="24"/>
          <w:szCs w:val="24"/>
        </w:rPr>
        <w:t>rajono</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seniūnijose</w:t>
      </w:r>
      <w:proofErr w:type="spellEnd"/>
      <w:r>
        <w:rPr>
          <w:rFonts w:ascii="Times New Roman" w:hAnsi="Times New Roman" w:cs="Times New Roman"/>
          <w:bCs/>
          <w:iCs/>
          <w:sz w:val="24"/>
          <w:szCs w:val="24"/>
        </w:rPr>
        <w:t>;</w:t>
      </w:r>
    </w:p>
    <w:p w14:paraId="23998B7A" w14:textId="77777777" w:rsidR="007F4B76" w:rsidRPr="001C0DB0" w:rsidRDefault="007F4B76" w:rsidP="007F4B76">
      <w:pPr>
        <w:pStyle w:val="Sraopastraipa"/>
        <w:numPr>
          <w:ilvl w:val="0"/>
          <w:numId w:val="8"/>
        </w:numPr>
        <w:spacing w:after="0" w:line="360" w:lineRule="auto"/>
        <w:ind w:right="-897"/>
        <w:jc w:val="both"/>
        <w:rPr>
          <w:rFonts w:ascii="Times New Roman" w:hAnsi="Times New Roman" w:cs="Times New Roman"/>
          <w:bCs/>
          <w:iCs/>
          <w:sz w:val="24"/>
          <w:szCs w:val="24"/>
          <w:lang w:val="lt-LT"/>
        </w:rPr>
      </w:pPr>
      <w:r w:rsidRPr="001C0DB0">
        <w:rPr>
          <w:rFonts w:ascii="Times New Roman" w:hAnsi="Times New Roman" w:cs="Times New Roman"/>
          <w:bCs/>
          <w:iCs/>
          <w:sz w:val="24"/>
          <w:szCs w:val="24"/>
          <w:lang w:val="lt-LT"/>
        </w:rPr>
        <w:t>organizuoti edukacinius, pramoginius, sociokultūrinius ir kt. renginius;</w:t>
      </w:r>
    </w:p>
    <w:p w14:paraId="5488994A" w14:textId="77777777" w:rsidR="007F4B76" w:rsidRPr="001C0DB0" w:rsidRDefault="007F4B76" w:rsidP="007F4B76">
      <w:pPr>
        <w:pStyle w:val="Sraopastraipa"/>
        <w:numPr>
          <w:ilvl w:val="0"/>
          <w:numId w:val="8"/>
        </w:numPr>
        <w:spacing w:after="0" w:line="360" w:lineRule="auto"/>
        <w:ind w:right="-897"/>
        <w:jc w:val="both"/>
        <w:rPr>
          <w:rFonts w:ascii="Times New Roman" w:hAnsi="Times New Roman" w:cs="Times New Roman"/>
          <w:bCs/>
          <w:iCs/>
          <w:sz w:val="24"/>
          <w:szCs w:val="24"/>
          <w:lang w:val="lt-LT"/>
        </w:rPr>
      </w:pPr>
      <w:r w:rsidRPr="001C0DB0">
        <w:rPr>
          <w:rFonts w:ascii="Times New Roman" w:hAnsi="Times New Roman" w:cs="Times New Roman"/>
          <w:bCs/>
          <w:iCs/>
          <w:sz w:val="24"/>
          <w:szCs w:val="24"/>
          <w:lang w:val="lt-LT"/>
        </w:rPr>
        <w:t xml:space="preserve">rengti ir įgyvendinti </w:t>
      </w:r>
      <w:proofErr w:type="spellStart"/>
      <w:r w:rsidRPr="001C0DB0">
        <w:rPr>
          <w:rFonts w:ascii="Times New Roman" w:hAnsi="Times New Roman" w:cs="Times New Roman"/>
          <w:bCs/>
          <w:iCs/>
          <w:sz w:val="24"/>
          <w:szCs w:val="24"/>
          <w:lang w:val="lt-LT"/>
        </w:rPr>
        <w:t>tarpinstitucinius</w:t>
      </w:r>
      <w:proofErr w:type="spellEnd"/>
      <w:r w:rsidRPr="001C0DB0">
        <w:rPr>
          <w:rFonts w:ascii="Times New Roman" w:hAnsi="Times New Roman" w:cs="Times New Roman"/>
          <w:bCs/>
          <w:iCs/>
          <w:sz w:val="24"/>
          <w:szCs w:val="24"/>
          <w:lang w:val="lt-LT"/>
        </w:rPr>
        <w:t xml:space="preserve"> kultūros ir šiuolaikinio meno projektus;</w:t>
      </w:r>
    </w:p>
    <w:p w14:paraId="176DA126" w14:textId="77777777" w:rsidR="007F4B76" w:rsidRDefault="007F4B76" w:rsidP="001C0DB0">
      <w:pPr>
        <w:pStyle w:val="Sraopastraipa"/>
        <w:numPr>
          <w:ilvl w:val="0"/>
          <w:numId w:val="8"/>
        </w:numPr>
        <w:spacing w:after="0" w:line="360" w:lineRule="auto"/>
        <w:ind w:right="-897"/>
        <w:jc w:val="both"/>
        <w:rPr>
          <w:rFonts w:ascii="Times New Roman" w:hAnsi="Times New Roman" w:cs="Times New Roman"/>
          <w:bCs/>
          <w:iCs/>
          <w:sz w:val="24"/>
          <w:szCs w:val="24"/>
          <w:lang w:val="lt-LT"/>
        </w:rPr>
      </w:pPr>
      <w:r w:rsidRPr="001C0DB0">
        <w:rPr>
          <w:rFonts w:ascii="Times New Roman" w:hAnsi="Times New Roman" w:cs="Times New Roman"/>
          <w:bCs/>
          <w:iCs/>
          <w:sz w:val="24"/>
          <w:szCs w:val="24"/>
          <w:lang w:val="lt-LT"/>
        </w:rPr>
        <w:t xml:space="preserve">organizuoti valstybinių švenčių, atmintinų datų, kalendorinių švenčių </w:t>
      </w:r>
      <w:proofErr w:type="spellStart"/>
      <w:r w:rsidRPr="001C0DB0">
        <w:rPr>
          <w:rFonts w:ascii="Times New Roman" w:hAnsi="Times New Roman" w:cs="Times New Roman"/>
          <w:bCs/>
          <w:iCs/>
          <w:sz w:val="24"/>
          <w:szCs w:val="24"/>
          <w:lang w:val="lt-LT"/>
        </w:rPr>
        <w:t>paminėjimus</w:t>
      </w:r>
      <w:proofErr w:type="spellEnd"/>
      <w:r w:rsidR="00B52985">
        <w:rPr>
          <w:rFonts w:ascii="Times New Roman" w:hAnsi="Times New Roman" w:cs="Times New Roman"/>
          <w:bCs/>
          <w:iCs/>
          <w:sz w:val="24"/>
          <w:szCs w:val="24"/>
          <w:lang w:val="lt-LT"/>
        </w:rPr>
        <w:t>;</w:t>
      </w:r>
    </w:p>
    <w:p w14:paraId="63CBEC8B" w14:textId="0DF5E058" w:rsidR="00B52985" w:rsidRPr="00B52985" w:rsidRDefault="00B52985" w:rsidP="00B52985">
      <w:pPr>
        <w:pStyle w:val="Sraopastraipa"/>
        <w:numPr>
          <w:ilvl w:val="0"/>
          <w:numId w:val="8"/>
        </w:numPr>
        <w:rPr>
          <w:rFonts w:ascii="Times New Roman" w:hAnsi="Times New Roman" w:cs="Times New Roman"/>
          <w:bCs/>
          <w:iCs/>
          <w:sz w:val="24"/>
          <w:szCs w:val="24"/>
          <w:lang w:val="lt-LT"/>
        </w:rPr>
      </w:pPr>
      <w:proofErr w:type="spellStart"/>
      <w:r>
        <w:rPr>
          <w:rFonts w:ascii="Times New Roman" w:hAnsi="Times New Roman" w:cs="Times New Roman"/>
          <w:bCs/>
          <w:iCs/>
          <w:sz w:val="24"/>
          <w:szCs w:val="24"/>
          <w:lang w:val="lt-LT"/>
        </w:rPr>
        <w:t>į</w:t>
      </w:r>
      <w:r w:rsidRPr="00B52985">
        <w:rPr>
          <w:rFonts w:ascii="Times New Roman" w:hAnsi="Times New Roman" w:cs="Times New Roman"/>
          <w:bCs/>
          <w:iCs/>
          <w:sz w:val="24"/>
          <w:szCs w:val="24"/>
          <w:lang w:val="lt-LT"/>
        </w:rPr>
        <w:t>veiklinti</w:t>
      </w:r>
      <w:proofErr w:type="spellEnd"/>
      <w:r w:rsidRPr="00B52985">
        <w:rPr>
          <w:rFonts w:ascii="Times New Roman" w:hAnsi="Times New Roman" w:cs="Times New Roman"/>
          <w:bCs/>
          <w:iCs/>
          <w:sz w:val="24"/>
          <w:szCs w:val="24"/>
          <w:lang w:val="lt-LT"/>
        </w:rPr>
        <w:t xml:space="preserve"> naujus miesto infrastruktūros objektus</w:t>
      </w:r>
      <w:r w:rsidR="00642C68">
        <w:rPr>
          <w:rFonts w:ascii="Times New Roman" w:hAnsi="Times New Roman" w:cs="Times New Roman"/>
          <w:bCs/>
          <w:iCs/>
          <w:sz w:val="24"/>
          <w:szCs w:val="24"/>
          <w:lang w:val="lt-LT"/>
        </w:rPr>
        <w:t>.</w:t>
      </w:r>
    </w:p>
    <w:p w14:paraId="213E841D" w14:textId="1B23176A" w:rsidR="007F4B76" w:rsidRPr="001C0DB0" w:rsidRDefault="007F4B76" w:rsidP="007F4B76">
      <w:pPr>
        <w:spacing w:after="0" w:line="360" w:lineRule="auto"/>
        <w:ind w:right="-897" w:firstLine="720"/>
        <w:jc w:val="both"/>
        <w:rPr>
          <w:rFonts w:ascii="Times New Roman" w:hAnsi="Times New Roman" w:cs="Times New Roman"/>
          <w:bCs/>
          <w:iCs/>
          <w:sz w:val="24"/>
          <w:szCs w:val="24"/>
          <w:lang w:val="lt-LT"/>
        </w:rPr>
      </w:pPr>
      <w:r w:rsidRPr="001C0DB0">
        <w:rPr>
          <w:rFonts w:ascii="Times New Roman" w:hAnsi="Times New Roman" w:cs="Times New Roman"/>
          <w:bCs/>
          <w:iCs/>
          <w:sz w:val="24"/>
          <w:szCs w:val="24"/>
          <w:lang w:val="lt-LT"/>
        </w:rPr>
        <w:t xml:space="preserve">Problemų laukas išties buvo nemenkas: greitas veiklų perorganizavimas, kuriant ir pritaikant dalį jų turinio perkelti į virtualią erdvę, meno kolektyvų veiklos iš dalies perkėlimas į virtualią erdvę, nuotolinio darbų įgūdžių nebuvimas, darbuotojų pakankamai žemas kompiuterinio raštingumo lygis (nauji iššūkiai dirbti su programomis ir pan.), didelis trūkumas informacinių technologijų priemonių  ne </w:t>
      </w:r>
      <w:r w:rsidRPr="001C0DB0">
        <w:rPr>
          <w:rFonts w:ascii="Times New Roman" w:hAnsi="Times New Roman" w:cs="Times New Roman"/>
          <w:bCs/>
          <w:iCs/>
          <w:sz w:val="24"/>
          <w:szCs w:val="24"/>
          <w:lang w:val="lt-LT"/>
        </w:rPr>
        <w:lastRenderedPageBreak/>
        <w:t>tik nuotoliniam darbui (darbuotojai namuose neturėjo interneto prieigų), bet ir priemonių veiklų fiksavimui, montavimui, medžiagos paruošimui ir perkėlimui</w:t>
      </w:r>
      <w:r w:rsidR="00C21E87">
        <w:rPr>
          <w:rFonts w:ascii="Times New Roman" w:hAnsi="Times New Roman" w:cs="Times New Roman"/>
          <w:bCs/>
          <w:iCs/>
          <w:sz w:val="24"/>
          <w:szCs w:val="24"/>
          <w:lang w:val="lt-LT"/>
        </w:rPr>
        <w:t xml:space="preserve"> į virtualią erdvę. B</w:t>
      </w:r>
      <w:r w:rsidRPr="001C0DB0">
        <w:rPr>
          <w:rFonts w:ascii="Times New Roman" w:hAnsi="Times New Roman" w:cs="Times New Roman"/>
          <w:bCs/>
          <w:iCs/>
          <w:sz w:val="24"/>
          <w:szCs w:val="24"/>
          <w:lang w:val="lt-LT"/>
        </w:rPr>
        <w:t>endrų viso kolektyvo pa</w:t>
      </w:r>
      <w:r w:rsidR="00C21E87">
        <w:rPr>
          <w:rFonts w:ascii="Times New Roman" w:hAnsi="Times New Roman" w:cs="Times New Roman"/>
          <w:bCs/>
          <w:iCs/>
          <w:sz w:val="24"/>
          <w:szCs w:val="24"/>
          <w:lang w:val="lt-LT"/>
        </w:rPr>
        <w:t>stangų ir susitelkimo dėka, Kultūros centrui</w:t>
      </w:r>
      <w:r w:rsidRPr="001C0DB0">
        <w:rPr>
          <w:rFonts w:ascii="Times New Roman" w:hAnsi="Times New Roman" w:cs="Times New Roman"/>
          <w:bCs/>
          <w:iCs/>
          <w:sz w:val="24"/>
          <w:szCs w:val="24"/>
          <w:lang w:val="lt-LT"/>
        </w:rPr>
        <w:t xml:space="preserve"> pavyko šiuos iššūkius įveikti ir didžiąją dalį mums keliamų tikslų ir uždavinių sėkmingai įgyvendinti.</w:t>
      </w:r>
    </w:p>
    <w:p w14:paraId="765F0A6C" w14:textId="7FA1F791" w:rsidR="007F4B76" w:rsidRPr="001C0DB0" w:rsidRDefault="007F4B76" w:rsidP="007F4B76">
      <w:pPr>
        <w:spacing w:after="0" w:line="360" w:lineRule="auto"/>
        <w:ind w:right="-897" w:firstLine="720"/>
        <w:jc w:val="both"/>
        <w:rPr>
          <w:rFonts w:ascii="Times New Roman" w:hAnsi="Times New Roman" w:cs="Times New Roman"/>
          <w:bCs/>
          <w:iCs/>
          <w:sz w:val="24"/>
          <w:szCs w:val="24"/>
          <w:lang w:val="lt-LT"/>
        </w:rPr>
      </w:pPr>
      <w:r w:rsidRPr="001C0DB0">
        <w:rPr>
          <w:rFonts w:ascii="Times New Roman" w:hAnsi="Times New Roman" w:cs="Times New Roman"/>
          <w:bCs/>
          <w:iCs/>
          <w:sz w:val="24"/>
          <w:szCs w:val="24"/>
          <w:lang w:val="lt-LT"/>
        </w:rPr>
        <w:t>Siekiant deramo įstaigos veiklų vertinimo</w:t>
      </w:r>
      <w:r w:rsidR="00C21E87">
        <w:rPr>
          <w:rFonts w:ascii="Times New Roman" w:hAnsi="Times New Roman" w:cs="Times New Roman"/>
          <w:bCs/>
          <w:iCs/>
          <w:sz w:val="24"/>
          <w:szCs w:val="24"/>
          <w:lang w:val="lt-LT"/>
        </w:rPr>
        <w:t>,</w:t>
      </w:r>
      <w:r w:rsidRPr="001C0DB0">
        <w:rPr>
          <w:rFonts w:ascii="Times New Roman" w:hAnsi="Times New Roman" w:cs="Times New Roman"/>
          <w:bCs/>
          <w:iCs/>
          <w:sz w:val="24"/>
          <w:szCs w:val="24"/>
          <w:lang w:val="lt-LT"/>
        </w:rPr>
        <w:t xml:space="preserve"> labai svarbu</w:t>
      </w:r>
      <w:r w:rsidR="00132116">
        <w:rPr>
          <w:rFonts w:ascii="Times New Roman" w:hAnsi="Times New Roman" w:cs="Times New Roman"/>
          <w:bCs/>
          <w:iCs/>
          <w:sz w:val="24"/>
          <w:szCs w:val="24"/>
          <w:lang w:val="lt-LT"/>
        </w:rPr>
        <w:t xml:space="preserve"> nepamiršti</w:t>
      </w:r>
      <w:r w:rsidRPr="001C0DB0">
        <w:rPr>
          <w:rFonts w:ascii="Times New Roman" w:hAnsi="Times New Roman" w:cs="Times New Roman"/>
          <w:bCs/>
          <w:iCs/>
          <w:sz w:val="24"/>
          <w:szCs w:val="24"/>
          <w:lang w:val="lt-LT"/>
        </w:rPr>
        <w:t xml:space="preserve"> žmogišk</w:t>
      </w:r>
      <w:r w:rsidR="00132116">
        <w:rPr>
          <w:rFonts w:ascii="Times New Roman" w:hAnsi="Times New Roman" w:cs="Times New Roman"/>
          <w:bCs/>
          <w:iCs/>
          <w:sz w:val="24"/>
          <w:szCs w:val="24"/>
          <w:lang w:val="lt-LT"/>
        </w:rPr>
        <w:t>ojo</w:t>
      </w:r>
      <w:r w:rsidRPr="001C0DB0">
        <w:rPr>
          <w:rFonts w:ascii="Times New Roman" w:hAnsi="Times New Roman" w:cs="Times New Roman"/>
          <w:bCs/>
          <w:iCs/>
          <w:sz w:val="24"/>
          <w:szCs w:val="24"/>
          <w:lang w:val="lt-LT"/>
        </w:rPr>
        <w:t xml:space="preserve"> faktori</w:t>
      </w:r>
      <w:r w:rsidR="00132116">
        <w:rPr>
          <w:rFonts w:ascii="Times New Roman" w:hAnsi="Times New Roman" w:cs="Times New Roman"/>
          <w:bCs/>
          <w:iCs/>
          <w:sz w:val="24"/>
          <w:szCs w:val="24"/>
          <w:lang w:val="lt-LT"/>
        </w:rPr>
        <w:t>aus</w:t>
      </w:r>
      <w:r w:rsidRPr="001C0DB0">
        <w:rPr>
          <w:rFonts w:ascii="Times New Roman" w:hAnsi="Times New Roman" w:cs="Times New Roman"/>
          <w:bCs/>
          <w:iCs/>
          <w:sz w:val="24"/>
          <w:szCs w:val="24"/>
          <w:lang w:val="lt-LT"/>
        </w:rPr>
        <w:t>.</w:t>
      </w:r>
      <w:r w:rsidR="001C0DB0">
        <w:rPr>
          <w:rFonts w:ascii="Times New Roman" w:hAnsi="Times New Roman" w:cs="Times New Roman"/>
          <w:bCs/>
          <w:iCs/>
          <w:sz w:val="24"/>
          <w:szCs w:val="24"/>
          <w:lang w:val="lt-LT"/>
        </w:rPr>
        <w:t xml:space="preserve"> Kovo mėnesio viduryje, kai įstaigos veikla buvo visiškai sustabdyta 60</w:t>
      </w:r>
      <w:r w:rsidR="001C0DB0" w:rsidRPr="001C0DB0">
        <w:rPr>
          <w:rFonts w:ascii="Times New Roman" w:hAnsi="Times New Roman" w:cs="Times New Roman"/>
          <w:bCs/>
          <w:iCs/>
          <w:sz w:val="24"/>
          <w:szCs w:val="24"/>
          <w:lang w:val="lt-LT"/>
        </w:rPr>
        <w:t>%</w:t>
      </w:r>
      <w:r w:rsidR="001C0DB0">
        <w:rPr>
          <w:rFonts w:ascii="Times New Roman" w:hAnsi="Times New Roman" w:cs="Times New Roman"/>
          <w:bCs/>
          <w:iCs/>
          <w:sz w:val="24"/>
          <w:szCs w:val="24"/>
          <w:lang w:val="lt-LT"/>
        </w:rPr>
        <w:t xml:space="preserve"> įstaigos darbuotojų vykdė savanor</w:t>
      </w:r>
      <w:r w:rsidR="00132116">
        <w:rPr>
          <w:rFonts w:ascii="Times New Roman" w:hAnsi="Times New Roman" w:cs="Times New Roman"/>
          <w:bCs/>
          <w:iCs/>
          <w:sz w:val="24"/>
          <w:szCs w:val="24"/>
          <w:lang w:val="lt-LT"/>
        </w:rPr>
        <w:t>iškas</w:t>
      </w:r>
      <w:r w:rsidR="001C0DB0">
        <w:rPr>
          <w:rFonts w:ascii="Times New Roman" w:hAnsi="Times New Roman" w:cs="Times New Roman"/>
          <w:bCs/>
          <w:iCs/>
          <w:sz w:val="24"/>
          <w:szCs w:val="24"/>
          <w:lang w:val="lt-LT"/>
        </w:rPr>
        <w:t xml:space="preserve"> veiklas</w:t>
      </w:r>
      <w:r w:rsidR="00C21E87">
        <w:rPr>
          <w:rFonts w:ascii="Times New Roman" w:hAnsi="Times New Roman" w:cs="Times New Roman"/>
          <w:bCs/>
          <w:iCs/>
          <w:sz w:val="24"/>
          <w:szCs w:val="24"/>
          <w:lang w:val="lt-LT"/>
        </w:rPr>
        <w:t>: siuvo kaukes, dalino</w:t>
      </w:r>
      <w:r w:rsidR="001C0DB0">
        <w:rPr>
          <w:rFonts w:ascii="Times New Roman" w:hAnsi="Times New Roman" w:cs="Times New Roman"/>
          <w:bCs/>
          <w:iCs/>
          <w:sz w:val="24"/>
          <w:szCs w:val="24"/>
          <w:lang w:val="lt-LT"/>
        </w:rPr>
        <w:t xml:space="preserve"> jas</w:t>
      </w:r>
      <w:r w:rsidR="00132116">
        <w:rPr>
          <w:rFonts w:ascii="Times New Roman" w:hAnsi="Times New Roman" w:cs="Times New Roman"/>
          <w:bCs/>
          <w:iCs/>
          <w:sz w:val="24"/>
          <w:szCs w:val="24"/>
          <w:lang w:val="lt-LT"/>
        </w:rPr>
        <w:t xml:space="preserve"> Molėtų miesto</w:t>
      </w:r>
      <w:r w:rsidR="001C0DB0">
        <w:rPr>
          <w:rFonts w:ascii="Times New Roman" w:hAnsi="Times New Roman" w:cs="Times New Roman"/>
          <w:bCs/>
          <w:iCs/>
          <w:sz w:val="24"/>
          <w:szCs w:val="24"/>
          <w:lang w:val="lt-LT"/>
        </w:rPr>
        <w:t xml:space="preserve"> gyventojams pagal pare</w:t>
      </w:r>
      <w:r w:rsidR="00132116">
        <w:rPr>
          <w:rFonts w:ascii="Times New Roman" w:hAnsi="Times New Roman" w:cs="Times New Roman"/>
          <w:bCs/>
          <w:iCs/>
          <w:sz w:val="24"/>
          <w:szCs w:val="24"/>
          <w:lang w:val="lt-LT"/>
        </w:rPr>
        <w:t>n</w:t>
      </w:r>
      <w:r w:rsidR="001C0DB0">
        <w:rPr>
          <w:rFonts w:ascii="Times New Roman" w:hAnsi="Times New Roman" w:cs="Times New Roman"/>
          <w:bCs/>
          <w:iCs/>
          <w:sz w:val="24"/>
          <w:szCs w:val="24"/>
          <w:lang w:val="lt-LT"/>
        </w:rPr>
        <w:t>gtą savivaldybės planą. Vėliau metai tęsėsi</w:t>
      </w:r>
      <w:r w:rsidRPr="001C0DB0">
        <w:rPr>
          <w:rFonts w:ascii="Times New Roman" w:hAnsi="Times New Roman" w:cs="Times New Roman"/>
          <w:bCs/>
          <w:iCs/>
          <w:sz w:val="24"/>
          <w:szCs w:val="24"/>
          <w:lang w:val="lt-LT"/>
        </w:rPr>
        <w:t xml:space="preserve"> kompetencijų ir kvalifikacijos kėlimo seminarais ir nuotoliniais mokymais, kurie vyko </w:t>
      </w:r>
      <w:r w:rsidR="001C0DB0">
        <w:rPr>
          <w:rFonts w:ascii="Times New Roman" w:hAnsi="Times New Roman" w:cs="Times New Roman"/>
          <w:bCs/>
          <w:iCs/>
          <w:sz w:val="24"/>
          <w:szCs w:val="24"/>
          <w:lang w:val="lt-LT"/>
        </w:rPr>
        <w:t xml:space="preserve"> pavasarį bei</w:t>
      </w:r>
      <w:r w:rsidRPr="001C0DB0">
        <w:rPr>
          <w:rFonts w:ascii="Times New Roman" w:hAnsi="Times New Roman" w:cs="Times New Roman"/>
          <w:bCs/>
          <w:iCs/>
          <w:sz w:val="24"/>
          <w:szCs w:val="24"/>
          <w:lang w:val="lt-LT"/>
        </w:rPr>
        <w:t xml:space="preserve"> lapkričio-gruodžio mėnesiais.</w:t>
      </w:r>
      <w:r w:rsidR="003C2EFD">
        <w:rPr>
          <w:rFonts w:ascii="Times New Roman" w:hAnsi="Times New Roman" w:cs="Times New Roman"/>
          <w:bCs/>
          <w:iCs/>
          <w:sz w:val="24"/>
          <w:szCs w:val="24"/>
          <w:lang w:val="lt-LT"/>
        </w:rPr>
        <w:t xml:space="preserve"> Mokymuose dalyvavo per 70</w:t>
      </w:r>
      <w:r w:rsidRPr="001C0DB0">
        <w:rPr>
          <w:rFonts w:ascii="Times New Roman" w:hAnsi="Times New Roman" w:cs="Times New Roman"/>
          <w:bCs/>
          <w:iCs/>
          <w:sz w:val="24"/>
          <w:szCs w:val="24"/>
          <w:lang w:val="lt-LT"/>
        </w:rPr>
        <w:t>% įstaigos darbuotojų. Todėl jau galim pasidžiaugti iš esmės pagerėjusiomis kompiuterinio raštingumo žiniomis, kas</w:t>
      </w:r>
      <w:r w:rsidR="001C0DB0">
        <w:rPr>
          <w:rFonts w:ascii="Times New Roman" w:hAnsi="Times New Roman" w:cs="Times New Roman"/>
          <w:bCs/>
          <w:iCs/>
          <w:sz w:val="24"/>
          <w:szCs w:val="24"/>
          <w:lang w:val="lt-LT"/>
        </w:rPr>
        <w:t xml:space="preserve"> atsispindi kasdieniniame darbe</w:t>
      </w:r>
      <w:r w:rsidRPr="001C0DB0">
        <w:rPr>
          <w:rFonts w:ascii="Times New Roman" w:hAnsi="Times New Roman" w:cs="Times New Roman"/>
          <w:bCs/>
          <w:iCs/>
          <w:sz w:val="24"/>
          <w:szCs w:val="24"/>
          <w:lang w:val="lt-LT"/>
        </w:rPr>
        <w:t>: vyksta daugelio kolektyvų nuotolinės repeticijos, renginių, švenčių, edukacinių programų medžiaga fiksuojama ir keliama į virtualią erdvę, darbuotojų susirinkimai vyksta per ZOOM programą ir kt.</w:t>
      </w:r>
    </w:p>
    <w:p w14:paraId="371FD2C9" w14:textId="7C7E336E" w:rsidR="007F4B76" w:rsidRDefault="006C7E47" w:rsidP="007F4B76">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
          <w:bCs/>
          <w:iCs/>
          <w:sz w:val="24"/>
          <w:szCs w:val="24"/>
          <w:lang w:val="lt-LT"/>
        </w:rPr>
        <w:t xml:space="preserve"> </w:t>
      </w:r>
      <w:r w:rsidR="007F4B76" w:rsidRPr="001C0DB0">
        <w:rPr>
          <w:rFonts w:ascii="Times New Roman" w:hAnsi="Times New Roman" w:cs="Times New Roman"/>
          <w:bCs/>
          <w:iCs/>
          <w:sz w:val="24"/>
          <w:szCs w:val="24"/>
          <w:lang w:val="lt-LT"/>
        </w:rPr>
        <w:t>Vasaros</w:t>
      </w:r>
      <w:r w:rsidR="00B05A30">
        <w:rPr>
          <w:rFonts w:ascii="Times New Roman" w:hAnsi="Times New Roman" w:cs="Times New Roman"/>
          <w:bCs/>
          <w:iCs/>
          <w:sz w:val="24"/>
          <w:szCs w:val="24"/>
          <w:lang w:val="lt-LT"/>
        </w:rPr>
        <w:t xml:space="preserve"> ir rudens laikotarpi</w:t>
      </w:r>
      <w:r w:rsidR="00132116">
        <w:rPr>
          <w:rFonts w:ascii="Times New Roman" w:hAnsi="Times New Roman" w:cs="Times New Roman"/>
          <w:bCs/>
          <w:iCs/>
          <w:sz w:val="24"/>
          <w:szCs w:val="24"/>
          <w:lang w:val="lt-LT"/>
        </w:rPr>
        <w:t>u,</w:t>
      </w:r>
      <w:r w:rsidR="00B05A30">
        <w:rPr>
          <w:rFonts w:ascii="Times New Roman" w:hAnsi="Times New Roman" w:cs="Times New Roman"/>
          <w:bCs/>
          <w:iCs/>
          <w:sz w:val="24"/>
          <w:szCs w:val="24"/>
          <w:lang w:val="lt-LT"/>
        </w:rPr>
        <w:t xml:space="preserve"> kai veiklos buvo atlaisvintos</w:t>
      </w:r>
      <w:r w:rsidR="00C21E87">
        <w:rPr>
          <w:rFonts w:ascii="Times New Roman" w:hAnsi="Times New Roman" w:cs="Times New Roman"/>
          <w:bCs/>
          <w:iCs/>
          <w:sz w:val="24"/>
          <w:szCs w:val="24"/>
          <w:lang w:val="lt-LT"/>
        </w:rPr>
        <w:t>,</w:t>
      </w:r>
      <w:r w:rsidR="00B05A30">
        <w:rPr>
          <w:rFonts w:ascii="Times New Roman" w:hAnsi="Times New Roman" w:cs="Times New Roman"/>
          <w:bCs/>
          <w:iCs/>
          <w:sz w:val="24"/>
          <w:szCs w:val="24"/>
          <w:lang w:val="lt-LT"/>
        </w:rPr>
        <w:t xml:space="preserve"> vykdėme tradicinius vasaros renginius</w:t>
      </w:r>
      <w:r w:rsidR="00132116">
        <w:rPr>
          <w:rFonts w:ascii="Times New Roman" w:hAnsi="Times New Roman" w:cs="Times New Roman"/>
          <w:bCs/>
          <w:iCs/>
          <w:sz w:val="24"/>
          <w:szCs w:val="24"/>
          <w:lang w:val="lt-LT"/>
        </w:rPr>
        <w:t>,</w:t>
      </w:r>
      <w:r w:rsidR="00B05A30">
        <w:rPr>
          <w:rFonts w:ascii="Times New Roman" w:hAnsi="Times New Roman" w:cs="Times New Roman"/>
          <w:bCs/>
          <w:iCs/>
          <w:sz w:val="24"/>
          <w:szCs w:val="24"/>
          <w:lang w:val="lt-LT"/>
        </w:rPr>
        <w:t xml:space="preserve"> kurie sulaukė</w:t>
      </w:r>
      <w:r w:rsidR="00132116">
        <w:rPr>
          <w:rFonts w:ascii="Times New Roman" w:hAnsi="Times New Roman" w:cs="Times New Roman"/>
          <w:bCs/>
          <w:iCs/>
          <w:sz w:val="24"/>
          <w:szCs w:val="24"/>
          <w:lang w:val="lt-LT"/>
        </w:rPr>
        <w:t xml:space="preserve"> nemažo</w:t>
      </w:r>
      <w:r w:rsidR="00B05A30">
        <w:rPr>
          <w:rFonts w:ascii="Times New Roman" w:hAnsi="Times New Roman" w:cs="Times New Roman"/>
          <w:bCs/>
          <w:iCs/>
          <w:sz w:val="24"/>
          <w:szCs w:val="24"/>
          <w:lang w:val="lt-LT"/>
        </w:rPr>
        <w:t xml:space="preserve"> žiūrovų dėmesio</w:t>
      </w:r>
      <w:r w:rsidR="007F4B76" w:rsidRPr="001C0DB0">
        <w:rPr>
          <w:rFonts w:ascii="Times New Roman" w:hAnsi="Times New Roman" w:cs="Times New Roman"/>
          <w:bCs/>
          <w:iCs/>
          <w:sz w:val="24"/>
          <w:szCs w:val="24"/>
          <w:lang w:val="lt-LT"/>
        </w:rPr>
        <w:t xml:space="preserve">. </w:t>
      </w:r>
      <w:r w:rsidR="00B05A30">
        <w:rPr>
          <w:rFonts w:ascii="Times New Roman" w:hAnsi="Times New Roman" w:cs="Times New Roman"/>
          <w:bCs/>
          <w:iCs/>
          <w:sz w:val="24"/>
          <w:szCs w:val="24"/>
          <w:lang w:val="lt-LT"/>
        </w:rPr>
        <w:t>Buvo  įgyvendinami</w:t>
      </w:r>
      <w:r w:rsidR="007F4B76" w:rsidRPr="001C0DB0">
        <w:rPr>
          <w:rFonts w:ascii="Times New Roman" w:hAnsi="Times New Roman" w:cs="Times New Roman"/>
          <w:bCs/>
          <w:iCs/>
          <w:sz w:val="24"/>
          <w:szCs w:val="24"/>
          <w:lang w:val="lt-LT"/>
        </w:rPr>
        <w:t xml:space="preserve"> projektai, vyko tradiciniai renginiai ir šventės, buvo rengiamos edukacinės programos, kolektyvų koncertinės išvykos, nuosekliai populiarinamos etninės kultūros tradicijos, nuolat plėtojama profesionalaus meno pasiūla ir kt. Esant vienokiems ar kitokiems renginių organizavimo ribojimams, per visus metus vykdėme pakankamai aktyvią vidinę ir išorinę komunikaciją, </w:t>
      </w:r>
      <w:r w:rsidR="00604855">
        <w:rPr>
          <w:rFonts w:ascii="Times New Roman" w:hAnsi="Times New Roman" w:cs="Times New Roman"/>
          <w:bCs/>
          <w:iCs/>
          <w:sz w:val="24"/>
          <w:szCs w:val="24"/>
          <w:lang w:val="lt-LT"/>
        </w:rPr>
        <w:t xml:space="preserve">nenutrūkstamai </w:t>
      </w:r>
      <w:r w:rsidR="007F4B76" w:rsidRPr="001C0DB0">
        <w:rPr>
          <w:rFonts w:ascii="Times New Roman" w:hAnsi="Times New Roman" w:cs="Times New Roman"/>
          <w:bCs/>
          <w:iCs/>
          <w:sz w:val="24"/>
          <w:szCs w:val="24"/>
          <w:lang w:val="lt-LT"/>
        </w:rPr>
        <w:t>vyko</w:t>
      </w:r>
      <w:r w:rsidR="00514073">
        <w:rPr>
          <w:rFonts w:ascii="Times New Roman" w:hAnsi="Times New Roman" w:cs="Times New Roman"/>
          <w:bCs/>
          <w:iCs/>
          <w:sz w:val="24"/>
          <w:szCs w:val="24"/>
          <w:lang w:val="lt-LT"/>
        </w:rPr>
        <w:t xml:space="preserve"> </w:t>
      </w:r>
      <w:r w:rsidR="007F4B76" w:rsidRPr="001C0DB0">
        <w:rPr>
          <w:rFonts w:ascii="Times New Roman" w:hAnsi="Times New Roman" w:cs="Times New Roman"/>
          <w:bCs/>
          <w:iCs/>
          <w:sz w:val="24"/>
          <w:szCs w:val="24"/>
          <w:lang w:val="lt-LT"/>
        </w:rPr>
        <w:t xml:space="preserve">veiklų organizavimo darbiniai susitikimai. Taip buvo formuojama vieninga veiklos pozicija, </w:t>
      </w:r>
      <w:r w:rsidR="00B05A30">
        <w:rPr>
          <w:rFonts w:ascii="Times New Roman" w:hAnsi="Times New Roman" w:cs="Times New Roman"/>
          <w:bCs/>
          <w:iCs/>
          <w:sz w:val="24"/>
          <w:szCs w:val="24"/>
          <w:lang w:val="lt-LT"/>
        </w:rPr>
        <w:t>valdžios ir mūsų įstaigos bei</w:t>
      </w:r>
      <w:r w:rsidR="007F4B76" w:rsidRPr="001C0DB0">
        <w:rPr>
          <w:rFonts w:ascii="Times New Roman" w:hAnsi="Times New Roman" w:cs="Times New Roman"/>
          <w:bCs/>
          <w:iCs/>
          <w:sz w:val="24"/>
          <w:szCs w:val="24"/>
          <w:lang w:val="lt-LT"/>
        </w:rPr>
        <w:t xml:space="preserve"> partnerių veiksmų derinimas tapo efektyvesnis. </w:t>
      </w:r>
    </w:p>
    <w:p w14:paraId="5AE6451B" w14:textId="77777777" w:rsidR="00C767E8" w:rsidRPr="005B1B65" w:rsidRDefault="005B1B65" w:rsidP="001C5047">
      <w:pPr>
        <w:spacing w:after="0" w:line="360" w:lineRule="auto"/>
        <w:ind w:right="-897"/>
        <w:jc w:val="both"/>
        <w:rPr>
          <w:rFonts w:ascii="Times New Roman" w:hAnsi="Times New Roman" w:cs="Times New Roman"/>
          <w:b/>
          <w:bCs/>
          <w:iCs/>
          <w:sz w:val="24"/>
          <w:szCs w:val="24"/>
          <w:lang w:val="en-GB"/>
        </w:rPr>
      </w:pPr>
      <w:r w:rsidRPr="005B1B65">
        <w:rPr>
          <w:rFonts w:ascii="Times New Roman" w:hAnsi="Times New Roman" w:cs="Times New Roman"/>
          <w:b/>
          <w:bCs/>
          <w:iCs/>
          <w:sz w:val="24"/>
          <w:szCs w:val="24"/>
          <w:lang w:val="lt-LT"/>
        </w:rPr>
        <w:t>Pagrindiniai įstaigos metų veiklos rezultatai</w:t>
      </w:r>
    </w:p>
    <w:p w14:paraId="4EF5FFB7" w14:textId="2AEA2433" w:rsidR="00C767E8" w:rsidRPr="00C767E8" w:rsidRDefault="00C767E8" w:rsidP="00C767E8">
      <w:pPr>
        <w:spacing w:after="0" w:line="360" w:lineRule="auto"/>
        <w:ind w:right="-897" w:firstLine="720"/>
        <w:jc w:val="both"/>
        <w:rPr>
          <w:rFonts w:ascii="Times New Roman" w:hAnsi="Times New Roman" w:cs="Times New Roman"/>
          <w:bCs/>
          <w:iCs/>
          <w:sz w:val="24"/>
          <w:szCs w:val="24"/>
          <w:lang w:val="lt-LT"/>
        </w:rPr>
      </w:pPr>
      <w:r w:rsidRPr="00C767E8">
        <w:rPr>
          <w:rFonts w:ascii="Times New Roman" w:hAnsi="Times New Roman" w:cs="Times New Roman"/>
          <w:bCs/>
          <w:iCs/>
          <w:sz w:val="24"/>
          <w:szCs w:val="24"/>
          <w:lang w:val="lt-LT"/>
        </w:rPr>
        <w:t xml:space="preserve">Molėtų kultūros centre 2020 m. dirbo:  45 darbuotojai (34 etato) , </w:t>
      </w:r>
      <w:r w:rsidR="00C21E87">
        <w:rPr>
          <w:rFonts w:ascii="Times New Roman" w:hAnsi="Times New Roman" w:cs="Times New Roman"/>
          <w:bCs/>
          <w:iCs/>
          <w:sz w:val="24"/>
          <w:szCs w:val="24"/>
          <w:lang w:val="lt-LT"/>
        </w:rPr>
        <w:t xml:space="preserve">39 </w:t>
      </w:r>
      <w:r w:rsidRPr="00C767E8">
        <w:rPr>
          <w:rFonts w:ascii="Times New Roman" w:hAnsi="Times New Roman" w:cs="Times New Roman"/>
          <w:bCs/>
          <w:iCs/>
          <w:sz w:val="24"/>
          <w:szCs w:val="24"/>
          <w:lang w:val="lt-LT"/>
        </w:rPr>
        <w:t xml:space="preserve">iš jų </w:t>
      </w:r>
      <w:r w:rsidR="00C21E87">
        <w:rPr>
          <w:rFonts w:ascii="Times New Roman" w:hAnsi="Times New Roman" w:cs="Times New Roman"/>
          <w:bCs/>
          <w:iCs/>
          <w:sz w:val="24"/>
          <w:szCs w:val="24"/>
          <w:lang w:val="lt-LT"/>
        </w:rPr>
        <w:t xml:space="preserve">- </w:t>
      </w:r>
      <w:r w:rsidRPr="00C767E8">
        <w:rPr>
          <w:rFonts w:ascii="Times New Roman" w:hAnsi="Times New Roman" w:cs="Times New Roman"/>
          <w:bCs/>
          <w:iCs/>
          <w:sz w:val="24"/>
          <w:szCs w:val="24"/>
          <w:lang w:val="lt-LT"/>
        </w:rPr>
        <w:t xml:space="preserve">kultūros ir  meno darbuotojai (27,5 etato), 6 - kiti darbuotojai (6,5 etato). </w:t>
      </w:r>
    </w:p>
    <w:p w14:paraId="4E5FE054" w14:textId="11AA1DAF" w:rsidR="00917AC7" w:rsidRDefault="005B1B65" w:rsidP="00917AC7">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V</w:t>
      </w:r>
      <w:r w:rsidR="00917AC7" w:rsidRPr="00917AC7">
        <w:rPr>
          <w:rFonts w:ascii="Times New Roman" w:hAnsi="Times New Roman" w:cs="Times New Roman"/>
          <w:bCs/>
          <w:iCs/>
          <w:sz w:val="24"/>
          <w:szCs w:val="24"/>
          <w:lang w:val="lt-LT"/>
        </w:rPr>
        <w:t>asario 19–23 d. Molėtų</w:t>
      </w:r>
      <w:r w:rsidR="00A95AC7">
        <w:rPr>
          <w:rFonts w:ascii="Times New Roman" w:hAnsi="Times New Roman" w:cs="Times New Roman"/>
          <w:bCs/>
          <w:iCs/>
          <w:sz w:val="24"/>
          <w:szCs w:val="24"/>
          <w:lang w:val="lt-LT"/>
        </w:rPr>
        <w:t xml:space="preserve"> kultūros centr</w:t>
      </w:r>
      <w:r w:rsidR="00604855">
        <w:rPr>
          <w:rFonts w:ascii="Times New Roman" w:hAnsi="Times New Roman" w:cs="Times New Roman"/>
          <w:bCs/>
          <w:iCs/>
          <w:sz w:val="24"/>
          <w:szCs w:val="24"/>
          <w:lang w:val="lt-LT"/>
        </w:rPr>
        <w:t>o komanda</w:t>
      </w:r>
      <w:r w:rsidR="00A95AC7">
        <w:rPr>
          <w:rFonts w:ascii="Times New Roman" w:hAnsi="Times New Roman" w:cs="Times New Roman"/>
          <w:bCs/>
          <w:iCs/>
          <w:sz w:val="24"/>
          <w:szCs w:val="24"/>
          <w:lang w:val="lt-LT"/>
        </w:rPr>
        <w:t xml:space="preserve"> dalyva</w:t>
      </w:r>
      <w:r w:rsidR="00604855">
        <w:rPr>
          <w:rFonts w:ascii="Times New Roman" w:hAnsi="Times New Roman" w:cs="Times New Roman"/>
          <w:bCs/>
          <w:iCs/>
          <w:sz w:val="24"/>
          <w:szCs w:val="24"/>
          <w:lang w:val="lt-LT"/>
        </w:rPr>
        <w:t>vo</w:t>
      </w:r>
      <w:r w:rsidR="00A95AC7">
        <w:rPr>
          <w:rFonts w:ascii="Times New Roman" w:hAnsi="Times New Roman" w:cs="Times New Roman"/>
          <w:bCs/>
          <w:iCs/>
          <w:sz w:val="24"/>
          <w:szCs w:val="24"/>
          <w:lang w:val="lt-LT"/>
        </w:rPr>
        <w:t xml:space="preserve"> </w:t>
      </w:r>
      <w:r w:rsidR="00C21E87" w:rsidRPr="00917AC7">
        <w:rPr>
          <w:rFonts w:ascii="Times New Roman" w:hAnsi="Times New Roman" w:cs="Times New Roman"/>
          <w:bCs/>
          <w:iCs/>
          <w:sz w:val="24"/>
          <w:szCs w:val="24"/>
          <w:lang w:val="lt-LT"/>
        </w:rPr>
        <w:t>Vilniaus knygų mugėje Li</w:t>
      </w:r>
      <w:r w:rsidR="00C21E87">
        <w:rPr>
          <w:rFonts w:ascii="Times New Roman" w:hAnsi="Times New Roman" w:cs="Times New Roman"/>
          <w:bCs/>
          <w:iCs/>
          <w:sz w:val="24"/>
          <w:szCs w:val="24"/>
          <w:lang w:val="lt-LT"/>
        </w:rPr>
        <w:t xml:space="preserve">texpo parodų ir kongresų centre </w:t>
      </w:r>
      <w:r w:rsidR="00A95AC7">
        <w:rPr>
          <w:rFonts w:ascii="Times New Roman" w:hAnsi="Times New Roman" w:cs="Times New Roman"/>
          <w:bCs/>
          <w:iCs/>
          <w:sz w:val="24"/>
          <w:szCs w:val="24"/>
          <w:lang w:val="lt-LT"/>
        </w:rPr>
        <w:t xml:space="preserve">ir </w:t>
      </w:r>
      <w:r w:rsidR="00C21E87">
        <w:rPr>
          <w:rFonts w:ascii="Times New Roman" w:hAnsi="Times New Roman" w:cs="Times New Roman"/>
          <w:bCs/>
          <w:iCs/>
          <w:sz w:val="24"/>
          <w:szCs w:val="24"/>
          <w:lang w:val="lt-LT"/>
        </w:rPr>
        <w:t>viešino šalies</w:t>
      </w:r>
      <w:r w:rsidR="00604855">
        <w:rPr>
          <w:rFonts w:ascii="Times New Roman" w:hAnsi="Times New Roman" w:cs="Times New Roman"/>
          <w:bCs/>
          <w:iCs/>
          <w:sz w:val="24"/>
          <w:szCs w:val="24"/>
          <w:lang w:val="lt-LT"/>
        </w:rPr>
        <w:t xml:space="preserve"> mastu Molėtų rajono rengi</w:t>
      </w:r>
      <w:r w:rsidR="00C21E87">
        <w:rPr>
          <w:rFonts w:ascii="Times New Roman" w:hAnsi="Times New Roman" w:cs="Times New Roman"/>
          <w:bCs/>
          <w:iCs/>
          <w:sz w:val="24"/>
          <w:szCs w:val="24"/>
          <w:lang w:val="lt-LT"/>
        </w:rPr>
        <w:t>nius, kolektyvus</w:t>
      </w:r>
      <w:r w:rsidR="00604855">
        <w:rPr>
          <w:rFonts w:ascii="Times New Roman" w:hAnsi="Times New Roman" w:cs="Times New Roman"/>
          <w:bCs/>
          <w:iCs/>
          <w:sz w:val="24"/>
          <w:szCs w:val="24"/>
          <w:lang w:val="lt-LT"/>
        </w:rPr>
        <w:t>, renginių organizavimo galimybes ir kt</w:t>
      </w:r>
      <w:r w:rsidR="000F77C0">
        <w:rPr>
          <w:rFonts w:ascii="Times New Roman" w:hAnsi="Times New Roman" w:cs="Times New Roman"/>
          <w:bCs/>
          <w:iCs/>
          <w:sz w:val="24"/>
          <w:szCs w:val="24"/>
          <w:lang w:val="lt-LT"/>
        </w:rPr>
        <w:t>.</w:t>
      </w:r>
      <w:r w:rsidR="00917AC7" w:rsidRPr="00917AC7">
        <w:rPr>
          <w:rFonts w:ascii="Times New Roman" w:hAnsi="Times New Roman" w:cs="Times New Roman"/>
          <w:bCs/>
          <w:iCs/>
          <w:sz w:val="24"/>
          <w:szCs w:val="24"/>
          <w:lang w:val="lt-LT"/>
        </w:rPr>
        <w:t xml:space="preserve"> </w:t>
      </w:r>
      <w:r w:rsidR="00604855">
        <w:rPr>
          <w:rFonts w:ascii="Times New Roman" w:hAnsi="Times New Roman" w:cs="Times New Roman"/>
          <w:bCs/>
          <w:iCs/>
          <w:sz w:val="24"/>
          <w:szCs w:val="24"/>
          <w:lang w:val="lt-LT"/>
        </w:rPr>
        <w:t>P</w:t>
      </w:r>
      <w:r w:rsidR="00A95AC7">
        <w:rPr>
          <w:rFonts w:ascii="Times New Roman" w:hAnsi="Times New Roman" w:cs="Times New Roman"/>
          <w:bCs/>
          <w:iCs/>
          <w:sz w:val="24"/>
          <w:szCs w:val="24"/>
          <w:lang w:val="lt-LT"/>
        </w:rPr>
        <w:t>ristatėme organizuojamus</w:t>
      </w:r>
      <w:r w:rsidR="00917AC7" w:rsidRPr="00917AC7">
        <w:rPr>
          <w:rFonts w:ascii="Times New Roman" w:hAnsi="Times New Roman" w:cs="Times New Roman"/>
          <w:bCs/>
          <w:iCs/>
          <w:sz w:val="24"/>
          <w:szCs w:val="24"/>
          <w:lang w:val="lt-LT"/>
        </w:rPr>
        <w:t xml:space="preserve"> tradicinius</w:t>
      </w:r>
      <w:r w:rsidR="00604855">
        <w:rPr>
          <w:rFonts w:ascii="Times New Roman" w:hAnsi="Times New Roman" w:cs="Times New Roman"/>
          <w:bCs/>
          <w:iCs/>
          <w:sz w:val="24"/>
          <w:szCs w:val="24"/>
          <w:lang w:val="lt-LT"/>
        </w:rPr>
        <w:t xml:space="preserve"> didžiuosius rajono</w:t>
      </w:r>
      <w:r w:rsidR="00917AC7" w:rsidRPr="00917AC7">
        <w:rPr>
          <w:rFonts w:ascii="Times New Roman" w:hAnsi="Times New Roman" w:cs="Times New Roman"/>
          <w:bCs/>
          <w:iCs/>
          <w:sz w:val="24"/>
          <w:szCs w:val="24"/>
          <w:lang w:val="lt-LT"/>
        </w:rPr>
        <w:t xml:space="preserve"> renginius,</w:t>
      </w:r>
      <w:r w:rsidR="00604855">
        <w:rPr>
          <w:rFonts w:ascii="Times New Roman" w:hAnsi="Times New Roman" w:cs="Times New Roman"/>
          <w:bCs/>
          <w:iCs/>
          <w:sz w:val="24"/>
          <w:szCs w:val="24"/>
          <w:lang w:val="lt-LT"/>
        </w:rPr>
        <w:t xml:space="preserve"> Kultūros centro koncertinės salės galimybes, Molėtų Vasaros estradą, siekiant pritraukti renginių organizatorius,</w:t>
      </w:r>
      <w:r w:rsidR="00917AC7" w:rsidRPr="00917AC7">
        <w:rPr>
          <w:rFonts w:ascii="Times New Roman" w:hAnsi="Times New Roman" w:cs="Times New Roman"/>
          <w:bCs/>
          <w:iCs/>
          <w:sz w:val="24"/>
          <w:szCs w:val="24"/>
          <w:lang w:val="lt-LT"/>
        </w:rPr>
        <w:t xml:space="preserve"> dalinome reklamin</w:t>
      </w:r>
      <w:r w:rsidR="00604855">
        <w:rPr>
          <w:rFonts w:ascii="Times New Roman" w:hAnsi="Times New Roman" w:cs="Times New Roman"/>
          <w:bCs/>
          <w:iCs/>
          <w:sz w:val="24"/>
          <w:szCs w:val="24"/>
          <w:lang w:val="lt-LT"/>
        </w:rPr>
        <w:t>ę medžiagą</w:t>
      </w:r>
      <w:r w:rsidR="00917AC7" w:rsidRPr="00917AC7">
        <w:rPr>
          <w:rFonts w:ascii="Times New Roman" w:hAnsi="Times New Roman" w:cs="Times New Roman"/>
          <w:bCs/>
          <w:iCs/>
          <w:sz w:val="24"/>
          <w:szCs w:val="24"/>
          <w:lang w:val="lt-LT"/>
        </w:rPr>
        <w:t xml:space="preserve">, vyko kontaktų mainai, demonstravome Kultūros centro parengtą audiovizualinė medžiagą. </w:t>
      </w:r>
    </w:p>
    <w:p w14:paraId="4F2DCFFB" w14:textId="77777777" w:rsidR="006A776A" w:rsidRDefault="006A776A" w:rsidP="006A776A">
      <w:pPr>
        <w:spacing w:after="0" w:line="360" w:lineRule="auto"/>
        <w:ind w:right="-897" w:firstLine="720"/>
        <w:jc w:val="both"/>
        <w:rPr>
          <w:rFonts w:ascii="Times New Roman" w:hAnsi="Times New Roman" w:cs="Times New Roman"/>
          <w:bCs/>
          <w:iCs/>
          <w:sz w:val="24"/>
          <w:szCs w:val="24"/>
          <w:lang w:val="lt-LT"/>
        </w:rPr>
      </w:pPr>
      <w:r w:rsidRPr="006A776A">
        <w:rPr>
          <w:rFonts w:ascii="Times New Roman" w:hAnsi="Times New Roman" w:cs="Times New Roman"/>
          <w:bCs/>
          <w:iCs/>
          <w:sz w:val="24"/>
          <w:szCs w:val="24"/>
          <w:lang w:val="lt-LT"/>
        </w:rPr>
        <w:t>Iš viso per 2020 m. suorganizuoti 124 renginiai: profesionalios muzikos koncertai - 15, spektakliai - 10, renginiai seniūnijose – 74.   Lankytojų 31970</w:t>
      </w:r>
    </w:p>
    <w:p w14:paraId="2B90A561" w14:textId="6FF51AC9" w:rsidR="00647D3B" w:rsidRPr="006A776A" w:rsidRDefault="00647D3B" w:rsidP="006C7E47">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lastRenderedPageBreak/>
        <w:t>Prisitaikant prie sudėtingos renginių organizavimo situacijos pavasarį d</w:t>
      </w:r>
      <w:r w:rsidRPr="00647D3B">
        <w:rPr>
          <w:rFonts w:ascii="Times New Roman" w:hAnsi="Times New Roman" w:cs="Times New Roman"/>
          <w:bCs/>
          <w:iCs/>
          <w:sz w:val="24"/>
          <w:szCs w:val="24"/>
          <w:lang w:val="lt-LT"/>
        </w:rPr>
        <w:t>augiafunkcėje aikštelėje suorganizuotas</w:t>
      </w:r>
      <w:r>
        <w:rPr>
          <w:rFonts w:ascii="Times New Roman" w:hAnsi="Times New Roman" w:cs="Times New Roman"/>
          <w:bCs/>
          <w:iCs/>
          <w:sz w:val="24"/>
          <w:szCs w:val="24"/>
          <w:lang w:val="lt-LT"/>
        </w:rPr>
        <w:t xml:space="preserve"> </w:t>
      </w:r>
      <w:r w:rsidRPr="00647D3B">
        <w:rPr>
          <w:rFonts w:ascii="Times New Roman" w:hAnsi="Times New Roman" w:cs="Times New Roman"/>
          <w:bCs/>
          <w:iCs/>
          <w:sz w:val="24"/>
          <w:szCs w:val="24"/>
          <w:lang w:val="lt-LT"/>
        </w:rPr>
        <w:t xml:space="preserve">kino filmo demonstravimas stebint iš </w:t>
      </w:r>
      <w:r w:rsidR="00F76360">
        <w:rPr>
          <w:rFonts w:ascii="Times New Roman" w:hAnsi="Times New Roman" w:cs="Times New Roman"/>
          <w:bCs/>
          <w:iCs/>
          <w:sz w:val="24"/>
          <w:szCs w:val="24"/>
          <w:lang w:val="lt-LT"/>
        </w:rPr>
        <w:t>automobilių</w:t>
      </w:r>
      <w:r w:rsidRPr="00647D3B">
        <w:rPr>
          <w:rFonts w:ascii="Times New Roman" w:hAnsi="Times New Roman" w:cs="Times New Roman"/>
          <w:bCs/>
          <w:iCs/>
          <w:sz w:val="24"/>
          <w:szCs w:val="24"/>
          <w:lang w:val="lt-LT"/>
        </w:rPr>
        <w:t xml:space="preserve">. Suorganizuota 12 koncertų daugiabučių kiemuose, prie miesto </w:t>
      </w:r>
      <w:r>
        <w:rPr>
          <w:rFonts w:ascii="Times New Roman" w:hAnsi="Times New Roman" w:cs="Times New Roman"/>
          <w:bCs/>
          <w:iCs/>
          <w:sz w:val="24"/>
          <w:szCs w:val="24"/>
          <w:lang w:val="lt-LT"/>
        </w:rPr>
        <w:t>ligoninės, seniūnijų</w:t>
      </w:r>
      <w:r w:rsidRPr="00647D3B">
        <w:rPr>
          <w:rFonts w:ascii="Times New Roman" w:hAnsi="Times New Roman" w:cs="Times New Roman"/>
          <w:bCs/>
          <w:iCs/>
          <w:sz w:val="24"/>
          <w:szCs w:val="24"/>
          <w:lang w:val="lt-LT"/>
        </w:rPr>
        <w:t xml:space="preserve"> gyventojams kiemuose.</w:t>
      </w:r>
    </w:p>
    <w:p w14:paraId="672541DE" w14:textId="16430704" w:rsidR="006A776A" w:rsidRDefault="006A776A" w:rsidP="006A776A">
      <w:pPr>
        <w:spacing w:after="0" w:line="360" w:lineRule="auto"/>
        <w:ind w:right="-897" w:firstLine="720"/>
        <w:jc w:val="both"/>
        <w:rPr>
          <w:rFonts w:ascii="Times New Roman" w:hAnsi="Times New Roman" w:cs="Times New Roman"/>
          <w:bCs/>
          <w:iCs/>
          <w:sz w:val="24"/>
          <w:szCs w:val="24"/>
          <w:lang w:val="lt-LT"/>
        </w:rPr>
      </w:pPr>
      <w:r w:rsidRPr="006A776A">
        <w:rPr>
          <w:rFonts w:ascii="Times New Roman" w:hAnsi="Times New Roman" w:cs="Times New Roman"/>
          <w:bCs/>
          <w:iCs/>
          <w:sz w:val="24"/>
          <w:szCs w:val="24"/>
          <w:lang w:val="lt-LT"/>
        </w:rPr>
        <w:t>Parengti ir sėkmingai įgyvendinti keturi projektai</w:t>
      </w:r>
      <w:r w:rsidR="005B1B65">
        <w:rPr>
          <w:rFonts w:ascii="Times New Roman" w:hAnsi="Times New Roman" w:cs="Times New Roman"/>
          <w:bCs/>
          <w:iCs/>
          <w:sz w:val="24"/>
          <w:szCs w:val="24"/>
          <w:lang w:val="lt-LT"/>
        </w:rPr>
        <w:t>, dar du projektai bus baigti įgyvendinti 2021 m. Viso šeši projektai</w:t>
      </w:r>
      <w:r w:rsidRPr="006A776A">
        <w:rPr>
          <w:rFonts w:ascii="Times New Roman" w:hAnsi="Times New Roman" w:cs="Times New Roman"/>
          <w:bCs/>
          <w:iCs/>
          <w:sz w:val="24"/>
          <w:szCs w:val="24"/>
          <w:lang w:val="lt-LT"/>
        </w:rPr>
        <w:t>.  Esant suvaržymams vykdyti renginius vidaus patalpose, renginiai vyko kitose erdvėse</w:t>
      </w:r>
      <w:r w:rsidR="005B1B65">
        <w:rPr>
          <w:rFonts w:ascii="Times New Roman" w:hAnsi="Times New Roman" w:cs="Times New Roman"/>
          <w:bCs/>
          <w:iCs/>
          <w:sz w:val="24"/>
          <w:szCs w:val="24"/>
          <w:lang w:val="lt-LT"/>
        </w:rPr>
        <w:t>.</w:t>
      </w:r>
      <w:r w:rsidRPr="006A776A">
        <w:rPr>
          <w:rFonts w:ascii="Times New Roman" w:hAnsi="Times New Roman" w:cs="Times New Roman"/>
          <w:bCs/>
          <w:iCs/>
          <w:sz w:val="24"/>
          <w:szCs w:val="24"/>
          <w:lang w:val="lt-LT"/>
        </w:rPr>
        <w:t xml:space="preserve"> Ypatingo dėmesio sulaukė 2020 metais startavęs naujas renginys ,,Pasimatymas Molėtuose“, kurį pavyko organizuoti laikantis visų saugumo nurodymų, tačiau išlaikant aukš</w:t>
      </w:r>
      <w:r w:rsidR="005B1B65">
        <w:rPr>
          <w:rFonts w:ascii="Times New Roman" w:hAnsi="Times New Roman" w:cs="Times New Roman"/>
          <w:bCs/>
          <w:iCs/>
          <w:sz w:val="24"/>
          <w:szCs w:val="24"/>
          <w:lang w:val="lt-LT"/>
        </w:rPr>
        <w:t>tus renginio kokybės standartus</w:t>
      </w:r>
      <w:r w:rsidR="007D77AC">
        <w:rPr>
          <w:rFonts w:ascii="Times New Roman" w:hAnsi="Times New Roman" w:cs="Times New Roman"/>
          <w:bCs/>
          <w:iCs/>
          <w:sz w:val="24"/>
          <w:szCs w:val="24"/>
          <w:lang w:val="lt-LT"/>
        </w:rPr>
        <w:t xml:space="preserve">. Toliau bus tęsiamas renginių ciklas </w:t>
      </w:r>
      <w:proofErr w:type="spellStart"/>
      <w:r w:rsidR="007D77AC">
        <w:rPr>
          <w:rFonts w:ascii="Times New Roman" w:hAnsi="Times New Roman" w:cs="Times New Roman"/>
          <w:bCs/>
          <w:iCs/>
          <w:sz w:val="24"/>
          <w:szCs w:val="24"/>
          <w:lang w:val="lt-LT"/>
        </w:rPr>
        <w:t>įveiklinant</w:t>
      </w:r>
      <w:proofErr w:type="spellEnd"/>
      <w:r w:rsidR="00367355" w:rsidRPr="00367355">
        <w:rPr>
          <w:rFonts w:ascii="Times New Roman" w:hAnsi="Times New Roman" w:cs="Times New Roman"/>
          <w:bCs/>
          <w:iCs/>
          <w:sz w:val="24"/>
          <w:szCs w:val="24"/>
          <w:lang w:val="lt-LT"/>
        </w:rPr>
        <w:t xml:space="preserve"> viešąsias Molėtų miesto erdves vasaros mėnesiais.</w:t>
      </w:r>
      <w:r w:rsidRPr="006A776A">
        <w:rPr>
          <w:rFonts w:ascii="Times New Roman" w:hAnsi="Times New Roman" w:cs="Times New Roman"/>
          <w:bCs/>
          <w:iCs/>
          <w:sz w:val="24"/>
          <w:szCs w:val="24"/>
          <w:lang w:val="lt-LT"/>
        </w:rPr>
        <w:t xml:space="preserve">  Kiekvieną vasaros mėnesio ketvirtadienį Molėtų skulptūrų parke vyko renginių ciklas ,,Muzikiniai ketvirtadieniai“, kuriuose savo koncertines </w:t>
      </w:r>
      <w:r w:rsidR="00F76360">
        <w:rPr>
          <w:rFonts w:ascii="Times New Roman" w:hAnsi="Times New Roman" w:cs="Times New Roman"/>
          <w:bCs/>
          <w:iCs/>
          <w:sz w:val="24"/>
          <w:szCs w:val="24"/>
          <w:lang w:val="lt-LT"/>
        </w:rPr>
        <w:t>programas</w:t>
      </w:r>
      <w:r w:rsidRPr="006A776A">
        <w:rPr>
          <w:rFonts w:ascii="Times New Roman" w:hAnsi="Times New Roman" w:cs="Times New Roman"/>
          <w:bCs/>
          <w:iCs/>
          <w:sz w:val="24"/>
          <w:szCs w:val="24"/>
          <w:lang w:val="lt-LT"/>
        </w:rPr>
        <w:t xml:space="preserve"> pristatė Molėtų kultūros centro mėgėjų  meno kolektyvai bei kolektyvai iš Panevėžio bei Anykščių rajonų.  </w:t>
      </w:r>
    </w:p>
    <w:p w14:paraId="1B5CD45E" w14:textId="32C0657C" w:rsidR="006A776A" w:rsidRPr="006A776A" w:rsidRDefault="006B0420" w:rsidP="006A776A">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Taip pat 2020 metais į</w:t>
      </w:r>
      <w:r w:rsidR="006A776A">
        <w:rPr>
          <w:rFonts w:ascii="Times New Roman" w:hAnsi="Times New Roman" w:cs="Times New Roman"/>
          <w:bCs/>
          <w:iCs/>
          <w:sz w:val="24"/>
          <w:szCs w:val="24"/>
          <w:lang w:val="lt-LT"/>
        </w:rPr>
        <w:t>steigtas naujas Kultūros centro padalinys - Atviras jaunimo centras. N</w:t>
      </w:r>
      <w:r w:rsidR="006A776A" w:rsidRPr="006A776A">
        <w:rPr>
          <w:rFonts w:ascii="Times New Roman" w:hAnsi="Times New Roman" w:cs="Times New Roman"/>
          <w:bCs/>
          <w:iCs/>
          <w:sz w:val="24"/>
          <w:szCs w:val="24"/>
          <w:lang w:val="lt-LT"/>
        </w:rPr>
        <w:t>upirkti baldai ir kita lauko ir vidaus edukacijoms reikalinga  įranga, įsigy</w:t>
      </w:r>
      <w:r w:rsidR="006A776A">
        <w:rPr>
          <w:rFonts w:ascii="Times New Roman" w:hAnsi="Times New Roman" w:cs="Times New Roman"/>
          <w:bCs/>
          <w:iCs/>
          <w:sz w:val="24"/>
          <w:szCs w:val="24"/>
          <w:lang w:val="lt-LT"/>
        </w:rPr>
        <w:t>tas projektorius ir ekranas. Atviras jaunimo centras</w:t>
      </w:r>
      <w:r w:rsidR="006A776A" w:rsidRPr="006A776A">
        <w:rPr>
          <w:rFonts w:ascii="Times New Roman" w:hAnsi="Times New Roman" w:cs="Times New Roman"/>
          <w:bCs/>
          <w:iCs/>
          <w:sz w:val="24"/>
          <w:szCs w:val="24"/>
          <w:lang w:val="lt-LT"/>
        </w:rPr>
        <w:t xml:space="preserve"> perkeltas į erdvesnes patalpas (,,</w:t>
      </w:r>
      <w:proofErr w:type="spellStart"/>
      <w:r w:rsidR="006A776A" w:rsidRPr="006A776A">
        <w:rPr>
          <w:rFonts w:ascii="Times New Roman" w:hAnsi="Times New Roman" w:cs="Times New Roman"/>
          <w:bCs/>
          <w:iCs/>
          <w:sz w:val="24"/>
          <w:szCs w:val="24"/>
          <w:lang w:val="lt-LT"/>
        </w:rPr>
        <w:t>Ster</w:t>
      </w:r>
      <w:r w:rsidR="000F77C0">
        <w:rPr>
          <w:rFonts w:ascii="Times New Roman" w:hAnsi="Times New Roman" w:cs="Times New Roman"/>
          <w:bCs/>
          <w:iCs/>
          <w:sz w:val="24"/>
          <w:szCs w:val="24"/>
          <w:lang w:val="lt-LT"/>
        </w:rPr>
        <w:t>e</w:t>
      </w:r>
      <w:r w:rsidR="006A776A" w:rsidRPr="006A776A">
        <w:rPr>
          <w:rFonts w:ascii="Times New Roman" w:hAnsi="Times New Roman" w:cs="Times New Roman"/>
          <w:bCs/>
          <w:iCs/>
          <w:sz w:val="24"/>
          <w:szCs w:val="24"/>
          <w:lang w:val="lt-LT"/>
        </w:rPr>
        <w:t>o</w:t>
      </w:r>
      <w:proofErr w:type="spellEnd"/>
      <w:r w:rsidR="006A776A" w:rsidRPr="006A776A">
        <w:rPr>
          <w:rFonts w:ascii="Times New Roman" w:hAnsi="Times New Roman" w:cs="Times New Roman"/>
          <w:bCs/>
          <w:iCs/>
          <w:sz w:val="24"/>
          <w:szCs w:val="24"/>
          <w:lang w:val="lt-LT"/>
        </w:rPr>
        <w:t>“ klubo) atlikti smulkaus remonto darbai.</w:t>
      </w:r>
      <w:r w:rsidR="006A776A">
        <w:rPr>
          <w:rFonts w:ascii="Times New Roman" w:hAnsi="Times New Roman" w:cs="Times New Roman"/>
          <w:bCs/>
          <w:iCs/>
          <w:sz w:val="24"/>
          <w:szCs w:val="24"/>
          <w:lang w:val="lt-LT"/>
        </w:rPr>
        <w:t xml:space="preserve"> Iš projektinių lėšų Kultūros centras</w:t>
      </w:r>
      <w:r w:rsidR="006A776A" w:rsidRPr="006A776A">
        <w:rPr>
          <w:rFonts w:ascii="Times New Roman" w:hAnsi="Times New Roman" w:cs="Times New Roman"/>
          <w:bCs/>
          <w:iCs/>
          <w:sz w:val="24"/>
          <w:szCs w:val="24"/>
          <w:lang w:val="lt-LT"/>
        </w:rPr>
        <w:t xml:space="preserve"> įsigijo  videokamerą ir visą reikalingą įrangą, fotoaparatą.</w:t>
      </w:r>
    </w:p>
    <w:p w14:paraId="534BD125" w14:textId="77777777" w:rsidR="00D96F19" w:rsidRDefault="006A776A" w:rsidP="007F4B76">
      <w:pPr>
        <w:spacing w:after="0" w:line="360" w:lineRule="auto"/>
        <w:ind w:right="-897" w:firstLine="720"/>
        <w:jc w:val="both"/>
        <w:rPr>
          <w:rFonts w:ascii="Times New Roman" w:hAnsi="Times New Roman" w:cs="Times New Roman"/>
          <w:bCs/>
          <w:iCs/>
          <w:sz w:val="24"/>
          <w:szCs w:val="24"/>
          <w:lang w:val="lt-LT"/>
        </w:rPr>
      </w:pPr>
      <w:r w:rsidRPr="006A776A">
        <w:rPr>
          <w:rFonts w:ascii="Times New Roman" w:hAnsi="Times New Roman" w:cs="Times New Roman"/>
          <w:bCs/>
          <w:iCs/>
          <w:sz w:val="24"/>
          <w:szCs w:val="24"/>
          <w:lang w:val="lt-LT"/>
        </w:rPr>
        <w:t xml:space="preserve">Prie pagrindinio įėjimo į kultūros centrą įrengta stacionari švieslentė renginių viešinimui. </w:t>
      </w:r>
    </w:p>
    <w:p w14:paraId="1EA35EB9" w14:textId="77777777" w:rsidR="00A64F73" w:rsidRPr="00A64F73" w:rsidRDefault="00A64F73" w:rsidP="001C5047">
      <w:pPr>
        <w:spacing w:after="0" w:line="360" w:lineRule="auto"/>
        <w:ind w:right="-897"/>
        <w:jc w:val="both"/>
        <w:rPr>
          <w:rFonts w:ascii="Times New Roman" w:hAnsi="Times New Roman" w:cs="Times New Roman"/>
          <w:b/>
          <w:bCs/>
          <w:iCs/>
          <w:sz w:val="24"/>
          <w:szCs w:val="24"/>
          <w:lang w:val="lt-LT"/>
        </w:rPr>
      </w:pPr>
      <w:r w:rsidRPr="00A64F73">
        <w:rPr>
          <w:rFonts w:ascii="Times New Roman" w:hAnsi="Times New Roman" w:cs="Times New Roman"/>
          <w:b/>
          <w:bCs/>
          <w:iCs/>
          <w:sz w:val="24"/>
          <w:szCs w:val="24"/>
          <w:lang w:val="lt-LT"/>
        </w:rPr>
        <w:t>M</w:t>
      </w:r>
      <w:r w:rsidR="001C5047">
        <w:rPr>
          <w:rFonts w:ascii="Times New Roman" w:hAnsi="Times New Roman" w:cs="Times New Roman"/>
          <w:b/>
          <w:bCs/>
          <w:iCs/>
          <w:sz w:val="24"/>
          <w:szCs w:val="24"/>
          <w:lang w:val="lt-LT"/>
        </w:rPr>
        <w:t>ėgėjų meno kolektyvų pasiekimai</w:t>
      </w:r>
    </w:p>
    <w:p w14:paraId="7C75905B" w14:textId="39E82E58" w:rsidR="00A64F73" w:rsidRPr="00A64F73" w:rsidRDefault="00A64F73" w:rsidP="00A64F73">
      <w:pPr>
        <w:spacing w:after="0" w:line="360" w:lineRule="auto"/>
        <w:ind w:right="-897" w:firstLine="720"/>
        <w:jc w:val="both"/>
        <w:rPr>
          <w:rFonts w:ascii="Times New Roman" w:hAnsi="Times New Roman" w:cs="Times New Roman"/>
          <w:bCs/>
          <w:iCs/>
          <w:sz w:val="24"/>
          <w:szCs w:val="24"/>
          <w:lang w:val="lt-LT"/>
        </w:rPr>
      </w:pPr>
      <w:r w:rsidRPr="00A64F73">
        <w:rPr>
          <w:rFonts w:ascii="Times New Roman" w:hAnsi="Times New Roman" w:cs="Times New Roman"/>
          <w:bCs/>
          <w:iCs/>
          <w:sz w:val="24"/>
          <w:szCs w:val="24"/>
          <w:lang w:val="lt-LT"/>
        </w:rPr>
        <w:t>2020 m. veikė 30 įvairių žanrų mėgėjų meno kolektyvai, kuriuose dalyvavo 316  narių</w:t>
      </w:r>
      <w:r w:rsidR="00C21E87">
        <w:rPr>
          <w:rFonts w:ascii="Times New Roman" w:hAnsi="Times New Roman" w:cs="Times New Roman"/>
          <w:bCs/>
          <w:iCs/>
          <w:sz w:val="24"/>
          <w:szCs w:val="24"/>
          <w:lang w:val="lt-LT"/>
        </w:rPr>
        <w:t>,</w:t>
      </w:r>
      <w:r w:rsidRPr="00A64F73">
        <w:rPr>
          <w:rFonts w:ascii="Times New Roman" w:hAnsi="Times New Roman" w:cs="Times New Roman"/>
          <w:bCs/>
          <w:iCs/>
          <w:sz w:val="24"/>
          <w:szCs w:val="24"/>
          <w:lang w:val="lt-LT"/>
        </w:rPr>
        <w:t xml:space="preserve"> iš jų 10 kolektyvų, kuriuos sudaro 125 vaikai ir jaunimas. Seniūnijose veikė 8 kolektyvai, kuriuose dalyvavo 79 nariai. Kolektyvų veiklą ypač paveikė pandemija, sumažėjo kolektyvų ir dalyvių skaičius, veiklos vyko nuotoliniu būdu.</w:t>
      </w:r>
    </w:p>
    <w:p w14:paraId="452FF941" w14:textId="337B34CF" w:rsidR="00880901" w:rsidRPr="001C5047" w:rsidRDefault="00A64F73" w:rsidP="001C5047">
      <w:pPr>
        <w:spacing w:after="0" w:line="360" w:lineRule="auto"/>
        <w:ind w:right="-897" w:firstLine="720"/>
        <w:jc w:val="both"/>
        <w:rPr>
          <w:rFonts w:ascii="Times New Roman" w:hAnsi="Times New Roman" w:cs="Times New Roman"/>
          <w:bCs/>
          <w:iCs/>
          <w:sz w:val="24"/>
          <w:szCs w:val="24"/>
          <w:lang w:val="lt-LT"/>
        </w:rPr>
      </w:pPr>
      <w:r w:rsidRPr="00A64F73">
        <w:rPr>
          <w:rFonts w:ascii="Times New Roman" w:hAnsi="Times New Roman" w:cs="Times New Roman"/>
          <w:bCs/>
          <w:iCs/>
          <w:sz w:val="24"/>
          <w:szCs w:val="24"/>
          <w:lang w:val="lt-LT"/>
        </w:rPr>
        <w:t xml:space="preserve">Nepaisant sudėtingos situacijos ir mobilumo suvaržymų K. Kuzmicko </w:t>
      </w:r>
      <w:proofErr w:type="spellStart"/>
      <w:r w:rsidRPr="00A64F73">
        <w:rPr>
          <w:rFonts w:ascii="Times New Roman" w:hAnsi="Times New Roman" w:cs="Times New Roman"/>
          <w:bCs/>
          <w:iCs/>
          <w:sz w:val="24"/>
          <w:szCs w:val="24"/>
          <w:lang w:val="lt-LT"/>
        </w:rPr>
        <w:t>armonikininkai</w:t>
      </w:r>
      <w:proofErr w:type="spellEnd"/>
      <w:r w:rsidRPr="00A64F73">
        <w:rPr>
          <w:rFonts w:ascii="Times New Roman" w:hAnsi="Times New Roman" w:cs="Times New Roman"/>
          <w:bCs/>
          <w:iCs/>
          <w:sz w:val="24"/>
          <w:szCs w:val="24"/>
          <w:lang w:val="lt-LT"/>
        </w:rPr>
        <w:t xml:space="preserve"> konkurse ,,Mažoji armonika“ Širvintose  įvertinti  dviem laureato diplomais.  Lėlių teatras ,,</w:t>
      </w:r>
      <w:proofErr w:type="spellStart"/>
      <w:r w:rsidRPr="00A64F73">
        <w:rPr>
          <w:rFonts w:ascii="Times New Roman" w:hAnsi="Times New Roman" w:cs="Times New Roman"/>
          <w:bCs/>
          <w:iCs/>
          <w:sz w:val="24"/>
          <w:szCs w:val="24"/>
          <w:lang w:val="lt-LT"/>
        </w:rPr>
        <w:t>Rudnosiukas</w:t>
      </w:r>
      <w:proofErr w:type="spellEnd"/>
      <w:r w:rsidRPr="00A64F73">
        <w:rPr>
          <w:rFonts w:ascii="Times New Roman" w:hAnsi="Times New Roman" w:cs="Times New Roman"/>
          <w:bCs/>
          <w:iCs/>
          <w:sz w:val="24"/>
          <w:szCs w:val="24"/>
          <w:lang w:val="lt-LT"/>
        </w:rPr>
        <w:t xml:space="preserve">“ </w:t>
      </w:r>
      <w:r w:rsidR="00C21E87">
        <w:rPr>
          <w:rFonts w:ascii="Times New Roman" w:hAnsi="Times New Roman" w:cs="Times New Roman"/>
          <w:bCs/>
          <w:iCs/>
          <w:sz w:val="24"/>
          <w:szCs w:val="24"/>
          <w:lang w:val="lt-LT"/>
        </w:rPr>
        <w:t>(</w:t>
      </w:r>
      <w:r w:rsidRPr="00A64F73">
        <w:rPr>
          <w:rFonts w:ascii="Times New Roman" w:hAnsi="Times New Roman" w:cs="Times New Roman"/>
          <w:bCs/>
          <w:iCs/>
          <w:sz w:val="24"/>
          <w:szCs w:val="24"/>
          <w:lang w:val="lt-LT"/>
        </w:rPr>
        <w:t xml:space="preserve">vad. L. </w:t>
      </w:r>
      <w:proofErr w:type="spellStart"/>
      <w:r w:rsidRPr="00A64F73">
        <w:rPr>
          <w:rFonts w:ascii="Times New Roman" w:hAnsi="Times New Roman" w:cs="Times New Roman"/>
          <w:bCs/>
          <w:iCs/>
          <w:sz w:val="24"/>
          <w:szCs w:val="24"/>
          <w:lang w:val="lt-LT"/>
        </w:rPr>
        <w:t>Grigelevičienė</w:t>
      </w:r>
      <w:proofErr w:type="spellEnd"/>
      <w:r w:rsidR="00C21E87">
        <w:rPr>
          <w:rFonts w:ascii="Times New Roman" w:hAnsi="Times New Roman" w:cs="Times New Roman"/>
          <w:bCs/>
          <w:iCs/>
          <w:sz w:val="24"/>
          <w:szCs w:val="24"/>
          <w:lang w:val="lt-LT"/>
        </w:rPr>
        <w:t>)</w:t>
      </w:r>
      <w:r w:rsidRPr="00A64F73">
        <w:rPr>
          <w:rFonts w:ascii="Times New Roman" w:hAnsi="Times New Roman" w:cs="Times New Roman"/>
          <w:bCs/>
          <w:iCs/>
          <w:sz w:val="24"/>
          <w:szCs w:val="24"/>
          <w:lang w:val="lt-LT"/>
        </w:rPr>
        <w:t xml:space="preserve"> lėlių teatrų festivalyje ,,</w:t>
      </w:r>
      <w:proofErr w:type="spellStart"/>
      <w:r w:rsidRPr="00A64F73">
        <w:rPr>
          <w:rFonts w:ascii="Times New Roman" w:hAnsi="Times New Roman" w:cs="Times New Roman"/>
          <w:bCs/>
          <w:iCs/>
          <w:sz w:val="24"/>
          <w:szCs w:val="24"/>
          <w:lang w:val="lt-LT"/>
        </w:rPr>
        <w:t>Molinuko</w:t>
      </w:r>
      <w:proofErr w:type="spellEnd"/>
      <w:r w:rsidRPr="00A64F73">
        <w:rPr>
          <w:rFonts w:ascii="Times New Roman" w:hAnsi="Times New Roman" w:cs="Times New Roman"/>
          <w:bCs/>
          <w:iCs/>
          <w:sz w:val="24"/>
          <w:szCs w:val="24"/>
          <w:lang w:val="lt-LT"/>
        </w:rPr>
        <w:t xml:space="preserve"> teatras“ tapo diplomantais.  Teatro studija ,,Remarka“ </w:t>
      </w:r>
      <w:r w:rsidR="00C21E87">
        <w:rPr>
          <w:rFonts w:ascii="Times New Roman" w:hAnsi="Times New Roman" w:cs="Times New Roman"/>
          <w:bCs/>
          <w:iCs/>
          <w:sz w:val="24"/>
          <w:szCs w:val="24"/>
          <w:lang w:val="lt-LT"/>
        </w:rPr>
        <w:t xml:space="preserve">(vad. J. Žalalienė) </w:t>
      </w:r>
      <w:r w:rsidRPr="00A64F73">
        <w:rPr>
          <w:rFonts w:ascii="Times New Roman" w:hAnsi="Times New Roman" w:cs="Times New Roman"/>
          <w:bCs/>
          <w:iCs/>
          <w:sz w:val="24"/>
          <w:szCs w:val="24"/>
          <w:lang w:val="lt-LT"/>
        </w:rPr>
        <w:t>Lietuvos mėgėjų teatrų šventėje ,,Te</w:t>
      </w:r>
      <w:r w:rsidR="00C21E87">
        <w:rPr>
          <w:rFonts w:ascii="Times New Roman" w:hAnsi="Times New Roman" w:cs="Times New Roman"/>
          <w:bCs/>
          <w:iCs/>
          <w:sz w:val="24"/>
          <w:szCs w:val="24"/>
          <w:lang w:val="lt-LT"/>
        </w:rPr>
        <w:t>gyvuoja teatras“ buvo įvertinta</w:t>
      </w:r>
      <w:r w:rsidRPr="00A64F73">
        <w:rPr>
          <w:rFonts w:ascii="Times New Roman" w:hAnsi="Times New Roman" w:cs="Times New Roman"/>
          <w:bCs/>
          <w:iCs/>
          <w:sz w:val="24"/>
          <w:szCs w:val="24"/>
          <w:lang w:val="lt-LT"/>
        </w:rPr>
        <w:t xml:space="preserve"> dviem </w:t>
      </w:r>
      <w:proofErr w:type="spellStart"/>
      <w:r w:rsidRPr="00A64F73">
        <w:rPr>
          <w:rFonts w:ascii="Times New Roman" w:hAnsi="Times New Roman" w:cs="Times New Roman"/>
          <w:bCs/>
          <w:iCs/>
          <w:sz w:val="24"/>
          <w:szCs w:val="24"/>
          <w:lang w:val="lt-LT"/>
        </w:rPr>
        <w:t>nominacijom</w:t>
      </w:r>
      <w:proofErr w:type="spellEnd"/>
      <w:r w:rsidRPr="00A64F73">
        <w:rPr>
          <w:rFonts w:ascii="Times New Roman" w:hAnsi="Times New Roman" w:cs="Times New Roman"/>
          <w:bCs/>
          <w:iCs/>
          <w:sz w:val="24"/>
          <w:szCs w:val="24"/>
          <w:lang w:val="lt-LT"/>
        </w:rPr>
        <w:t xml:space="preserve">. Lietuvos nacionalinis kultūros centras šį kolektyvą įvertino  </w:t>
      </w:r>
      <w:proofErr w:type="spellStart"/>
      <w:r w:rsidRPr="00A64F73">
        <w:rPr>
          <w:rFonts w:ascii="Times New Roman" w:hAnsi="Times New Roman" w:cs="Times New Roman"/>
          <w:bCs/>
          <w:iCs/>
          <w:sz w:val="24"/>
          <w:szCs w:val="24"/>
        </w:rPr>
        <w:t>kaip</w:t>
      </w:r>
      <w:proofErr w:type="spellEnd"/>
      <w:r w:rsidRPr="00A64F73">
        <w:rPr>
          <w:rFonts w:ascii="Times New Roman" w:hAnsi="Times New Roman" w:cs="Times New Roman"/>
          <w:bCs/>
          <w:iCs/>
          <w:sz w:val="24"/>
          <w:szCs w:val="24"/>
        </w:rPr>
        <w:t xml:space="preserve"> </w:t>
      </w:r>
      <w:proofErr w:type="spellStart"/>
      <w:r w:rsidRPr="00A64F73">
        <w:rPr>
          <w:rFonts w:ascii="Times New Roman" w:hAnsi="Times New Roman" w:cs="Times New Roman"/>
          <w:bCs/>
          <w:iCs/>
          <w:sz w:val="24"/>
          <w:szCs w:val="24"/>
        </w:rPr>
        <w:t>geriausią</w:t>
      </w:r>
      <w:proofErr w:type="spellEnd"/>
      <w:r w:rsidRPr="00A64F73">
        <w:rPr>
          <w:rFonts w:ascii="Times New Roman" w:hAnsi="Times New Roman" w:cs="Times New Roman"/>
          <w:bCs/>
          <w:iCs/>
          <w:sz w:val="24"/>
          <w:szCs w:val="24"/>
        </w:rPr>
        <w:t xml:space="preserve"> </w:t>
      </w:r>
      <w:proofErr w:type="spellStart"/>
      <w:r w:rsidRPr="00A64F73">
        <w:rPr>
          <w:rFonts w:ascii="Times New Roman" w:hAnsi="Times New Roman" w:cs="Times New Roman"/>
          <w:bCs/>
          <w:iCs/>
          <w:sz w:val="24"/>
          <w:szCs w:val="24"/>
        </w:rPr>
        <w:t>metų</w:t>
      </w:r>
      <w:proofErr w:type="spellEnd"/>
      <w:r w:rsidRPr="00A64F73">
        <w:rPr>
          <w:rFonts w:ascii="Times New Roman" w:hAnsi="Times New Roman" w:cs="Times New Roman"/>
          <w:bCs/>
          <w:iCs/>
          <w:sz w:val="24"/>
          <w:szCs w:val="24"/>
        </w:rPr>
        <w:t xml:space="preserve"> </w:t>
      </w:r>
      <w:proofErr w:type="spellStart"/>
      <w:r w:rsidRPr="00A64F73">
        <w:rPr>
          <w:rFonts w:ascii="Times New Roman" w:hAnsi="Times New Roman" w:cs="Times New Roman"/>
          <w:bCs/>
          <w:iCs/>
          <w:sz w:val="24"/>
          <w:szCs w:val="24"/>
        </w:rPr>
        <w:t>mėgėjų</w:t>
      </w:r>
      <w:proofErr w:type="spellEnd"/>
      <w:r w:rsidRPr="00A64F73">
        <w:rPr>
          <w:rFonts w:ascii="Times New Roman" w:hAnsi="Times New Roman" w:cs="Times New Roman"/>
          <w:bCs/>
          <w:iCs/>
          <w:sz w:val="24"/>
          <w:szCs w:val="24"/>
        </w:rPr>
        <w:t xml:space="preserve"> meno </w:t>
      </w:r>
      <w:proofErr w:type="spellStart"/>
      <w:r w:rsidRPr="00A64F73">
        <w:rPr>
          <w:rFonts w:ascii="Times New Roman" w:hAnsi="Times New Roman" w:cs="Times New Roman"/>
          <w:bCs/>
          <w:iCs/>
          <w:sz w:val="24"/>
          <w:szCs w:val="24"/>
        </w:rPr>
        <w:t>kolektyvą</w:t>
      </w:r>
      <w:proofErr w:type="spellEnd"/>
      <w:r w:rsidRPr="00A64F73">
        <w:rPr>
          <w:rFonts w:ascii="Times New Roman" w:hAnsi="Times New Roman" w:cs="Times New Roman"/>
          <w:bCs/>
          <w:iCs/>
          <w:sz w:val="24"/>
          <w:szCs w:val="24"/>
        </w:rPr>
        <w:t xml:space="preserve"> ir </w:t>
      </w:r>
      <w:proofErr w:type="spellStart"/>
      <w:r w:rsidRPr="00A64F73">
        <w:rPr>
          <w:rFonts w:ascii="Times New Roman" w:hAnsi="Times New Roman" w:cs="Times New Roman"/>
          <w:bCs/>
          <w:iCs/>
          <w:sz w:val="24"/>
          <w:szCs w:val="24"/>
        </w:rPr>
        <w:t>v</w:t>
      </w:r>
      <w:r w:rsidR="00AE449E">
        <w:rPr>
          <w:rFonts w:ascii="Times New Roman" w:hAnsi="Times New Roman" w:cs="Times New Roman"/>
          <w:bCs/>
          <w:iCs/>
          <w:sz w:val="24"/>
          <w:szCs w:val="24"/>
        </w:rPr>
        <w:t>adovą</w:t>
      </w:r>
      <w:proofErr w:type="spellEnd"/>
      <w:r w:rsidR="00C21E87">
        <w:rPr>
          <w:rFonts w:ascii="Times New Roman" w:hAnsi="Times New Roman" w:cs="Times New Roman"/>
          <w:bCs/>
          <w:iCs/>
          <w:sz w:val="24"/>
          <w:szCs w:val="24"/>
        </w:rPr>
        <w:t>,</w:t>
      </w:r>
      <w:r w:rsidR="002B6AD1">
        <w:rPr>
          <w:rFonts w:ascii="Times New Roman" w:hAnsi="Times New Roman" w:cs="Times New Roman"/>
          <w:bCs/>
          <w:iCs/>
          <w:sz w:val="24"/>
          <w:szCs w:val="24"/>
        </w:rPr>
        <w:t xml:space="preserve"> </w:t>
      </w:r>
      <w:proofErr w:type="spellStart"/>
      <w:r w:rsidR="002B6AD1">
        <w:rPr>
          <w:rFonts w:ascii="Times New Roman" w:hAnsi="Times New Roman" w:cs="Times New Roman"/>
          <w:bCs/>
          <w:iCs/>
          <w:sz w:val="24"/>
          <w:szCs w:val="24"/>
        </w:rPr>
        <w:t>skirdami</w:t>
      </w:r>
      <w:proofErr w:type="spellEnd"/>
      <w:r w:rsidR="002B6AD1">
        <w:rPr>
          <w:rFonts w:ascii="Times New Roman" w:hAnsi="Times New Roman" w:cs="Times New Roman"/>
          <w:bCs/>
          <w:iCs/>
          <w:sz w:val="24"/>
          <w:szCs w:val="24"/>
        </w:rPr>
        <w:t xml:space="preserve"> </w:t>
      </w:r>
      <w:proofErr w:type="spellStart"/>
      <w:r w:rsidR="002B6AD1">
        <w:rPr>
          <w:rFonts w:ascii="Times New Roman" w:hAnsi="Times New Roman" w:cs="Times New Roman"/>
          <w:bCs/>
          <w:iCs/>
          <w:sz w:val="24"/>
          <w:szCs w:val="24"/>
        </w:rPr>
        <w:t>aukščiausią</w:t>
      </w:r>
      <w:proofErr w:type="spellEnd"/>
      <w:r w:rsidR="002B6AD1">
        <w:rPr>
          <w:rFonts w:ascii="Times New Roman" w:hAnsi="Times New Roman" w:cs="Times New Roman"/>
          <w:bCs/>
          <w:iCs/>
          <w:sz w:val="24"/>
          <w:szCs w:val="24"/>
        </w:rPr>
        <w:t xml:space="preserve"> </w:t>
      </w:r>
      <w:proofErr w:type="spellStart"/>
      <w:r w:rsidR="002B6AD1">
        <w:rPr>
          <w:rFonts w:ascii="Times New Roman" w:hAnsi="Times New Roman" w:cs="Times New Roman"/>
          <w:bCs/>
          <w:iCs/>
          <w:sz w:val="24"/>
          <w:szCs w:val="24"/>
        </w:rPr>
        <w:t>mėgėjų</w:t>
      </w:r>
      <w:proofErr w:type="spellEnd"/>
      <w:r w:rsidR="002B6AD1">
        <w:rPr>
          <w:rFonts w:ascii="Times New Roman" w:hAnsi="Times New Roman" w:cs="Times New Roman"/>
          <w:bCs/>
          <w:iCs/>
          <w:sz w:val="24"/>
          <w:szCs w:val="24"/>
        </w:rPr>
        <w:t xml:space="preserve"> meno </w:t>
      </w:r>
      <w:proofErr w:type="spellStart"/>
      <w:r w:rsidR="002B6AD1">
        <w:rPr>
          <w:rFonts w:ascii="Times New Roman" w:hAnsi="Times New Roman" w:cs="Times New Roman"/>
          <w:bCs/>
          <w:iCs/>
          <w:sz w:val="24"/>
          <w:szCs w:val="24"/>
        </w:rPr>
        <w:t>kolektyvų</w:t>
      </w:r>
      <w:proofErr w:type="spellEnd"/>
      <w:r w:rsidR="002B6AD1">
        <w:rPr>
          <w:rFonts w:ascii="Times New Roman" w:hAnsi="Times New Roman" w:cs="Times New Roman"/>
          <w:bCs/>
          <w:iCs/>
          <w:sz w:val="24"/>
          <w:szCs w:val="24"/>
        </w:rPr>
        <w:t xml:space="preserve"> </w:t>
      </w:r>
      <w:proofErr w:type="spellStart"/>
      <w:r w:rsidR="002B6AD1">
        <w:rPr>
          <w:rFonts w:ascii="Times New Roman" w:hAnsi="Times New Roman" w:cs="Times New Roman"/>
          <w:bCs/>
          <w:iCs/>
          <w:sz w:val="24"/>
          <w:szCs w:val="24"/>
        </w:rPr>
        <w:t>apdovanojimą</w:t>
      </w:r>
      <w:proofErr w:type="spellEnd"/>
      <w:r w:rsidR="002B6AD1">
        <w:rPr>
          <w:rFonts w:ascii="Times New Roman" w:hAnsi="Times New Roman" w:cs="Times New Roman"/>
          <w:bCs/>
          <w:iCs/>
          <w:sz w:val="24"/>
          <w:szCs w:val="24"/>
        </w:rPr>
        <w:t xml:space="preserve"> -</w:t>
      </w:r>
      <w:r w:rsidR="001C5047">
        <w:rPr>
          <w:rFonts w:ascii="Times New Roman" w:hAnsi="Times New Roman" w:cs="Times New Roman"/>
          <w:bCs/>
          <w:iCs/>
          <w:sz w:val="24"/>
          <w:szCs w:val="24"/>
        </w:rPr>
        <w:t xml:space="preserve"> „</w:t>
      </w:r>
      <w:proofErr w:type="spellStart"/>
      <w:r w:rsidR="001C5047">
        <w:rPr>
          <w:rFonts w:ascii="Times New Roman" w:hAnsi="Times New Roman" w:cs="Times New Roman"/>
          <w:bCs/>
          <w:iCs/>
          <w:sz w:val="24"/>
          <w:szCs w:val="24"/>
        </w:rPr>
        <w:t>Aukso</w:t>
      </w:r>
      <w:proofErr w:type="spellEnd"/>
      <w:r w:rsidR="001C5047">
        <w:rPr>
          <w:rFonts w:ascii="Times New Roman" w:hAnsi="Times New Roman" w:cs="Times New Roman"/>
          <w:bCs/>
          <w:iCs/>
          <w:sz w:val="24"/>
          <w:szCs w:val="24"/>
        </w:rPr>
        <w:t xml:space="preserve"> </w:t>
      </w:r>
      <w:proofErr w:type="spellStart"/>
      <w:r w:rsidR="001C5047">
        <w:rPr>
          <w:rFonts w:ascii="Times New Roman" w:hAnsi="Times New Roman" w:cs="Times New Roman"/>
          <w:bCs/>
          <w:iCs/>
          <w:sz w:val="24"/>
          <w:szCs w:val="24"/>
        </w:rPr>
        <w:t>paukštę</w:t>
      </w:r>
      <w:proofErr w:type="spellEnd"/>
      <w:r w:rsidR="001C5047">
        <w:rPr>
          <w:rFonts w:ascii="Times New Roman" w:hAnsi="Times New Roman" w:cs="Times New Roman"/>
          <w:bCs/>
          <w:iCs/>
          <w:sz w:val="24"/>
          <w:szCs w:val="24"/>
        </w:rPr>
        <w:t>“.</w:t>
      </w:r>
      <w:r w:rsidR="00A52C22">
        <w:rPr>
          <w:rFonts w:ascii="Times New Roman" w:hAnsi="Times New Roman" w:cs="Times New Roman"/>
          <w:b/>
          <w:sz w:val="24"/>
          <w:szCs w:val="24"/>
          <w:lang w:val="lt-LT"/>
        </w:rPr>
        <w:tab/>
      </w:r>
    </w:p>
    <w:p w14:paraId="795A28F0" w14:textId="77777777" w:rsidR="00BA58AE" w:rsidRDefault="00BA58AE" w:rsidP="00880901">
      <w:pPr>
        <w:spacing w:after="0" w:line="360" w:lineRule="auto"/>
        <w:ind w:right="-897"/>
        <w:jc w:val="both"/>
        <w:rPr>
          <w:rFonts w:ascii="Times New Roman" w:hAnsi="Times New Roman" w:cs="Times New Roman"/>
          <w:b/>
          <w:sz w:val="24"/>
          <w:szCs w:val="24"/>
          <w:lang w:val="lt-LT"/>
        </w:rPr>
      </w:pPr>
    </w:p>
    <w:p w14:paraId="5C7A18BD" w14:textId="0333E80F" w:rsidR="00BF1F6D" w:rsidRPr="00A52C22" w:rsidRDefault="00A52C22" w:rsidP="00880901">
      <w:pPr>
        <w:spacing w:after="0" w:line="360" w:lineRule="auto"/>
        <w:ind w:right="-897"/>
        <w:jc w:val="both"/>
        <w:rPr>
          <w:rFonts w:ascii="Times New Roman" w:hAnsi="Times New Roman" w:cs="Times New Roman"/>
          <w:b/>
          <w:bCs/>
          <w:sz w:val="24"/>
          <w:szCs w:val="24"/>
          <w:lang w:val="lt-LT"/>
        </w:rPr>
      </w:pPr>
      <w:r w:rsidRPr="00A52C22">
        <w:rPr>
          <w:rFonts w:ascii="Times New Roman" w:hAnsi="Times New Roman" w:cs="Times New Roman"/>
          <w:b/>
          <w:sz w:val="24"/>
          <w:szCs w:val="24"/>
          <w:lang w:val="lt-LT"/>
        </w:rPr>
        <w:t>Lėšos</w:t>
      </w:r>
    </w:p>
    <w:tbl>
      <w:tblPr>
        <w:tblW w:w="9680" w:type="dxa"/>
        <w:tblInd w:w="96" w:type="dxa"/>
        <w:tblLayout w:type="fixed"/>
        <w:tblLook w:val="00A0" w:firstRow="1" w:lastRow="0" w:firstColumn="1" w:lastColumn="0" w:noHBand="0" w:noVBand="0"/>
      </w:tblPr>
      <w:tblGrid>
        <w:gridCol w:w="296"/>
        <w:gridCol w:w="1134"/>
        <w:gridCol w:w="992"/>
        <w:gridCol w:w="3147"/>
        <w:gridCol w:w="851"/>
        <w:gridCol w:w="2693"/>
        <w:gridCol w:w="567"/>
      </w:tblGrid>
      <w:tr w:rsidR="00BF1F6D" w:rsidRPr="00A52C22" w14:paraId="4EC97B1E" w14:textId="77777777" w:rsidTr="00DE74BC">
        <w:trPr>
          <w:trHeight w:val="255"/>
        </w:trPr>
        <w:tc>
          <w:tcPr>
            <w:tcW w:w="296" w:type="dxa"/>
            <w:tcBorders>
              <w:top w:val="single" w:sz="4" w:space="0" w:color="auto"/>
              <w:left w:val="single" w:sz="4" w:space="0" w:color="auto"/>
              <w:bottom w:val="single" w:sz="4" w:space="0" w:color="auto"/>
              <w:right w:val="single" w:sz="4" w:space="0" w:color="auto"/>
            </w:tcBorders>
            <w:noWrap/>
            <w:vAlign w:val="bottom"/>
          </w:tcPr>
          <w:p w14:paraId="5313FA9A"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tc>
        <w:tc>
          <w:tcPr>
            <w:tcW w:w="9384" w:type="dxa"/>
            <w:gridSpan w:val="6"/>
            <w:tcBorders>
              <w:top w:val="single" w:sz="4" w:space="0" w:color="auto"/>
              <w:left w:val="nil"/>
              <w:bottom w:val="single" w:sz="4" w:space="0" w:color="auto"/>
              <w:right w:val="single" w:sz="4" w:space="0" w:color="000000"/>
            </w:tcBorders>
            <w:vAlign w:val="bottom"/>
          </w:tcPr>
          <w:p w14:paraId="4081CE05" w14:textId="77777777" w:rsidR="00BF1F6D" w:rsidRPr="00DE74BC" w:rsidRDefault="00BF1F6D" w:rsidP="00880901">
            <w:pPr>
              <w:spacing w:after="0" w:line="360" w:lineRule="auto"/>
              <w:ind w:right="-897"/>
              <w:jc w:val="both"/>
              <w:rPr>
                <w:rFonts w:ascii="Times New Roman" w:hAnsi="Times New Roman" w:cs="Times New Roman"/>
                <w:lang w:val="lt-LT"/>
              </w:rPr>
            </w:pPr>
            <w:r w:rsidRPr="00DE74BC">
              <w:rPr>
                <w:rFonts w:ascii="Times New Roman" w:hAnsi="Times New Roman" w:cs="Times New Roman"/>
                <w:lang w:val="lt-LT"/>
              </w:rPr>
              <w:t>Savininko teises ir pareigas įgyvendinančios institucijos (steigėjo) skirtos lėšos (eurais)</w:t>
            </w:r>
          </w:p>
        </w:tc>
      </w:tr>
      <w:tr w:rsidR="00BF1F6D" w:rsidRPr="00A52C22" w14:paraId="124C674C" w14:textId="77777777" w:rsidTr="00DE74BC">
        <w:trPr>
          <w:trHeight w:val="245"/>
        </w:trPr>
        <w:tc>
          <w:tcPr>
            <w:tcW w:w="296" w:type="dxa"/>
            <w:vMerge w:val="restart"/>
            <w:tcBorders>
              <w:top w:val="nil"/>
              <w:left w:val="single" w:sz="4" w:space="0" w:color="auto"/>
              <w:bottom w:val="single" w:sz="4" w:space="0" w:color="auto"/>
              <w:right w:val="single" w:sz="4" w:space="0" w:color="auto"/>
            </w:tcBorders>
          </w:tcPr>
          <w:p w14:paraId="22851DEB" w14:textId="77777777" w:rsidR="00BF1F6D" w:rsidRPr="00A52C22" w:rsidRDefault="00BF1F6D" w:rsidP="00880901">
            <w:pPr>
              <w:spacing w:after="0" w:line="360" w:lineRule="auto"/>
              <w:ind w:right="-897"/>
              <w:jc w:val="both"/>
              <w:rPr>
                <w:rFonts w:ascii="Times New Roman" w:hAnsi="Times New Roman" w:cs="Times New Roman"/>
                <w:bCs/>
                <w:sz w:val="24"/>
                <w:szCs w:val="24"/>
                <w:lang w:val="lt-LT"/>
              </w:rPr>
            </w:pPr>
          </w:p>
        </w:tc>
        <w:tc>
          <w:tcPr>
            <w:tcW w:w="1134" w:type="dxa"/>
            <w:tcBorders>
              <w:top w:val="nil"/>
              <w:left w:val="nil"/>
              <w:bottom w:val="single" w:sz="4" w:space="0" w:color="auto"/>
              <w:right w:val="single" w:sz="4" w:space="0" w:color="auto"/>
            </w:tcBorders>
          </w:tcPr>
          <w:p w14:paraId="67D9890D" w14:textId="77777777" w:rsidR="00BF1F6D" w:rsidRPr="00DE74BC" w:rsidRDefault="00BF1F6D" w:rsidP="00880901">
            <w:pPr>
              <w:spacing w:after="0" w:line="360" w:lineRule="auto"/>
              <w:ind w:right="-897"/>
              <w:jc w:val="both"/>
              <w:rPr>
                <w:rFonts w:ascii="Times New Roman" w:hAnsi="Times New Roman" w:cs="Times New Roman"/>
                <w:lang w:val="lt-LT"/>
              </w:rPr>
            </w:pPr>
            <w:r w:rsidRPr="00DE74BC">
              <w:rPr>
                <w:rFonts w:ascii="Times New Roman" w:hAnsi="Times New Roman" w:cs="Times New Roman"/>
                <w:lang w:val="lt-LT"/>
              </w:rPr>
              <w:t>iš viso</w:t>
            </w:r>
          </w:p>
        </w:tc>
        <w:tc>
          <w:tcPr>
            <w:tcW w:w="4139" w:type="dxa"/>
            <w:gridSpan w:val="2"/>
            <w:tcBorders>
              <w:top w:val="nil"/>
              <w:left w:val="nil"/>
              <w:bottom w:val="single" w:sz="4" w:space="0" w:color="auto"/>
              <w:right w:val="single" w:sz="4" w:space="0" w:color="auto"/>
            </w:tcBorders>
          </w:tcPr>
          <w:p w14:paraId="1F6B98E8" w14:textId="77777777" w:rsidR="00BF1F6D" w:rsidRPr="00DE74BC" w:rsidRDefault="00A52C22" w:rsidP="00880901">
            <w:pPr>
              <w:spacing w:after="0" w:line="360" w:lineRule="auto"/>
              <w:ind w:right="-897"/>
              <w:jc w:val="both"/>
              <w:rPr>
                <w:rFonts w:ascii="Times New Roman" w:hAnsi="Times New Roman" w:cs="Times New Roman"/>
                <w:lang w:val="lt-LT"/>
              </w:rPr>
            </w:pPr>
            <w:r w:rsidRPr="00DE74BC">
              <w:rPr>
                <w:rFonts w:ascii="Times New Roman" w:hAnsi="Times New Roman" w:cs="Times New Roman"/>
                <w:lang w:val="lt-LT"/>
              </w:rPr>
              <w:t xml:space="preserve">Darbo užmokestis (neatskaitant </w:t>
            </w:r>
            <w:r w:rsidR="00BF1F6D" w:rsidRPr="00DE74BC">
              <w:rPr>
                <w:rFonts w:ascii="Times New Roman" w:hAnsi="Times New Roman" w:cs="Times New Roman"/>
                <w:lang w:val="lt-LT"/>
              </w:rPr>
              <w:t xml:space="preserve"> mokesčių)</w:t>
            </w:r>
          </w:p>
        </w:tc>
        <w:tc>
          <w:tcPr>
            <w:tcW w:w="851" w:type="dxa"/>
            <w:vMerge w:val="restart"/>
            <w:tcBorders>
              <w:top w:val="nil"/>
              <w:left w:val="single" w:sz="4" w:space="0" w:color="auto"/>
              <w:bottom w:val="single" w:sz="4" w:space="0" w:color="auto"/>
              <w:right w:val="single" w:sz="4" w:space="0" w:color="auto"/>
            </w:tcBorders>
          </w:tcPr>
          <w:p w14:paraId="7DD5C64F" w14:textId="77777777" w:rsidR="00BF1F6D" w:rsidRPr="00DE74BC" w:rsidRDefault="00BF1F6D" w:rsidP="00880901">
            <w:pPr>
              <w:spacing w:after="0" w:line="360" w:lineRule="auto"/>
              <w:ind w:right="-897"/>
              <w:jc w:val="both"/>
              <w:rPr>
                <w:rFonts w:ascii="Times New Roman" w:hAnsi="Times New Roman" w:cs="Times New Roman"/>
                <w:lang w:val="lt-LT"/>
              </w:rPr>
            </w:pPr>
            <w:r w:rsidRPr="00DE74BC">
              <w:rPr>
                <w:rFonts w:ascii="Times New Roman" w:hAnsi="Times New Roman" w:cs="Times New Roman"/>
                <w:lang w:val="lt-LT"/>
              </w:rPr>
              <w:t xml:space="preserve">veiklai </w:t>
            </w:r>
          </w:p>
        </w:tc>
        <w:tc>
          <w:tcPr>
            <w:tcW w:w="2693" w:type="dxa"/>
            <w:vMerge w:val="restart"/>
            <w:tcBorders>
              <w:top w:val="nil"/>
              <w:left w:val="single" w:sz="4" w:space="0" w:color="auto"/>
              <w:bottom w:val="single" w:sz="4" w:space="0" w:color="auto"/>
              <w:right w:val="single" w:sz="4" w:space="0" w:color="auto"/>
            </w:tcBorders>
          </w:tcPr>
          <w:p w14:paraId="0D25B03A" w14:textId="77777777" w:rsidR="00BF1F6D" w:rsidRPr="00DE74BC" w:rsidRDefault="00BF1F6D" w:rsidP="00880901">
            <w:pPr>
              <w:spacing w:after="0" w:line="360" w:lineRule="auto"/>
              <w:ind w:right="-897"/>
              <w:jc w:val="both"/>
              <w:rPr>
                <w:rFonts w:ascii="Times New Roman" w:hAnsi="Times New Roman" w:cs="Times New Roman"/>
                <w:lang w:val="lt-LT"/>
              </w:rPr>
            </w:pPr>
            <w:r w:rsidRPr="00DE74BC">
              <w:rPr>
                <w:rFonts w:ascii="Times New Roman" w:hAnsi="Times New Roman" w:cs="Times New Roman"/>
                <w:lang w:val="lt-LT"/>
              </w:rPr>
              <w:t xml:space="preserve">infrastruktūrai išlaikyti </w:t>
            </w:r>
          </w:p>
        </w:tc>
        <w:tc>
          <w:tcPr>
            <w:tcW w:w="567" w:type="dxa"/>
            <w:vMerge w:val="restart"/>
            <w:tcBorders>
              <w:top w:val="nil"/>
              <w:left w:val="single" w:sz="4" w:space="0" w:color="auto"/>
              <w:bottom w:val="single" w:sz="4" w:space="0" w:color="000000"/>
              <w:right w:val="single" w:sz="4" w:space="0" w:color="auto"/>
            </w:tcBorders>
          </w:tcPr>
          <w:p w14:paraId="79E6475B"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tc>
      </w:tr>
      <w:tr w:rsidR="00BF1F6D" w:rsidRPr="00A52C22" w14:paraId="1BCF8336" w14:textId="77777777" w:rsidTr="00DE74BC">
        <w:trPr>
          <w:trHeight w:val="263"/>
        </w:trPr>
        <w:tc>
          <w:tcPr>
            <w:tcW w:w="296" w:type="dxa"/>
            <w:vMerge/>
            <w:tcBorders>
              <w:top w:val="nil"/>
              <w:left w:val="single" w:sz="4" w:space="0" w:color="auto"/>
              <w:bottom w:val="single" w:sz="4" w:space="0" w:color="auto"/>
              <w:right w:val="single" w:sz="4" w:space="0" w:color="auto"/>
            </w:tcBorders>
            <w:vAlign w:val="center"/>
          </w:tcPr>
          <w:p w14:paraId="18237E31" w14:textId="77777777" w:rsidR="00BF1F6D" w:rsidRPr="00A52C22" w:rsidRDefault="00BF1F6D" w:rsidP="00880901">
            <w:pPr>
              <w:spacing w:after="0" w:line="360" w:lineRule="auto"/>
              <w:ind w:right="-897"/>
              <w:jc w:val="both"/>
              <w:rPr>
                <w:rFonts w:ascii="Times New Roman" w:hAnsi="Times New Roman" w:cs="Times New Roman"/>
                <w:bCs/>
                <w:sz w:val="24"/>
                <w:szCs w:val="24"/>
                <w:lang w:val="lt-LT"/>
              </w:rPr>
            </w:pPr>
          </w:p>
        </w:tc>
        <w:tc>
          <w:tcPr>
            <w:tcW w:w="1134" w:type="dxa"/>
            <w:tcBorders>
              <w:top w:val="nil"/>
              <w:left w:val="nil"/>
              <w:bottom w:val="single" w:sz="4" w:space="0" w:color="auto"/>
              <w:right w:val="single" w:sz="4" w:space="0" w:color="auto"/>
            </w:tcBorders>
          </w:tcPr>
          <w:p w14:paraId="24ACDE64" w14:textId="77777777" w:rsidR="00BF1F6D" w:rsidRPr="00DE74BC" w:rsidRDefault="00BF1F6D" w:rsidP="00880901">
            <w:pPr>
              <w:spacing w:after="0" w:line="360" w:lineRule="auto"/>
              <w:ind w:right="-897"/>
              <w:jc w:val="both"/>
              <w:rPr>
                <w:rFonts w:ascii="Times New Roman" w:hAnsi="Times New Roman" w:cs="Times New Roman"/>
                <w:lang w:val="lt-LT"/>
              </w:rPr>
            </w:pPr>
          </w:p>
        </w:tc>
        <w:tc>
          <w:tcPr>
            <w:tcW w:w="992" w:type="dxa"/>
            <w:tcBorders>
              <w:top w:val="nil"/>
              <w:left w:val="nil"/>
              <w:bottom w:val="single" w:sz="4" w:space="0" w:color="auto"/>
              <w:right w:val="single" w:sz="4" w:space="0" w:color="auto"/>
            </w:tcBorders>
          </w:tcPr>
          <w:p w14:paraId="16DC6BD6" w14:textId="77777777" w:rsidR="00BF1F6D" w:rsidRPr="00DE74BC" w:rsidRDefault="00BF1F6D" w:rsidP="00880901">
            <w:pPr>
              <w:spacing w:after="0" w:line="360" w:lineRule="auto"/>
              <w:ind w:right="-897"/>
              <w:jc w:val="both"/>
              <w:rPr>
                <w:rFonts w:ascii="Times New Roman" w:hAnsi="Times New Roman" w:cs="Times New Roman"/>
                <w:lang w:val="lt-LT"/>
              </w:rPr>
            </w:pPr>
            <w:r w:rsidRPr="00DE74BC">
              <w:rPr>
                <w:rFonts w:ascii="Times New Roman" w:hAnsi="Times New Roman" w:cs="Times New Roman"/>
                <w:lang w:val="lt-LT"/>
              </w:rPr>
              <w:t>iš viso</w:t>
            </w:r>
          </w:p>
        </w:tc>
        <w:tc>
          <w:tcPr>
            <w:tcW w:w="3147" w:type="dxa"/>
            <w:tcBorders>
              <w:top w:val="nil"/>
              <w:left w:val="nil"/>
              <w:bottom w:val="single" w:sz="4" w:space="0" w:color="auto"/>
              <w:right w:val="single" w:sz="4" w:space="0" w:color="auto"/>
            </w:tcBorders>
          </w:tcPr>
          <w:p w14:paraId="2121AB7D" w14:textId="77777777" w:rsidR="00BF1F6D" w:rsidRPr="00DE74BC" w:rsidRDefault="00A52C22" w:rsidP="00880901">
            <w:pPr>
              <w:spacing w:after="0" w:line="360" w:lineRule="auto"/>
              <w:ind w:right="-897"/>
              <w:jc w:val="both"/>
              <w:rPr>
                <w:rFonts w:ascii="Times New Roman" w:hAnsi="Times New Roman" w:cs="Times New Roman"/>
                <w:lang w:val="lt-LT"/>
              </w:rPr>
            </w:pPr>
            <w:r w:rsidRPr="00DE74BC">
              <w:rPr>
                <w:rFonts w:ascii="Times New Roman" w:hAnsi="Times New Roman" w:cs="Times New Roman"/>
                <w:lang w:val="lt-LT"/>
              </w:rPr>
              <w:t>iš jų kultūros ir meno darbuotojų</w:t>
            </w:r>
          </w:p>
        </w:tc>
        <w:tc>
          <w:tcPr>
            <w:tcW w:w="851" w:type="dxa"/>
            <w:vMerge/>
            <w:tcBorders>
              <w:top w:val="nil"/>
              <w:left w:val="single" w:sz="4" w:space="0" w:color="auto"/>
              <w:bottom w:val="single" w:sz="4" w:space="0" w:color="auto"/>
              <w:right w:val="single" w:sz="4" w:space="0" w:color="auto"/>
            </w:tcBorders>
            <w:vAlign w:val="center"/>
          </w:tcPr>
          <w:p w14:paraId="23BC9D79"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tc>
        <w:tc>
          <w:tcPr>
            <w:tcW w:w="2693" w:type="dxa"/>
            <w:vMerge/>
            <w:tcBorders>
              <w:top w:val="nil"/>
              <w:left w:val="single" w:sz="4" w:space="0" w:color="auto"/>
              <w:bottom w:val="single" w:sz="4" w:space="0" w:color="auto"/>
              <w:right w:val="single" w:sz="4" w:space="0" w:color="auto"/>
            </w:tcBorders>
            <w:vAlign w:val="center"/>
          </w:tcPr>
          <w:p w14:paraId="15F1F43D"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tc>
        <w:tc>
          <w:tcPr>
            <w:tcW w:w="567" w:type="dxa"/>
            <w:vMerge/>
            <w:tcBorders>
              <w:top w:val="nil"/>
              <w:left w:val="single" w:sz="4" w:space="0" w:color="auto"/>
              <w:bottom w:val="single" w:sz="4" w:space="0" w:color="000000"/>
              <w:right w:val="single" w:sz="4" w:space="0" w:color="auto"/>
            </w:tcBorders>
            <w:vAlign w:val="center"/>
          </w:tcPr>
          <w:p w14:paraId="7E33945C"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tc>
      </w:tr>
      <w:tr w:rsidR="00BF1F6D" w:rsidRPr="00A52C22" w14:paraId="636FA6A2" w14:textId="77777777" w:rsidTr="00DE74BC">
        <w:trPr>
          <w:trHeight w:val="333"/>
        </w:trPr>
        <w:tc>
          <w:tcPr>
            <w:tcW w:w="296" w:type="dxa"/>
            <w:tcBorders>
              <w:top w:val="nil"/>
              <w:left w:val="single" w:sz="4" w:space="0" w:color="auto"/>
              <w:bottom w:val="single" w:sz="4" w:space="0" w:color="auto"/>
              <w:right w:val="single" w:sz="4" w:space="0" w:color="auto"/>
            </w:tcBorders>
          </w:tcPr>
          <w:p w14:paraId="02E976C7"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tc>
        <w:tc>
          <w:tcPr>
            <w:tcW w:w="1134" w:type="dxa"/>
            <w:tcBorders>
              <w:top w:val="nil"/>
              <w:left w:val="nil"/>
              <w:bottom w:val="single" w:sz="4" w:space="0" w:color="auto"/>
              <w:right w:val="single" w:sz="4" w:space="0" w:color="auto"/>
            </w:tcBorders>
          </w:tcPr>
          <w:p w14:paraId="517E60B2" w14:textId="77777777" w:rsidR="00BF1F6D" w:rsidRPr="00A52C22" w:rsidRDefault="00695159" w:rsidP="00880901">
            <w:pPr>
              <w:spacing w:after="0" w:line="360" w:lineRule="auto"/>
              <w:ind w:right="-897"/>
              <w:jc w:val="both"/>
              <w:rPr>
                <w:rFonts w:ascii="Times New Roman" w:hAnsi="Times New Roman" w:cs="Times New Roman"/>
                <w:bCs/>
                <w:sz w:val="24"/>
                <w:szCs w:val="24"/>
                <w:lang w:val="lt-LT"/>
              </w:rPr>
            </w:pPr>
            <w:r>
              <w:rPr>
                <w:rFonts w:ascii="Times New Roman" w:hAnsi="Times New Roman" w:cs="Times New Roman"/>
                <w:bCs/>
                <w:sz w:val="24"/>
                <w:szCs w:val="24"/>
                <w:lang w:val="lt-LT"/>
              </w:rPr>
              <w:t>439128</w:t>
            </w:r>
          </w:p>
        </w:tc>
        <w:tc>
          <w:tcPr>
            <w:tcW w:w="992" w:type="dxa"/>
            <w:tcBorders>
              <w:top w:val="nil"/>
              <w:left w:val="nil"/>
              <w:bottom w:val="single" w:sz="4" w:space="0" w:color="auto"/>
              <w:right w:val="single" w:sz="4" w:space="0" w:color="auto"/>
            </w:tcBorders>
          </w:tcPr>
          <w:p w14:paraId="7850738A" w14:textId="77777777" w:rsidR="00BF1F6D" w:rsidRPr="00A52C22" w:rsidRDefault="00695159" w:rsidP="00880901">
            <w:pPr>
              <w:spacing w:after="0" w:line="360" w:lineRule="auto"/>
              <w:ind w:right="-897"/>
              <w:jc w:val="both"/>
              <w:rPr>
                <w:rFonts w:ascii="Times New Roman" w:hAnsi="Times New Roman" w:cs="Times New Roman"/>
                <w:bCs/>
                <w:sz w:val="24"/>
                <w:szCs w:val="24"/>
                <w:lang w:val="lt-LT"/>
              </w:rPr>
            </w:pPr>
            <w:r>
              <w:rPr>
                <w:rFonts w:ascii="Times New Roman" w:hAnsi="Times New Roman" w:cs="Times New Roman"/>
                <w:bCs/>
                <w:sz w:val="24"/>
                <w:szCs w:val="24"/>
                <w:lang w:val="lt-LT"/>
              </w:rPr>
              <w:t>367924</w:t>
            </w:r>
          </w:p>
        </w:tc>
        <w:tc>
          <w:tcPr>
            <w:tcW w:w="3147" w:type="dxa"/>
            <w:tcBorders>
              <w:top w:val="nil"/>
              <w:left w:val="nil"/>
              <w:bottom w:val="single" w:sz="4" w:space="0" w:color="auto"/>
              <w:right w:val="single" w:sz="4" w:space="0" w:color="auto"/>
            </w:tcBorders>
          </w:tcPr>
          <w:p w14:paraId="416D7509" w14:textId="77777777" w:rsidR="00BF1F6D" w:rsidRPr="00A52C22" w:rsidRDefault="00695159" w:rsidP="00880901">
            <w:pPr>
              <w:spacing w:after="0" w:line="360" w:lineRule="auto"/>
              <w:ind w:right="-897"/>
              <w:jc w:val="both"/>
              <w:rPr>
                <w:rFonts w:ascii="Times New Roman" w:hAnsi="Times New Roman" w:cs="Times New Roman"/>
                <w:bCs/>
                <w:sz w:val="24"/>
                <w:szCs w:val="24"/>
                <w:lang w:val="lt-LT"/>
              </w:rPr>
            </w:pPr>
            <w:r>
              <w:rPr>
                <w:rFonts w:ascii="Times New Roman" w:hAnsi="Times New Roman" w:cs="Times New Roman"/>
                <w:bCs/>
                <w:sz w:val="24"/>
                <w:szCs w:val="24"/>
                <w:lang w:val="lt-LT"/>
              </w:rPr>
              <w:t>318763</w:t>
            </w:r>
          </w:p>
        </w:tc>
        <w:tc>
          <w:tcPr>
            <w:tcW w:w="851" w:type="dxa"/>
            <w:tcBorders>
              <w:top w:val="nil"/>
              <w:left w:val="nil"/>
              <w:bottom w:val="single" w:sz="4" w:space="0" w:color="auto"/>
              <w:right w:val="single" w:sz="4" w:space="0" w:color="auto"/>
            </w:tcBorders>
          </w:tcPr>
          <w:p w14:paraId="1F2FB682" w14:textId="77777777" w:rsidR="00BF1F6D" w:rsidRPr="00A52C22" w:rsidRDefault="00695159" w:rsidP="00880901">
            <w:pPr>
              <w:spacing w:after="0" w:line="360" w:lineRule="auto"/>
              <w:ind w:right="-897"/>
              <w:jc w:val="both"/>
              <w:rPr>
                <w:rFonts w:ascii="Times New Roman" w:hAnsi="Times New Roman" w:cs="Times New Roman"/>
                <w:bCs/>
                <w:sz w:val="24"/>
                <w:szCs w:val="24"/>
                <w:lang w:val="lt-LT"/>
              </w:rPr>
            </w:pPr>
            <w:r>
              <w:rPr>
                <w:rFonts w:ascii="Times New Roman" w:hAnsi="Times New Roman" w:cs="Times New Roman"/>
                <w:bCs/>
                <w:sz w:val="24"/>
                <w:szCs w:val="24"/>
                <w:lang w:val="lt-LT"/>
              </w:rPr>
              <w:t>41191</w:t>
            </w:r>
          </w:p>
        </w:tc>
        <w:tc>
          <w:tcPr>
            <w:tcW w:w="2693" w:type="dxa"/>
            <w:tcBorders>
              <w:top w:val="nil"/>
              <w:left w:val="nil"/>
              <w:bottom w:val="single" w:sz="4" w:space="0" w:color="auto"/>
              <w:right w:val="single" w:sz="4" w:space="0" w:color="auto"/>
            </w:tcBorders>
          </w:tcPr>
          <w:p w14:paraId="047963B6" w14:textId="77777777" w:rsidR="00BF1F6D" w:rsidRPr="00A52C22" w:rsidRDefault="00695159" w:rsidP="00880901">
            <w:pPr>
              <w:spacing w:after="0" w:line="360" w:lineRule="auto"/>
              <w:ind w:right="-897"/>
              <w:jc w:val="both"/>
              <w:rPr>
                <w:rFonts w:ascii="Times New Roman" w:hAnsi="Times New Roman" w:cs="Times New Roman"/>
                <w:bCs/>
                <w:sz w:val="24"/>
                <w:szCs w:val="24"/>
                <w:lang w:val="lt-LT"/>
              </w:rPr>
            </w:pPr>
            <w:r>
              <w:rPr>
                <w:rFonts w:ascii="Times New Roman" w:hAnsi="Times New Roman" w:cs="Times New Roman"/>
                <w:bCs/>
                <w:sz w:val="24"/>
                <w:szCs w:val="24"/>
                <w:lang w:val="lt-LT"/>
              </w:rPr>
              <w:t>30013</w:t>
            </w:r>
          </w:p>
        </w:tc>
        <w:tc>
          <w:tcPr>
            <w:tcW w:w="567" w:type="dxa"/>
            <w:tcBorders>
              <w:top w:val="nil"/>
              <w:left w:val="nil"/>
              <w:bottom w:val="single" w:sz="4" w:space="0" w:color="auto"/>
              <w:right w:val="single" w:sz="4" w:space="0" w:color="auto"/>
            </w:tcBorders>
          </w:tcPr>
          <w:p w14:paraId="3FF2DF5C" w14:textId="77777777" w:rsidR="00BF1F6D" w:rsidRPr="00A52C22" w:rsidRDefault="00BF1F6D" w:rsidP="00880901">
            <w:pPr>
              <w:spacing w:after="0" w:line="360" w:lineRule="auto"/>
              <w:ind w:right="-897"/>
              <w:jc w:val="both"/>
              <w:rPr>
                <w:rFonts w:ascii="Times New Roman" w:hAnsi="Times New Roman" w:cs="Times New Roman"/>
                <w:bCs/>
                <w:sz w:val="24"/>
                <w:szCs w:val="24"/>
                <w:lang w:val="lt-LT"/>
              </w:rPr>
            </w:pPr>
            <w:r w:rsidRPr="00A52C22">
              <w:rPr>
                <w:rFonts w:ascii="Times New Roman" w:hAnsi="Times New Roman" w:cs="Times New Roman"/>
                <w:bCs/>
                <w:sz w:val="24"/>
                <w:szCs w:val="24"/>
                <w:lang w:val="lt-LT"/>
              </w:rPr>
              <w:t>-</w:t>
            </w:r>
          </w:p>
        </w:tc>
      </w:tr>
    </w:tbl>
    <w:p w14:paraId="4D58895D"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6"/>
        <w:gridCol w:w="2240"/>
        <w:gridCol w:w="1213"/>
        <w:gridCol w:w="1987"/>
        <w:gridCol w:w="2112"/>
      </w:tblGrid>
      <w:tr w:rsidR="00BF1F6D" w:rsidRPr="00A52C22" w14:paraId="4A35DE84" w14:textId="77777777" w:rsidTr="00F07D11">
        <w:tc>
          <w:tcPr>
            <w:tcW w:w="2116" w:type="dxa"/>
          </w:tcPr>
          <w:p w14:paraId="589A9FEE" w14:textId="77777777" w:rsidR="00BF1F6D" w:rsidRPr="00F07D11" w:rsidRDefault="00BF1F6D" w:rsidP="00880901">
            <w:pPr>
              <w:spacing w:after="0" w:line="360" w:lineRule="auto"/>
              <w:ind w:right="-897"/>
              <w:rPr>
                <w:rFonts w:ascii="Times New Roman" w:hAnsi="Times New Roman" w:cs="Times New Roman"/>
                <w:lang w:val="lt-LT"/>
              </w:rPr>
            </w:pPr>
            <w:r w:rsidRPr="00F07D11">
              <w:rPr>
                <w:rFonts w:ascii="Times New Roman" w:hAnsi="Times New Roman" w:cs="Times New Roman"/>
                <w:lang w:val="lt-LT"/>
              </w:rPr>
              <w:t>Pajamo</w:t>
            </w:r>
            <w:r w:rsidR="00A52C22" w:rsidRPr="00F07D11">
              <w:rPr>
                <w:rFonts w:ascii="Times New Roman" w:hAnsi="Times New Roman" w:cs="Times New Roman"/>
                <w:lang w:val="lt-LT"/>
              </w:rPr>
              <w:t xml:space="preserve">s už teikiamas paslaugas </w:t>
            </w:r>
          </w:p>
        </w:tc>
        <w:tc>
          <w:tcPr>
            <w:tcW w:w="2240" w:type="dxa"/>
          </w:tcPr>
          <w:p w14:paraId="3EF663EC" w14:textId="77777777" w:rsidR="00BF1F6D" w:rsidRPr="00F07D11" w:rsidRDefault="00BF1F6D" w:rsidP="00880901">
            <w:pPr>
              <w:spacing w:after="0" w:line="360" w:lineRule="auto"/>
              <w:ind w:right="-897"/>
              <w:rPr>
                <w:rFonts w:ascii="Times New Roman" w:hAnsi="Times New Roman" w:cs="Times New Roman"/>
                <w:lang w:val="lt-LT"/>
              </w:rPr>
            </w:pPr>
            <w:r w:rsidRPr="00F07D11">
              <w:rPr>
                <w:rFonts w:ascii="Times New Roman" w:hAnsi="Times New Roman" w:cs="Times New Roman"/>
                <w:lang w:val="lt-LT"/>
              </w:rPr>
              <w:t>Lėšos,</w:t>
            </w:r>
            <w:r w:rsidR="00A52C22" w:rsidRPr="00F07D11">
              <w:rPr>
                <w:rFonts w:ascii="Times New Roman" w:hAnsi="Times New Roman" w:cs="Times New Roman"/>
                <w:lang w:val="lt-LT"/>
              </w:rPr>
              <w:t xml:space="preserve"> </w:t>
            </w:r>
            <w:r w:rsidRPr="00F07D11">
              <w:rPr>
                <w:rFonts w:ascii="Times New Roman" w:hAnsi="Times New Roman" w:cs="Times New Roman"/>
                <w:lang w:val="lt-LT"/>
              </w:rPr>
              <w:t>gautos projektams įgyvendinti</w:t>
            </w:r>
          </w:p>
        </w:tc>
        <w:tc>
          <w:tcPr>
            <w:tcW w:w="1213" w:type="dxa"/>
          </w:tcPr>
          <w:p w14:paraId="0D64353F" w14:textId="77777777" w:rsidR="00BF1F6D" w:rsidRPr="00F07D11" w:rsidRDefault="00A52C22" w:rsidP="00880901">
            <w:pPr>
              <w:spacing w:after="0" w:line="360" w:lineRule="auto"/>
              <w:ind w:right="-897"/>
              <w:rPr>
                <w:rFonts w:ascii="Times New Roman" w:hAnsi="Times New Roman" w:cs="Times New Roman"/>
                <w:lang w:val="lt-LT"/>
              </w:rPr>
            </w:pPr>
            <w:r w:rsidRPr="00F07D11">
              <w:rPr>
                <w:rFonts w:ascii="Times New Roman" w:hAnsi="Times New Roman" w:cs="Times New Roman"/>
                <w:lang w:val="lt-LT"/>
              </w:rPr>
              <w:t>Lėšos iš privačių rėmėjų</w:t>
            </w:r>
          </w:p>
        </w:tc>
        <w:tc>
          <w:tcPr>
            <w:tcW w:w="1987" w:type="dxa"/>
          </w:tcPr>
          <w:p w14:paraId="585B6390" w14:textId="77777777" w:rsidR="00BF1F6D" w:rsidRPr="00F07D11" w:rsidRDefault="00BF1F6D" w:rsidP="00880901">
            <w:pPr>
              <w:spacing w:after="0" w:line="360" w:lineRule="auto"/>
              <w:ind w:right="-897"/>
              <w:rPr>
                <w:rFonts w:ascii="Times New Roman" w:hAnsi="Times New Roman" w:cs="Times New Roman"/>
                <w:lang w:val="lt-LT"/>
              </w:rPr>
            </w:pPr>
            <w:r w:rsidRPr="00F07D11">
              <w:rPr>
                <w:rFonts w:ascii="Times New Roman" w:hAnsi="Times New Roman" w:cs="Times New Roman"/>
                <w:lang w:val="lt-LT"/>
              </w:rPr>
              <w:t>Iš viso gautos lėšos</w:t>
            </w:r>
          </w:p>
        </w:tc>
        <w:tc>
          <w:tcPr>
            <w:tcW w:w="2112" w:type="dxa"/>
          </w:tcPr>
          <w:p w14:paraId="45077590" w14:textId="77777777" w:rsidR="00BF1F6D" w:rsidRPr="00F07D11" w:rsidRDefault="00A52C22" w:rsidP="00880901">
            <w:pPr>
              <w:spacing w:after="0" w:line="360" w:lineRule="auto"/>
              <w:ind w:right="-897"/>
              <w:rPr>
                <w:rFonts w:ascii="Times New Roman" w:hAnsi="Times New Roman" w:cs="Times New Roman"/>
                <w:lang w:val="lt-LT"/>
              </w:rPr>
            </w:pPr>
            <w:r w:rsidRPr="00F07D11">
              <w:rPr>
                <w:rFonts w:ascii="Times New Roman" w:hAnsi="Times New Roman" w:cs="Times New Roman"/>
                <w:lang w:val="lt-LT"/>
              </w:rPr>
              <w:t>Lėšos už neformalaus</w:t>
            </w:r>
            <w:r w:rsidR="00BF1F6D" w:rsidRPr="00F07D11">
              <w:rPr>
                <w:rFonts w:ascii="Times New Roman" w:hAnsi="Times New Roman" w:cs="Times New Roman"/>
                <w:lang w:val="lt-LT"/>
              </w:rPr>
              <w:t xml:space="preserve"> ugdymo programas</w:t>
            </w:r>
          </w:p>
        </w:tc>
      </w:tr>
      <w:tr w:rsidR="00BF1F6D" w:rsidRPr="00A52C22" w14:paraId="31385003" w14:textId="77777777" w:rsidTr="00F07D11">
        <w:tc>
          <w:tcPr>
            <w:tcW w:w="2116" w:type="dxa"/>
          </w:tcPr>
          <w:p w14:paraId="0FA6598E" w14:textId="77777777" w:rsidR="00BF1F6D" w:rsidRPr="00A52C22" w:rsidRDefault="00695159" w:rsidP="00880901">
            <w:pPr>
              <w:spacing w:after="0" w:line="360" w:lineRule="auto"/>
              <w:ind w:right="-897"/>
              <w:jc w:val="both"/>
              <w:rPr>
                <w:rFonts w:ascii="Times New Roman" w:hAnsi="Times New Roman" w:cs="Times New Roman"/>
                <w:sz w:val="24"/>
                <w:szCs w:val="24"/>
                <w:lang w:val="lt-LT"/>
              </w:rPr>
            </w:pPr>
            <w:r>
              <w:rPr>
                <w:rFonts w:ascii="Times New Roman" w:hAnsi="Times New Roman" w:cs="Times New Roman"/>
                <w:sz w:val="24"/>
                <w:szCs w:val="24"/>
                <w:lang w:val="lt-LT"/>
              </w:rPr>
              <w:t>12213</w:t>
            </w:r>
          </w:p>
        </w:tc>
        <w:tc>
          <w:tcPr>
            <w:tcW w:w="2240" w:type="dxa"/>
          </w:tcPr>
          <w:p w14:paraId="7BC649C4" w14:textId="77777777" w:rsidR="00BF1F6D" w:rsidRPr="00A52C22" w:rsidRDefault="008301AB" w:rsidP="00880901">
            <w:pPr>
              <w:spacing w:after="0" w:line="360" w:lineRule="auto"/>
              <w:ind w:right="-897"/>
              <w:jc w:val="both"/>
              <w:rPr>
                <w:rFonts w:ascii="Times New Roman" w:hAnsi="Times New Roman" w:cs="Times New Roman"/>
                <w:sz w:val="24"/>
                <w:szCs w:val="24"/>
                <w:lang w:val="lt-LT"/>
              </w:rPr>
            </w:pPr>
            <w:r>
              <w:rPr>
                <w:rFonts w:ascii="Times New Roman" w:hAnsi="Times New Roman" w:cs="Times New Roman"/>
                <w:sz w:val="24"/>
                <w:szCs w:val="24"/>
                <w:lang w:val="lt-LT"/>
              </w:rPr>
              <w:t>26019</w:t>
            </w:r>
          </w:p>
        </w:tc>
        <w:tc>
          <w:tcPr>
            <w:tcW w:w="1213" w:type="dxa"/>
          </w:tcPr>
          <w:p w14:paraId="0108D25A" w14:textId="77777777" w:rsidR="00BF1F6D" w:rsidRPr="00A52C22" w:rsidRDefault="008301AB" w:rsidP="00880901">
            <w:pPr>
              <w:spacing w:after="0" w:line="360" w:lineRule="auto"/>
              <w:ind w:right="-897"/>
              <w:jc w:val="both"/>
              <w:rPr>
                <w:rFonts w:ascii="Times New Roman" w:hAnsi="Times New Roman" w:cs="Times New Roman"/>
                <w:sz w:val="24"/>
                <w:szCs w:val="24"/>
                <w:lang w:val="lt-LT"/>
              </w:rPr>
            </w:pPr>
            <w:r>
              <w:rPr>
                <w:rFonts w:ascii="Times New Roman" w:hAnsi="Times New Roman" w:cs="Times New Roman"/>
                <w:sz w:val="24"/>
                <w:szCs w:val="24"/>
                <w:lang w:val="lt-LT"/>
              </w:rPr>
              <w:t>-</w:t>
            </w:r>
          </w:p>
        </w:tc>
        <w:tc>
          <w:tcPr>
            <w:tcW w:w="1987" w:type="dxa"/>
          </w:tcPr>
          <w:p w14:paraId="4A7A7AC5" w14:textId="77777777" w:rsidR="00BF1F6D" w:rsidRPr="00A52C22" w:rsidRDefault="008301AB" w:rsidP="00880901">
            <w:pPr>
              <w:spacing w:after="0" w:line="360" w:lineRule="auto"/>
              <w:ind w:right="-897"/>
              <w:jc w:val="both"/>
              <w:rPr>
                <w:rFonts w:ascii="Times New Roman" w:hAnsi="Times New Roman" w:cs="Times New Roman"/>
                <w:sz w:val="24"/>
                <w:szCs w:val="24"/>
                <w:lang w:val="lt-LT"/>
              </w:rPr>
            </w:pPr>
            <w:r>
              <w:rPr>
                <w:rFonts w:ascii="Times New Roman" w:hAnsi="Times New Roman" w:cs="Times New Roman"/>
                <w:sz w:val="24"/>
                <w:szCs w:val="24"/>
                <w:lang w:val="lt-LT"/>
              </w:rPr>
              <w:t>42392</w:t>
            </w:r>
          </w:p>
        </w:tc>
        <w:tc>
          <w:tcPr>
            <w:tcW w:w="2112" w:type="dxa"/>
          </w:tcPr>
          <w:p w14:paraId="57C4BA9F" w14:textId="77777777" w:rsidR="00BF1F6D" w:rsidRPr="00A52C22" w:rsidRDefault="008301AB" w:rsidP="00880901">
            <w:pPr>
              <w:spacing w:after="0" w:line="360" w:lineRule="auto"/>
              <w:ind w:right="-897"/>
              <w:jc w:val="both"/>
              <w:rPr>
                <w:rFonts w:ascii="Times New Roman" w:hAnsi="Times New Roman" w:cs="Times New Roman"/>
                <w:sz w:val="24"/>
                <w:szCs w:val="24"/>
                <w:lang w:val="lt-LT"/>
              </w:rPr>
            </w:pPr>
            <w:r>
              <w:rPr>
                <w:rFonts w:ascii="Times New Roman" w:hAnsi="Times New Roman" w:cs="Times New Roman"/>
                <w:sz w:val="24"/>
                <w:szCs w:val="24"/>
                <w:lang w:val="lt-LT"/>
              </w:rPr>
              <w:t>4160</w:t>
            </w:r>
          </w:p>
        </w:tc>
      </w:tr>
    </w:tbl>
    <w:p w14:paraId="58624C4B" w14:textId="77777777" w:rsidR="0050329F" w:rsidRDefault="0050329F" w:rsidP="00880901">
      <w:pPr>
        <w:spacing w:after="0" w:line="360" w:lineRule="auto"/>
        <w:ind w:right="-897"/>
        <w:jc w:val="both"/>
        <w:rPr>
          <w:rFonts w:ascii="Times New Roman" w:hAnsi="Times New Roman" w:cs="Times New Roman"/>
          <w:sz w:val="24"/>
          <w:szCs w:val="24"/>
          <w:lang w:val="lt-LT"/>
        </w:rPr>
      </w:pPr>
    </w:p>
    <w:p w14:paraId="014B2B17" w14:textId="08383E8D" w:rsidR="00670ED6" w:rsidRPr="00306F17" w:rsidRDefault="00670ED6" w:rsidP="00306F17">
      <w:pPr>
        <w:spacing w:after="0" w:line="360" w:lineRule="auto"/>
        <w:ind w:right="-897"/>
        <w:jc w:val="both"/>
        <w:rPr>
          <w:rFonts w:ascii="Times New Roman" w:hAnsi="Times New Roman" w:cs="Times New Roman"/>
          <w:bCs/>
          <w:sz w:val="24"/>
          <w:szCs w:val="24"/>
        </w:rPr>
      </w:pPr>
      <w:r w:rsidRPr="00670ED6">
        <w:rPr>
          <w:rFonts w:ascii="Times New Roman" w:hAnsi="Times New Roman" w:cs="Times New Roman"/>
          <w:b/>
          <w:bCs/>
          <w:sz w:val="24"/>
          <w:szCs w:val="24"/>
          <w:lang w:val="lt-LT"/>
        </w:rPr>
        <w:t xml:space="preserve">        </w:t>
      </w:r>
      <w:r w:rsidR="006C7E47">
        <w:rPr>
          <w:rFonts w:ascii="Times New Roman" w:hAnsi="Times New Roman" w:cs="Times New Roman"/>
          <w:b/>
          <w:bCs/>
          <w:sz w:val="24"/>
          <w:szCs w:val="24"/>
          <w:lang w:val="lt-LT"/>
        </w:rPr>
        <w:t xml:space="preserve">    </w:t>
      </w:r>
      <w:r w:rsidRPr="00670ED6">
        <w:rPr>
          <w:rFonts w:ascii="Times New Roman" w:hAnsi="Times New Roman" w:cs="Times New Roman"/>
          <w:b/>
          <w:bCs/>
          <w:sz w:val="24"/>
          <w:szCs w:val="24"/>
          <w:lang w:val="lt-LT"/>
        </w:rPr>
        <w:t xml:space="preserve"> </w:t>
      </w:r>
      <w:r w:rsidRPr="00B70645">
        <w:rPr>
          <w:rFonts w:ascii="Times New Roman" w:hAnsi="Times New Roman" w:cs="Times New Roman"/>
          <w:bCs/>
          <w:sz w:val="24"/>
          <w:szCs w:val="24"/>
          <w:lang w:val="lt-LT"/>
        </w:rPr>
        <w:t xml:space="preserve">Svarstant, kokie galėtų būti  2020 metų kokybiniai </w:t>
      </w:r>
      <w:r w:rsidRPr="00C21E87">
        <w:rPr>
          <w:rFonts w:ascii="Times New Roman" w:hAnsi="Times New Roman" w:cs="Times New Roman"/>
          <w:bCs/>
          <w:sz w:val="24"/>
          <w:szCs w:val="24"/>
          <w:lang w:val="lt-LT"/>
        </w:rPr>
        <w:t>veiklos vertinimo kriterijai,</w:t>
      </w:r>
      <w:r w:rsidR="004C3B00" w:rsidRPr="00B70645">
        <w:rPr>
          <w:rFonts w:ascii="Times New Roman" w:hAnsi="Times New Roman" w:cs="Times New Roman"/>
          <w:bCs/>
          <w:sz w:val="24"/>
          <w:szCs w:val="24"/>
          <w:lang w:val="lt-LT"/>
        </w:rPr>
        <w:t xml:space="preserve"> vadovavomės </w:t>
      </w:r>
      <w:r w:rsidR="004C3B00" w:rsidRPr="00B70645">
        <w:rPr>
          <w:rFonts w:ascii="Times New Roman" w:hAnsi="Times New Roman" w:cs="Times New Roman"/>
          <w:bCs/>
          <w:sz w:val="24"/>
          <w:szCs w:val="24"/>
        </w:rPr>
        <w:t xml:space="preserve">Molėtų </w:t>
      </w:r>
      <w:proofErr w:type="spellStart"/>
      <w:r w:rsidR="004C3B00" w:rsidRPr="00B70645">
        <w:rPr>
          <w:rFonts w:ascii="Times New Roman" w:hAnsi="Times New Roman" w:cs="Times New Roman"/>
          <w:bCs/>
          <w:sz w:val="24"/>
          <w:szCs w:val="24"/>
        </w:rPr>
        <w:t>rajono</w:t>
      </w:r>
      <w:proofErr w:type="spellEnd"/>
      <w:r w:rsidR="004C3B00" w:rsidRPr="00B70645">
        <w:rPr>
          <w:rFonts w:ascii="Times New Roman" w:hAnsi="Times New Roman" w:cs="Times New Roman"/>
          <w:bCs/>
          <w:sz w:val="24"/>
          <w:szCs w:val="24"/>
        </w:rPr>
        <w:t xml:space="preserve"> </w:t>
      </w:r>
      <w:proofErr w:type="spellStart"/>
      <w:r w:rsidR="004C3B00" w:rsidRPr="00B70645">
        <w:rPr>
          <w:rFonts w:ascii="Times New Roman" w:hAnsi="Times New Roman" w:cs="Times New Roman"/>
          <w:bCs/>
          <w:sz w:val="24"/>
          <w:szCs w:val="24"/>
        </w:rPr>
        <w:t>savivaldybė</w:t>
      </w:r>
      <w:r w:rsidR="00306F17">
        <w:rPr>
          <w:rFonts w:ascii="Times New Roman" w:hAnsi="Times New Roman" w:cs="Times New Roman"/>
          <w:bCs/>
          <w:sz w:val="24"/>
          <w:szCs w:val="24"/>
        </w:rPr>
        <w:t>s</w:t>
      </w:r>
      <w:proofErr w:type="spellEnd"/>
      <w:r w:rsidR="00306F17">
        <w:rPr>
          <w:rFonts w:ascii="Times New Roman" w:hAnsi="Times New Roman" w:cs="Times New Roman"/>
          <w:bCs/>
          <w:sz w:val="24"/>
          <w:szCs w:val="24"/>
        </w:rPr>
        <w:t xml:space="preserve"> </w:t>
      </w:r>
      <w:proofErr w:type="spellStart"/>
      <w:r w:rsidR="00306F17">
        <w:rPr>
          <w:rFonts w:ascii="Times New Roman" w:hAnsi="Times New Roman" w:cs="Times New Roman"/>
          <w:bCs/>
          <w:sz w:val="24"/>
          <w:szCs w:val="24"/>
        </w:rPr>
        <w:t>strateginio</w:t>
      </w:r>
      <w:proofErr w:type="spellEnd"/>
      <w:r w:rsidR="00306F17">
        <w:rPr>
          <w:rFonts w:ascii="Times New Roman" w:hAnsi="Times New Roman" w:cs="Times New Roman"/>
          <w:bCs/>
          <w:sz w:val="24"/>
          <w:szCs w:val="24"/>
        </w:rPr>
        <w:t xml:space="preserve"> </w:t>
      </w:r>
      <w:proofErr w:type="spellStart"/>
      <w:r w:rsidR="00306F17">
        <w:rPr>
          <w:rFonts w:ascii="Times New Roman" w:hAnsi="Times New Roman" w:cs="Times New Roman"/>
          <w:bCs/>
          <w:sz w:val="24"/>
          <w:szCs w:val="24"/>
        </w:rPr>
        <w:t>veiklos</w:t>
      </w:r>
      <w:proofErr w:type="spellEnd"/>
      <w:r w:rsidR="00306F17">
        <w:rPr>
          <w:rFonts w:ascii="Times New Roman" w:hAnsi="Times New Roman" w:cs="Times New Roman"/>
          <w:bCs/>
          <w:sz w:val="24"/>
          <w:szCs w:val="24"/>
        </w:rPr>
        <w:t xml:space="preserve"> </w:t>
      </w:r>
      <w:proofErr w:type="spellStart"/>
      <w:r w:rsidR="00306F17">
        <w:rPr>
          <w:rFonts w:ascii="Times New Roman" w:hAnsi="Times New Roman" w:cs="Times New Roman"/>
          <w:bCs/>
          <w:sz w:val="24"/>
          <w:szCs w:val="24"/>
        </w:rPr>
        <w:t>plano</w:t>
      </w:r>
      <w:proofErr w:type="spellEnd"/>
      <w:r w:rsidR="00306F17">
        <w:rPr>
          <w:rFonts w:ascii="Times New Roman" w:hAnsi="Times New Roman" w:cs="Times New Roman"/>
          <w:bCs/>
          <w:sz w:val="24"/>
          <w:szCs w:val="24"/>
        </w:rPr>
        <w:t xml:space="preserve"> 2020–2022</w:t>
      </w:r>
      <w:r w:rsidR="004C3B00" w:rsidRPr="00B70645">
        <w:rPr>
          <w:rFonts w:ascii="Times New Roman" w:hAnsi="Times New Roman" w:cs="Times New Roman"/>
          <w:bCs/>
          <w:sz w:val="24"/>
          <w:szCs w:val="24"/>
        </w:rPr>
        <w:t xml:space="preserve"> m</w:t>
      </w:r>
      <w:r w:rsidR="004C3B00" w:rsidRPr="00306F17">
        <w:rPr>
          <w:rFonts w:ascii="Times New Roman" w:hAnsi="Times New Roman" w:cs="Times New Roman"/>
          <w:bCs/>
          <w:sz w:val="24"/>
          <w:szCs w:val="24"/>
        </w:rPr>
        <w:t xml:space="preserve">. </w:t>
      </w:r>
      <w:r w:rsidR="00306F17">
        <w:rPr>
          <w:rFonts w:ascii="Times New Roman" w:hAnsi="Times New Roman" w:cs="Times New Roman"/>
          <w:sz w:val="24"/>
          <w:szCs w:val="24"/>
        </w:rPr>
        <w:t>K</w:t>
      </w:r>
      <w:r w:rsidR="00306F17" w:rsidRPr="00306F17">
        <w:rPr>
          <w:rFonts w:ascii="Times New Roman" w:hAnsi="Times New Roman" w:cs="Times New Roman"/>
          <w:sz w:val="24"/>
          <w:szCs w:val="24"/>
        </w:rPr>
        <w:t xml:space="preserve">ultūros, sporto ir </w:t>
      </w:r>
      <w:proofErr w:type="spellStart"/>
      <w:r w:rsidR="00306F17" w:rsidRPr="00306F17">
        <w:rPr>
          <w:rFonts w:ascii="Times New Roman" w:hAnsi="Times New Roman" w:cs="Times New Roman"/>
          <w:sz w:val="24"/>
          <w:szCs w:val="24"/>
        </w:rPr>
        <w:t>jaunimo</w:t>
      </w:r>
      <w:proofErr w:type="spellEnd"/>
      <w:r w:rsidR="00306F17" w:rsidRPr="00306F17">
        <w:rPr>
          <w:rFonts w:ascii="Times New Roman" w:hAnsi="Times New Roman" w:cs="Times New Roman"/>
          <w:sz w:val="24"/>
          <w:szCs w:val="24"/>
        </w:rPr>
        <w:t xml:space="preserve"> </w:t>
      </w:r>
      <w:proofErr w:type="spellStart"/>
      <w:r w:rsidR="00306F17" w:rsidRPr="00306F17">
        <w:rPr>
          <w:rFonts w:ascii="Times New Roman" w:hAnsi="Times New Roman" w:cs="Times New Roman"/>
          <w:sz w:val="24"/>
          <w:szCs w:val="24"/>
        </w:rPr>
        <w:t>politikos</w:t>
      </w:r>
      <w:proofErr w:type="spellEnd"/>
      <w:r w:rsidR="00306F17" w:rsidRPr="00306F17">
        <w:rPr>
          <w:rFonts w:ascii="Times New Roman" w:hAnsi="Times New Roman" w:cs="Times New Roman"/>
          <w:sz w:val="24"/>
          <w:szCs w:val="24"/>
        </w:rPr>
        <w:t xml:space="preserve"> plėtros ir </w:t>
      </w:r>
      <w:proofErr w:type="spellStart"/>
      <w:r w:rsidR="00306F17" w:rsidRPr="00306F17">
        <w:rPr>
          <w:rFonts w:ascii="Times New Roman" w:hAnsi="Times New Roman" w:cs="Times New Roman"/>
          <w:sz w:val="24"/>
          <w:szCs w:val="24"/>
        </w:rPr>
        <w:t>bendruomeniškumo</w:t>
      </w:r>
      <w:proofErr w:type="spellEnd"/>
      <w:r w:rsidR="00306F17" w:rsidRPr="00306F17">
        <w:rPr>
          <w:rFonts w:ascii="Times New Roman" w:hAnsi="Times New Roman" w:cs="Times New Roman"/>
          <w:sz w:val="24"/>
          <w:szCs w:val="24"/>
        </w:rPr>
        <w:t xml:space="preserve"> </w:t>
      </w:r>
      <w:proofErr w:type="spellStart"/>
      <w:r w:rsidR="00306F17" w:rsidRPr="00306F17">
        <w:rPr>
          <w:rFonts w:ascii="Times New Roman" w:hAnsi="Times New Roman" w:cs="Times New Roman"/>
          <w:sz w:val="24"/>
          <w:szCs w:val="24"/>
        </w:rPr>
        <w:t>skatinimo</w:t>
      </w:r>
      <w:proofErr w:type="spellEnd"/>
      <w:r w:rsidR="00306F17" w:rsidRPr="00306F17">
        <w:rPr>
          <w:rFonts w:ascii="Times New Roman" w:hAnsi="Times New Roman" w:cs="Times New Roman"/>
          <w:sz w:val="24"/>
          <w:szCs w:val="24"/>
        </w:rPr>
        <w:t xml:space="preserve"> </w:t>
      </w:r>
      <w:proofErr w:type="spellStart"/>
      <w:r w:rsidR="00306F17">
        <w:rPr>
          <w:rFonts w:ascii="Times New Roman" w:hAnsi="Times New Roman" w:cs="Times New Roman"/>
          <w:sz w:val="24"/>
          <w:szCs w:val="24"/>
        </w:rPr>
        <w:t>programa</w:t>
      </w:r>
      <w:proofErr w:type="spellEnd"/>
      <w:r w:rsidR="00306F17">
        <w:rPr>
          <w:rFonts w:ascii="Times New Roman" w:hAnsi="Times New Roman" w:cs="Times New Roman"/>
          <w:bCs/>
          <w:sz w:val="24"/>
          <w:szCs w:val="24"/>
        </w:rPr>
        <w:t xml:space="preserve"> (</w:t>
      </w:r>
      <w:r w:rsidR="004C3B00" w:rsidRPr="00306F17">
        <w:rPr>
          <w:rFonts w:ascii="Times New Roman" w:hAnsi="Times New Roman" w:cs="Times New Roman"/>
          <w:bCs/>
          <w:sz w:val="24"/>
          <w:szCs w:val="24"/>
          <w:lang w:val="lt-LT"/>
        </w:rPr>
        <w:t>Sudarytos sąlygos tenkinti vietos bendruomenės visų amžiaus grupių kultūros poreikius, krašto tradicijų tęstinumui, regiono etnokultūros puoselėjimui, mėgėjiško, profesionalaus meno renginių organizavimui bei kitų kultūros paslaugų tenkinimui</w:t>
      </w:r>
      <w:r w:rsidR="00306F17">
        <w:rPr>
          <w:rFonts w:ascii="Times New Roman" w:hAnsi="Times New Roman" w:cs="Times New Roman"/>
          <w:bCs/>
          <w:sz w:val="24"/>
          <w:szCs w:val="24"/>
          <w:lang w:val="lt-LT"/>
        </w:rPr>
        <w:t>)</w:t>
      </w:r>
      <w:r w:rsidR="004C3B00" w:rsidRPr="00306F17">
        <w:rPr>
          <w:rFonts w:ascii="Times New Roman" w:hAnsi="Times New Roman" w:cs="Times New Roman"/>
          <w:bCs/>
          <w:sz w:val="24"/>
          <w:szCs w:val="24"/>
          <w:lang w:val="lt-LT"/>
        </w:rPr>
        <w:t>;</w:t>
      </w:r>
      <w:r w:rsidR="00306F17">
        <w:rPr>
          <w:rFonts w:ascii="Times New Roman" w:hAnsi="Times New Roman" w:cs="Times New Roman"/>
          <w:bCs/>
          <w:sz w:val="24"/>
          <w:szCs w:val="24"/>
        </w:rPr>
        <w:t xml:space="preserve"> </w:t>
      </w:r>
      <w:r w:rsidRPr="00B70645">
        <w:rPr>
          <w:rFonts w:ascii="Times New Roman" w:hAnsi="Times New Roman" w:cs="Times New Roman"/>
          <w:bCs/>
          <w:sz w:val="24"/>
          <w:szCs w:val="24"/>
          <w:lang w:val="lt-LT"/>
        </w:rPr>
        <w:t>Lietuvos Kultūros politikos kaitos gairėse iškeltais tikslais ir numatytais uždaviniais jų įgyvendinimui</w:t>
      </w:r>
      <w:r w:rsidR="00306F17">
        <w:rPr>
          <w:rFonts w:ascii="Times New Roman" w:hAnsi="Times New Roman" w:cs="Times New Roman"/>
          <w:bCs/>
          <w:sz w:val="24"/>
          <w:szCs w:val="24"/>
          <w:lang w:val="lt-LT"/>
        </w:rPr>
        <w:t xml:space="preserve"> (</w:t>
      </w:r>
      <w:r w:rsidR="00B70645" w:rsidRPr="00306F17">
        <w:rPr>
          <w:rFonts w:ascii="Times New Roman" w:hAnsi="Times New Roman" w:cs="Times New Roman"/>
          <w:bCs/>
          <w:sz w:val="24"/>
          <w:szCs w:val="24"/>
          <w:lang w:val="lt-LT"/>
        </w:rPr>
        <w:t>U</w:t>
      </w:r>
      <w:r w:rsidRPr="00306F17">
        <w:rPr>
          <w:rFonts w:ascii="Times New Roman" w:hAnsi="Times New Roman" w:cs="Times New Roman"/>
          <w:bCs/>
          <w:sz w:val="24"/>
          <w:szCs w:val="24"/>
          <w:lang w:val="lt-LT"/>
        </w:rPr>
        <w:t xml:space="preserve">gdyti kultūrines žmogaus kompetencijas, kūrybiškumą, vietos bendruomenės </w:t>
      </w:r>
      <w:proofErr w:type="spellStart"/>
      <w:r w:rsidRPr="00306F17">
        <w:rPr>
          <w:rFonts w:ascii="Times New Roman" w:hAnsi="Times New Roman" w:cs="Times New Roman"/>
          <w:bCs/>
          <w:sz w:val="24"/>
          <w:szCs w:val="24"/>
          <w:lang w:val="lt-LT"/>
        </w:rPr>
        <w:t>įtrauktį</w:t>
      </w:r>
      <w:proofErr w:type="spellEnd"/>
      <w:r w:rsidRPr="00306F17">
        <w:rPr>
          <w:rFonts w:ascii="Times New Roman" w:hAnsi="Times New Roman" w:cs="Times New Roman"/>
          <w:bCs/>
          <w:sz w:val="24"/>
          <w:szCs w:val="24"/>
          <w:lang w:val="lt-LT"/>
        </w:rPr>
        <w:t xml:space="preserve"> į profesionalaus meno pažinimą,  diegti inovacijomis (technologinėmis, proceso ir kt.) grįstus kultūros produktus, didinti kultūros prieinamumą</w:t>
      </w:r>
      <w:r w:rsidR="00306F17">
        <w:rPr>
          <w:rFonts w:ascii="Times New Roman" w:hAnsi="Times New Roman" w:cs="Times New Roman"/>
          <w:bCs/>
          <w:sz w:val="24"/>
          <w:szCs w:val="24"/>
          <w:lang w:val="lt-LT"/>
        </w:rPr>
        <w:t>)</w:t>
      </w:r>
      <w:r w:rsidRPr="00306F17">
        <w:rPr>
          <w:rFonts w:ascii="Times New Roman" w:hAnsi="Times New Roman" w:cs="Times New Roman"/>
          <w:bCs/>
          <w:sz w:val="24"/>
          <w:szCs w:val="24"/>
          <w:lang w:val="lt-LT"/>
        </w:rPr>
        <w:t>, nusistatėme šiuos kokybinius vertinimo kriterijus:</w:t>
      </w:r>
    </w:p>
    <w:p w14:paraId="3BC0C01C" w14:textId="77777777" w:rsidR="009A0524" w:rsidRPr="009A0524" w:rsidRDefault="009A0524" w:rsidP="00306F17">
      <w:pPr>
        <w:spacing w:after="0" w:line="360" w:lineRule="auto"/>
        <w:ind w:right="-897" w:firstLine="720"/>
        <w:jc w:val="both"/>
        <w:rPr>
          <w:rFonts w:ascii="Times New Roman" w:hAnsi="Times New Roman" w:cs="Times New Roman"/>
          <w:bCs/>
          <w:sz w:val="24"/>
          <w:szCs w:val="24"/>
          <w:lang w:val="lt-LT"/>
        </w:rPr>
      </w:pPr>
      <w:r w:rsidRPr="005F39F9">
        <w:rPr>
          <w:rFonts w:ascii="Times New Roman" w:hAnsi="Times New Roman" w:cs="Times New Roman"/>
          <w:bCs/>
          <w:sz w:val="24"/>
          <w:szCs w:val="24"/>
          <w:u w:val="single"/>
          <w:lang w:val="lt-LT"/>
        </w:rPr>
        <w:t>Stabilumas ir patikimumas</w:t>
      </w:r>
      <w:r w:rsidRPr="009A0524">
        <w:rPr>
          <w:rFonts w:ascii="Times New Roman" w:hAnsi="Times New Roman" w:cs="Times New Roman"/>
          <w:b/>
          <w:bCs/>
          <w:sz w:val="24"/>
          <w:szCs w:val="24"/>
          <w:lang w:val="lt-LT"/>
        </w:rPr>
        <w:t xml:space="preserve"> – </w:t>
      </w:r>
      <w:r w:rsidRPr="009A0524">
        <w:rPr>
          <w:rFonts w:ascii="Times New Roman" w:hAnsi="Times New Roman" w:cs="Times New Roman"/>
          <w:bCs/>
          <w:sz w:val="24"/>
          <w:szCs w:val="24"/>
          <w:lang w:val="lt-LT"/>
        </w:rPr>
        <w:t xml:space="preserve">nežiūrint sudėtingos COVID-19 pandemijos situacijos, įstaiga per visus metus tęsė savo veiklą, teikė įmanomai kokybiškas kultūrines paslaugas, formavo virtualų veiklų tinklelį. Matomas ir pamatuojamas buvo Kultūros centro socialinių tinklų interaktyvumas, bendruomenės aktyvumas (auditorijos dalyvavimas virtualiose akcijose, iniciatyvose, iššūkiuose, </w:t>
      </w:r>
      <w:r>
        <w:rPr>
          <w:rFonts w:ascii="Times New Roman" w:hAnsi="Times New Roman" w:cs="Times New Roman"/>
          <w:bCs/>
          <w:sz w:val="24"/>
          <w:szCs w:val="24"/>
          <w:lang w:val="lt-LT"/>
        </w:rPr>
        <w:t>bendro turinio kūrime</w:t>
      </w:r>
      <w:r w:rsidRPr="009A0524">
        <w:rPr>
          <w:rFonts w:ascii="Times New Roman" w:hAnsi="Times New Roman" w:cs="Times New Roman"/>
          <w:bCs/>
          <w:sz w:val="24"/>
          <w:szCs w:val="24"/>
          <w:lang w:val="lt-LT"/>
        </w:rPr>
        <w:t>). Gegužės - spalio mėnesiais, kai buvo sumažinti apribojimai ir veiklas galėjome vykdyti tiek patalpose, ti</w:t>
      </w:r>
      <w:r>
        <w:rPr>
          <w:rFonts w:ascii="Times New Roman" w:hAnsi="Times New Roman" w:cs="Times New Roman"/>
          <w:bCs/>
          <w:sz w:val="24"/>
          <w:szCs w:val="24"/>
          <w:lang w:val="lt-LT"/>
        </w:rPr>
        <w:t xml:space="preserve">ek lauko erdvėse, matėme </w:t>
      </w:r>
      <w:r w:rsidRPr="009A0524">
        <w:rPr>
          <w:rFonts w:ascii="Times New Roman" w:hAnsi="Times New Roman" w:cs="Times New Roman"/>
          <w:bCs/>
          <w:sz w:val="24"/>
          <w:szCs w:val="24"/>
          <w:lang w:val="lt-LT"/>
        </w:rPr>
        <w:t>žiūrovų poreikį kultūros renginiams, kuriuose buvo laikomasi visų įmanomų saugumo priemonių.</w:t>
      </w:r>
    </w:p>
    <w:p w14:paraId="6C96D932" w14:textId="3A728E34" w:rsidR="009A0524" w:rsidRDefault="009A0524" w:rsidP="00306F17">
      <w:pPr>
        <w:spacing w:after="0" w:line="360" w:lineRule="auto"/>
        <w:ind w:right="-897" w:firstLine="720"/>
        <w:jc w:val="both"/>
        <w:rPr>
          <w:rFonts w:ascii="Times New Roman" w:hAnsi="Times New Roman" w:cs="Times New Roman"/>
          <w:bCs/>
          <w:sz w:val="24"/>
          <w:szCs w:val="24"/>
          <w:lang w:val="lt-LT"/>
        </w:rPr>
      </w:pPr>
      <w:r w:rsidRPr="005F39F9">
        <w:rPr>
          <w:rFonts w:ascii="Times New Roman" w:hAnsi="Times New Roman" w:cs="Times New Roman"/>
          <w:bCs/>
          <w:sz w:val="24"/>
          <w:szCs w:val="24"/>
          <w:u w:val="single"/>
          <w:lang w:val="lt-LT"/>
        </w:rPr>
        <w:t>Pasiekiamumas</w:t>
      </w:r>
      <w:r w:rsidRPr="009A0524">
        <w:rPr>
          <w:rFonts w:ascii="Times New Roman" w:hAnsi="Times New Roman" w:cs="Times New Roman"/>
          <w:bCs/>
          <w:sz w:val="24"/>
          <w:szCs w:val="24"/>
          <w:lang w:val="lt-LT"/>
        </w:rPr>
        <w:t xml:space="preserve"> – įstaigos kūrybinė komanda didelį dėmesį skyrė kultūros paslaugų pasiekiamumui ir prieinamumui. </w:t>
      </w:r>
      <w:r>
        <w:rPr>
          <w:rFonts w:ascii="Times New Roman" w:hAnsi="Times New Roman" w:cs="Times New Roman"/>
          <w:bCs/>
          <w:sz w:val="24"/>
          <w:szCs w:val="24"/>
          <w:lang w:val="lt-LT"/>
        </w:rPr>
        <w:t>Pradėta</w:t>
      </w:r>
      <w:r w:rsidR="0077195F">
        <w:rPr>
          <w:rFonts w:ascii="Times New Roman" w:hAnsi="Times New Roman" w:cs="Times New Roman"/>
          <w:bCs/>
          <w:sz w:val="24"/>
          <w:szCs w:val="24"/>
          <w:lang w:val="lt-LT"/>
        </w:rPr>
        <w:t xml:space="preserve"> įsisavinti</w:t>
      </w:r>
      <w:r>
        <w:rPr>
          <w:rFonts w:ascii="Times New Roman" w:hAnsi="Times New Roman" w:cs="Times New Roman"/>
          <w:bCs/>
          <w:sz w:val="24"/>
          <w:szCs w:val="24"/>
          <w:lang w:val="lt-LT"/>
        </w:rPr>
        <w:t xml:space="preserve"> </w:t>
      </w:r>
      <w:r w:rsidR="0077195F">
        <w:rPr>
          <w:rFonts w:ascii="Times New Roman" w:hAnsi="Times New Roman" w:cs="Times New Roman"/>
          <w:bCs/>
          <w:sz w:val="24"/>
          <w:szCs w:val="24"/>
          <w:lang w:val="lt-LT"/>
        </w:rPr>
        <w:t>technologinė sistema</w:t>
      </w:r>
      <w:r w:rsidRPr="009A0524">
        <w:rPr>
          <w:rFonts w:ascii="Times New Roman" w:hAnsi="Times New Roman" w:cs="Times New Roman"/>
          <w:bCs/>
          <w:sz w:val="24"/>
          <w:szCs w:val="24"/>
          <w:lang w:val="lt-LT"/>
        </w:rPr>
        <w:t xml:space="preserve"> lanks</w:t>
      </w:r>
      <w:r w:rsidR="0077195F">
        <w:rPr>
          <w:rFonts w:ascii="Times New Roman" w:hAnsi="Times New Roman" w:cs="Times New Roman"/>
          <w:bCs/>
          <w:sz w:val="24"/>
          <w:szCs w:val="24"/>
          <w:lang w:val="lt-LT"/>
        </w:rPr>
        <w:t>čiam</w:t>
      </w:r>
      <w:r w:rsidRPr="009A0524">
        <w:rPr>
          <w:rFonts w:ascii="Times New Roman" w:hAnsi="Times New Roman" w:cs="Times New Roman"/>
          <w:bCs/>
          <w:sz w:val="24"/>
          <w:szCs w:val="24"/>
          <w:lang w:val="lt-LT"/>
        </w:rPr>
        <w:t xml:space="preserve"> bilietų įsigijim</w:t>
      </w:r>
      <w:r w:rsidR="0077195F">
        <w:rPr>
          <w:rFonts w:ascii="Times New Roman" w:hAnsi="Times New Roman" w:cs="Times New Roman"/>
          <w:bCs/>
          <w:sz w:val="24"/>
          <w:szCs w:val="24"/>
          <w:lang w:val="lt-LT"/>
        </w:rPr>
        <w:t>ui</w:t>
      </w:r>
      <w:r w:rsidRPr="009A0524">
        <w:rPr>
          <w:rFonts w:ascii="Times New Roman" w:hAnsi="Times New Roman" w:cs="Times New Roman"/>
          <w:bCs/>
          <w:sz w:val="24"/>
          <w:szCs w:val="24"/>
          <w:lang w:val="lt-LT"/>
        </w:rPr>
        <w:t xml:space="preserve"> (internetu, kasoje, užsisakant išankstinius bilietus),  atsiskaitymas grynaisiais arba bankinėmis kortelėmis ir pavedimais; renginių viešinimas ir reklamos sklaida vykdoma socialiniuose tinkluose ir platformose, žiniasklaidoje, reklaminiuose stend</w:t>
      </w:r>
      <w:r>
        <w:rPr>
          <w:rFonts w:ascii="Times New Roman" w:hAnsi="Times New Roman" w:cs="Times New Roman"/>
          <w:bCs/>
          <w:sz w:val="24"/>
          <w:szCs w:val="24"/>
          <w:lang w:val="lt-LT"/>
        </w:rPr>
        <w:t>uose</w:t>
      </w:r>
      <w:r w:rsidRPr="009A0524">
        <w:rPr>
          <w:rFonts w:ascii="Times New Roman" w:hAnsi="Times New Roman" w:cs="Times New Roman"/>
          <w:bCs/>
          <w:sz w:val="24"/>
          <w:szCs w:val="24"/>
          <w:lang w:val="lt-LT"/>
        </w:rPr>
        <w:t>; veiklos keliamos į virtualią erdvę. Pasiekiamumo vertinimo rodiklio įgyvendinimo rezultatas matomas stebint auditorijos aktyvumą po Kultūros centro socialinių tinklų publikacijomis.</w:t>
      </w:r>
    </w:p>
    <w:p w14:paraId="72175576" w14:textId="04E1A3B3" w:rsidR="00EA01D1" w:rsidRPr="00EA01D1" w:rsidRDefault="00EA01D1" w:rsidP="00306F17">
      <w:pPr>
        <w:spacing w:after="0" w:line="360" w:lineRule="auto"/>
        <w:ind w:right="-897" w:firstLine="720"/>
        <w:jc w:val="both"/>
        <w:rPr>
          <w:rFonts w:ascii="Times New Roman" w:hAnsi="Times New Roman" w:cs="Times New Roman"/>
          <w:bCs/>
          <w:sz w:val="24"/>
          <w:szCs w:val="24"/>
          <w:lang w:val="lt-LT"/>
        </w:rPr>
      </w:pPr>
      <w:r>
        <w:rPr>
          <w:rFonts w:ascii="Times New Roman" w:hAnsi="Times New Roman" w:cs="Times New Roman"/>
          <w:bCs/>
          <w:sz w:val="24"/>
          <w:szCs w:val="24"/>
          <w:lang w:val="lt-LT"/>
        </w:rPr>
        <w:t>Molėtų</w:t>
      </w:r>
      <w:r w:rsidRPr="00EA01D1">
        <w:rPr>
          <w:rFonts w:ascii="Times New Roman" w:hAnsi="Times New Roman" w:cs="Times New Roman"/>
          <w:bCs/>
          <w:sz w:val="24"/>
          <w:szCs w:val="24"/>
          <w:lang w:val="lt-LT"/>
        </w:rPr>
        <w:t xml:space="preserve"> kultūros centro </w:t>
      </w:r>
      <w:proofErr w:type="spellStart"/>
      <w:r w:rsidR="00306F17">
        <w:rPr>
          <w:rFonts w:ascii="Times New Roman" w:hAnsi="Times New Roman" w:cs="Times New Roman"/>
          <w:bCs/>
          <w:sz w:val="24"/>
          <w:szCs w:val="24"/>
          <w:lang w:val="lt-LT"/>
        </w:rPr>
        <w:t>feisbuko</w:t>
      </w:r>
      <w:proofErr w:type="spellEnd"/>
      <w:r w:rsidR="00306F17">
        <w:rPr>
          <w:rFonts w:ascii="Times New Roman" w:hAnsi="Times New Roman" w:cs="Times New Roman"/>
          <w:bCs/>
          <w:sz w:val="24"/>
          <w:szCs w:val="24"/>
          <w:lang w:val="lt-LT"/>
        </w:rPr>
        <w:t xml:space="preserve"> </w:t>
      </w:r>
      <w:r w:rsidRPr="00EA01D1">
        <w:rPr>
          <w:rFonts w:ascii="Times New Roman" w:hAnsi="Times New Roman" w:cs="Times New Roman"/>
          <w:bCs/>
          <w:sz w:val="24"/>
          <w:szCs w:val="24"/>
          <w:lang w:val="lt-LT"/>
        </w:rPr>
        <w:t>paskyra vis populiarėja. Didesnis susidomėjimas ja visose sri</w:t>
      </w:r>
      <w:r>
        <w:rPr>
          <w:rFonts w:ascii="Times New Roman" w:hAnsi="Times New Roman" w:cs="Times New Roman"/>
          <w:bCs/>
          <w:sz w:val="24"/>
          <w:szCs w:val="24"/>
          <w:lang w:val="lt-LT"/>
        </w:rPr>
        <w:t>tyse matomas 2020 –</w:t>
      </w:r>
      <w:proofErr w:type="spellStart"/>
      <w:r>
        <w:rPr>
          <w:rFonts w:ascii="Times New Roman" w:hAnsi="Times New Roman" w:cs="Times New Roman"/>
          <w:bCs/>
          <w:sz w:val="24"/>
          <w:szCs w:val="24"/>
          <w:lang w:val="lt-LT"/>
        </w:rPr>
        <w:t>ųjų</w:t>
      </w:r>
      <w:proofErr w:type="spellEnd"/>
      <w:r>
        <w:rPr>
          <w:rFonts w:ascii="Times New Roman" w:hAnsi="Times New Roman" w:cs="Times New Roman"/>
          <w:bCs/>
          <w:sz w:val="24"/>
          <w:szCs w:val="24"/>
          <w:lang w:val="lt-LT"/>
        </w:rPr>
        <w:t xml:space="preserve"> metų pabaigoje</w:t>
      </w:r>
      <w:r w:rsidRPr="00EA01D1">
        <w:rPr>
          <w:rFonts w:ascii="Times New Roman" w:hAnsi="Times New Roman" w:cs="Times New Roman"/>
          <w:bCs/>
          <w:sz w:val="24"/>
          <w:szCs w:val="24"/>
          <w:lang w:val="lt-LT"/>
        </w:rPr>
        <w:t>. Čia ats</w:t>
      </w:r>
      <w:r w:rsidR="00306F17">
        <w:rPr>
          <w:rFonts w:ascii="Times New Roman" w:hAnsi="Times New Roman" w:cs="Times New Roman"/>
          <w:bCs/>
          <w:sz w:val="24"/>
          <w:szCs w:val="24"/>
          <w:lang w:val="lt-LT"/>
        </w:rPr>
        <w:t>irado daugiau naujų paspaudimų „patinka“</w:t>
      </w:r>
      <w:r w:rsidRPr="00EA01D1">
        <w:rPr>
          <w:rFonts w:ascii="Times New Roman" w:hAnsi="Times New Roman" w:cs="Times New Roman"/>
          <w:bCs/>
          <w:sz w:val="24"/>
          <w:szCs w:val="24"/>
          <w:lang w:val="lt-LT"/>
        </w:rPr>
        <w:t xml:space="preserve">, beveik trečdaliu. </w:t>
      </w:r>
      <w:r w:rsidR="00C869D2">
        <w:rPr>
          <w:rFonts w:ascii="Times New Roman" w:hAnsi="Times New Roman" w:cs="Times New Roman"/>
          <w:bCs/>
          <w:sz w:val="24"/>
          <w:szCs w:val="24"/>
          <w:lang w:val="lt-LT"/>
        </w:rPr>
        <w:t>P</w:t>
      </w:r>
      <w:r w:rsidRPr="00EA01D1">
        <w:rPr>
          <w:rFonts w:ascii="Times New Roman" w:hAnsi="Times New Roman" w:cs="Times New Roman"/>
          <w:bCs/>
          <w:sz w:val="24"/>
          <w:szCs w:val="24"/>
          <w:lang w:val="lt-LT"/>
        </w:rPr>
        <w:t>akilo lankytojų aktyvumas įsitraukiant ir daugiau nei trečdaliu kilo šioje platformoje skelbiamo turinio pasiekiamumas. Manome, kad praėjusiais metais kryptingai ėjome link Kultūros politikos kaitos gairėse iškeltų tikslų įgyvendinimo.</w:t>
      </w:r>
    </w:p>
    <w:p w14:paraId="04368B47" w14:textId="77777777" w:rsidR="00EA01D1" w:rsidRDefault="00EA01D1" w:rsidP="00306F17">
      <w:pPr>
        <w:spacing w:after="0" w:line="360" w:lineRule="auto"/>
        <w:ind w:right="-897" w:firstLine="720"/>
        <w:jc w:val="both"/>
        <w:rPr>
          <w:rFonts w:ascii="Times New Roman" w:hAnsi="Times New Roman" w:cs="Times New Roman"/>
          <w:bCs/>
          <w:sz w:val="24"/>
          <w:szCs w:val="24"/>
          <w:lang w:val="lt-LT"/>
        </w:rPr>
      </w:pPr>
      <w:r w:rsidRPr="005F39F9">
        <w:rPr>
          <w:rFonts w:ascii="Times New Roman" w:hAnsi="Times New Roman" w:cs="Times New Roman"/>
          <w:bCs/>
          <w:sz w:val="24"/>
          <w:szCs w:val="24"/>
          <w:u w:val="single"/>
          <w:lang w:val="lt-LT"/>
        </w:rPr>
        <w:lastRenderedPageBreak/>
        <w:t>Specifiškumas</w:t>
      </w:r>
      <w:r w:rsidRPr="00EA01D1">
        <w:rPr>
          <w:rFonts w:ascii="Times New Roman" w:hAnsi="Times New Roman" w:cs="Times New Roman"/>
          <w:b/>
          <w:bCs/>
          <w:sz w:val="24"/>
          <w:szCs w:val="24"/>
          <w:lang w:val="lt-LT"/>
        </w:rPr>
        <w:t xml:space="preserve"> – </w:t>
      </w:r>
      <w:r w:rsidRPr="00EA01D1">
        <w:rPr>
          <w:rFonts w:ascii="Times New Roman" w:hAnsi="Times New Roman" w:cs="Times New Roman"/>
          <w:bCs/>
          <w:sz w:val="24"/>
          <w:szCs w:val="24"/>
          <w:lang w:val="lt-LT"/>
        </w:rPr>
        <w:t>mūsų įstaigos veikla yra stipriai įtakojama ir priklausoma nuo finansinių, žmogiškųjų išteklių, demografinės situacijos, bendrų šalies ekonominių, socialinių ir kt. rodiklių. Jokia šalies švietimo įstaiga nerengia mėgėjų meno kolektyvų vadovų, o šalies vidutinio darbo užmokesčio vidurkio dažnai nesiekiantis atlygis už darbą, neskatina jaunų žmonių atvykti dirbti į regioną. Mūsų kolektyvuose meninę saviraišką ugdantys ir lavinantys bendruomenės nariai yra mėgėjai, todėl neretai jų pastangos apsiriboja tik repeticijų lankymu pagal savo poreikius ar turimą laiką. Naujų kolektyvo narių pritraukimas ir jų išlaikymas branduolyje, kolektyvo narių migracijos valdymas, įdedamų pastangų ir grįžtamojo ryšio proporcijos siekimas, visa tai kasdienis, nuoseklus ir nuoširdus kolektyvų vadovų darbas. Rezultato ir profesionalumo siekimas yra dar vienas  mūsų  iššūkis.</w:t>
      </w:r>
    </w:p>
    <w:p w14:paraId="48643908" w14:textId="77777777" w:rsidR="00306F17" w:rsidRDefault="00EA01D1" w:rsidP="00306F17">
      <w:pPr>
        <w:spacing w:after="0" w:line="360" w:lineRule="auto"/>
        <w:ind w:right="-897" w:firstLine="720"/>
        <w:jc w:val="both"/>
        <w:rPr>
          <w:rFonts w:ascii="Times New Roman" w:hAnsi="Times New Roman" w:cs="Times New Roman"/>
          <w:bCs/>
          <w:sz w:val="24"/>
          <w:szCs w:val="24"/>
          <w:lang w:val="lt-LT"/>
        </w:rPr>
      </w:pPr>
      <w:r w:rsidRPr="005F39F9">
        <w:rPr>
          <w:rFonts w:ascii="Times New Roman" w:hAnsi="Times New Roman" w:cs="Times New Roman"/>
          <w:bCs/>
          <w:sz w:val="24"/>
          <w:szCs w:val="24"/>
          <w:u w:val="single"/>
          <w:lang w:val="lt-LT"/>
        </w:rPr>
        <w:t>Nuoseklumas</w:t>
      </w:r>
      <w:r w:rsidRPr="00EA01D1">
        <w:rPr>
          <w:rFonts w:ascii="Times New Roman" w:hAnsi="Times New Roman" w:cs="Times New Roman"/>
          <w:bCs/>
          <w:sz w:val="24"/>
          <w:szCs w:val="24"/>
          <w:lang w:val="lt-LT"/>
        </w:rPr>
        <w:t xml:space="preserve"> – mūsų veiklos rezultatai dažniausiai būna matomi ir pamatuojami ne iš karto. Tiek kolektyvų programų kūrimas ir rengimas, tobulinimas, tiek projektų, įvairių renginių, edukacinių programų ir švenčių kūrimas ir įgyvendinimas trunka ne vieną mėnesį, o sukurto produkto efektas gali būti vertinamas metų bėgyje. Įstaigos darbuotojų susirinkimuose buvo diskutuojama, aptariama įvykusių veiklų pasiekti rezultatai, įgyvendinimo rodikliai, problemų laukas, siekėme išsiaiškinti ar pateisinome žiūrovų ir lankytojų lūkesčius ir kt. </w:t>
      </w:r>
    </w:p>
    <w:p w14:paraId="32DF5BE0" w14:textId="0A738F84" w:rsidR="00834E2F" w:rsidRPr="00306F17" w:rsidRDefault="00306F17" w:rsidP="00306F17">
      <w:pPr>
        <w:spacing w:after="0" w:line="360" w:lineRule="auto"/>
        <w:ind w:right="-897" w:firstLine="720"/>
        <w:jc w:val="both"/>
        <w:rPr>
          <w:rFonts w:ascii="Times New Roman" w:hAnsi="Times New Roman" w:cs="Times New Roman"/>
          <w:bCs/>
          <w:sz w:val="24"/>
          <w:szCs w:val="24"/>
          <w:lang w:val="lt-LT"/>
        </w:rPr>
      </w:pPr>
      <w:r>
        <w:rPr>
          <w:rFonts w:ascii="Times New Roman" w:hAnsi="Times New Roman" w:cs="Times New Roman"/>
          <w:bCs/>
          <w:sz w:val="24"/>
          <w:szCs w:val="24"/>
          <w:lang w:val="lt-LT"/>
        </w:rPr>
        <w:t>S</w:t>
      </w:r>
      <w:r w:rsidR="00B8374C" w:rsidRPr="00B8374C">
        <w:rPr>
          <w:rFonts w:ascii="Times New Roman" w:hAnsi="Times New Roman" w:cs="Times New Roman"/>
          <w:bCs/>
          <w:sz w:val="24"/>
          <w:szCs w:val="24"/>
          <w:lang w:val="lt-LT"/>
        </w:rPr>
        <w:t>varbia</w:t>
      </w:r>
      <w:r>
        <w:rPr>
          <w:rFonts w:ascii="Times New Roman" w:hAnsi="Times New Roman" w:cs="Times New Roman"/>
          <w:bCs/>
          <w:sz w:val="24"/>
          <w:szCs w:val="24"/>
          <w:lang w:val="lt-LT"/>
        </w:rPr>
        <w:t>usi kiekybiniai</w:t>
      </w:r>
      <w:r w:rsidR="00B8374C" w:rsidRPr="00B8374C">
        <w:rPr>
          <w:rFonts w:ascii="Times New Roman" w:hAnsi="Times New Roman" w:cs="Times New Roman"/>
          <w:bCs/>
          <w:sz w:val="24"/>
          <w:szCs w:val="24"/>
          <w:lang w:val="lt-LT"/>
        </w:rPr>
        <w:t xml:space="preserve"> veiklos vertinimo kriterijų įgyvendinimo rodikliai  ir jų </w:t>
      </w:r>
      <w:r w:rsidR="00B8374C">
        <w:rPr>
          <w:rFonts w:ascii="Times New Roman" w:hAnsi="Times New Roman" w:cs="Times New Roman"/>
          <w:bCs/>
          <w:sz w:val="24"/>
          <w:szCs w:val="24"/>
          <w:lang w:val="lt-LT"/>
        </w:rPr>
        <w:t xml:space="preserve"> palyginimas</w:t>
      </w:r>
      <w:r>
        <w:rPr>
          <w:rFonts w:ascii="Times New Roman" w:hAnsi="Times New Roman" w:cs="Times New Roman"/>
          <w:bCs/>
          <w:sz w:val="24"/>
          <w:szCs w:val="24"/>
          <w:lang w:val="lt-LT"/>
        </w:rPr>
        <w:t>:</w:t>
      </w:r>
    </w:p>
    <w:tbl>
      <w:tblPr>
        <w:tblW w:w="9781" w:type="dxa"/>
        <w:tblInd w:w="137" w:type="dxa"/>
        <w:tblLayout w:type="fixed"/>
        <w:tblLook w:val="0000" w:firstRow="0" w:lastRow="0" w:firstColumn="0" w:lastColumn="0" w:noHBand="0" w:noVBand="0"/>
      </w:tblPr>
      <w:tblGrid>
        <w:gridCol w:w="538"/>
        <w:gridCol w:w="3856"/>
        <w:gridCol w:w="1701"/>
        <w:gridCol w:w="1701"/>
        <w:gridCol w:w="1985"/>
      </w:tblGrid>
      <w:tr w:rsidR="00B8374C" w:rsidRPr="00B8374C" w14:paraId="03FD24D7" w14:textId="77777777" w:rsidTr="006C7E47">
        <w:tc>
          <w:tcPr>
            <w:tcW w:w="538" w:type="dxa"/>
            <w:tcBorders>
              <w:top w:val="single" w:sz="4" w:space="0" w:color="000000"/>
              <w:left w:val="single" w:sz="4" w:space="0" w:color="000000"/>
              <w:bottom w:val="single" w:sz="4" w:space="0" w:color="000000"/>
            </w:tcBorders>
          </w:tcPr>
          <w:p w14:paraId="3DD478DE"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Eil.</w:t>
            </w:r>
          </w:p>
          <w:p w14:paraId="1B2DA3FC"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Nr.</w:t>
            </w:r>
          </w:p>
        </w:tc>
        <w:tc>
          <w:tcPr>
            <w:tcW w:w="3856" w:type="dxa"/>
            <w:tcBorders>
              <w:top w:val="single" w:sz="4" w:space="0" w:color="000000"/>
              <w:left w:val="single" w:sz="4" w:space="0" w:color="000000"/>
              <w:bottom w:val="single" w:sz="4" w:space="0" w:color="000000"/>
            </w:tcBorders>
          </w:tcPr>
          <w:p w14:paraId="40F8AB07"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Pavadinimas</w:t>
            </w:r>
          </w:p>
        </w:tc>
        <w:tc>
          <w:tcPr>
            <w:tcW w:w="1701" w:type="dxa"/>
            <w:tcBorders>
              <w:top w:val="single" w:sz="4" w:space="0" w:color="000000"/>
              <w:left w:val="single" w:sz="4" w:space="0" w:color="000000"/>
              <w:bottom w:val="single" w:sz="4" w:space="0" w:color="000000"/>
              <w:right w:val="single" w:sz="4" w:space="0" w:color="000000"/>
            </w:tcBorders>
          </w:tcPr>
          <w:p w14:paraId="1EC5F307"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2018 m.</w:t>
            </w:r>
          </w:p>
        </w:tc>
        <w:tc>
          <w:tcPr>
            <w:tcW w:w="1701" w:type="dxa"/>
            <w:tcBorders>
              <w:top w:val="single" w:sz="4" w:space="0" w:color="000000"/>
              <w:left w:val="single" w:sz="4" w:space="0" w:color="000000"/>
              <w:bottom w:val="single" w:sz="4" w:space="0" w:color="000000"/>
              <w:right w:val="single" w:sz="4" w:space="0" w:color="000000"/>
            </w:tcBorders>
          </w:tcPr>
          <w:p w14:paraId="2B0911F6" w14:textId="7E7596E4"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2019</w:t>
            </w:r>
            <w:r w:rsidR="00306F17">
              <w:rPr>
                <w:rFonts w:ascii="Times New Roman" w:hAnsi="Times New Roman" w:cs="Times New Roman"/>
                <w:bCs/>
                <w:sz w:val="24"/>
                <w:szCs w:val="24"/>
              </w:rPr>
              <w:t xml:space="preserve"> m.</w:t>
            </w:r>
          </w:p>
        </w:tc>
        <w:tc>
          <w:tcPr>
            <w:tcW w:w="1985" w:type="dxa"/>
            <w:tcBorders>
              <w:top w:val="single" w:sz="4" w:space="0" w:color="000000"/>
              <w:left w:val="single" w:sz="4" w:space="0" w:color="000000"/>
              <w:bottom w:val="single" w:sz="4" w:space="0" w:color="000000"/>
              <w:right w:val="single" w:sz="4" w:space="0" w:color="000000"/>
            </w:tcBorders>
          </w:tcPr>
          <w:p w14:paraId="1602C99C" w14:textId="4A33D7FB"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2020</w:t>
            </w:r>
            <w:r w:rsidR="00306F17">
              <w:rPr>
                <w:rFonts w:ascii="Times New Roman" w:hAnsi="Times New Roman" w:cs="Times New Roman"/>
                <w:bCs/>
                <w:sz w:val="24"/>
                <w:szCs w:val="24"/>
                <w:lang w:val="lt-LT"/>
              </w:rPr>
              <w:t xml:space="preserve"> m.</w:t>
            </w:r>
          </w:p>
        </w:tc>
      </w:tr>
      <w:tr w:rsidR="00B8374C" w:rsidRPr="00B8374C" w14:paraId="0D5C750E" w14:textId="77777777" w:rsidTr="006C7E47">
        <w:tc>
          <w:tcPr>
            <w:tcW w:w="538" w:type="dxa"/>
            <w:tcBorders>
              <w:top w:val="single" w:sz="4" w:space="0" w:color="000000"/>
              <w:left w:val="single" w:sz="4" w:space="0" w:color="000000"/>
              <w:bottom w:val="single" w:sz="4" w:space="0" w:color="000000"/>
            </w:tcBorders>
          </w:tcPr>
          <w:p w14:paraId="217B044E"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1.</w:t>
            </w:r>
          </w:p>
        </w:tc>
        <w:tc>
          <w:tcPr>
            <w:tcW w:w="3856" w:type="dxa"/>
            <w:tcBorders>
              <w:top w:val="single" w:sz="4" w:space="0" w:color="000000"/>
              <w:left w:val="single" w:sz="4" w:space="0" w:color="000000"/>
              <w:bottom w:val="single" w:sz="4" w:space="0" w:color="000000"/>
            </w:tcBorders>
          </w:tcPr>
          <w:p w14:paraId="0760E0A8"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Darbuotojų skaičius</w:t>
            </w:r>
          </w:p>
        </w:tc>
        <w:tc>
          <w:tcPr>
            <w:tcW w:w="1701" w:type="dxa"/>
            <w:tcBorders>
              <w:top w:val="single" w:sz="4" w:space="0" w:color="000000"/>
              <w:left w:val="single" w:sz="4" w:space="0" w:color="000000"/>
              <w:bottom w:val="single" w:sz="4" w:space="0" w:color="000000"/>
              <w:right w:val="single" w:sz="4" w:space="0" w:color="000000"/>
            </w:tcBorders>
          </w:tcPr>
          <w:p w14:paraId="2A9748FA"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46</w:t>
            </w:r>
          </w:p>
        </w:tc>
        <w:tc>
          <w:tcPr>
            <w:tcW w:w="1701" w:type="dxa"/>
            <w:tcBorders>
              <w:top w:val="single" w:sz="4" w:space="0" w:color="000000"/>
              <w:left w:val="single" w:sz="4" w:space="0" w:color="000000"/>
              <w:bottom w:val="single" w:sz="4" w:space="0" w:color="000000"/>
              <w:right w:val="single" w:sz="4" w:space="0" w:color="000000"/>
            </w:tcBorders>
          </w:tcPr>
          <w:p w14:paraId="08D75E4A"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46</w:t>
            </w:r>
          </w:p>
        </w:tc>
        <w:tc>
          <w:tcPr>
            <w:tcW w:w="1985" w:type="dxa"/>
            <w:tcBorders>
              <w:top w:val="single" w:sz="4" w:space="0" w:color="000000"/>
              <w:left w:val="single" w:sz="4" w:space="0" w:color="000000"/>
              <w:bottom w:val="single" w:sz="4" w:space="0" w:color="000000"/>
              <w:right w:val="single" w:sz="4" w:space="0" w:color="000000"/>
            </w:tcBorders>
          </w:tcPr>
          <w:p w14:paraId="4948EA97"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45</w:t>
            </w:r>
          </w:p>
        </w:tc>
      </w:tr>
      <w:tr w:rsidR="00B8374C" w:rsidRPr="00B8374C" w14:paraId="356145E0" w14:textId="77777777" w:rsidTr="006C7E47">
        <w:tc>
          <w:tcPr>
            <w:tcW w:w="538" w:type="dxa"/>
            <w:tcBorders>
              <w:top w:val="single" w:sz="4" w:space="0" w:color="000000"/>
              <w:left w:val="single" w:sz="4" w:space="0" w:color="000000"/>
              <w:bottom w:val="single" w:sz="4" w:space="0" w:color="000000"/>
            </w:tcBorders>
          </w:tcPr>
          <w:p w14:paraId="2F035787"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2.</w:t>
            </w:r>
          </w:p>
        </w:tc>
        <w:tc>
          <w:tcPr>
            <w:tcW w:w="3856" w:type="dxa"/>
            <w:tcBorders>
              <w:top w:val="single" w:sz="4" w:space="0" w:color="000000"/>
              <w:left w:val="single" w:sz="4" w:space="0" w:color="000000"/>
              <w:bottom w:val="single" w:sz="4" w:space="0" w:color="000000"/>
            </w:tcBorders>
          </w:tcPr>
          <w:p w14:paraId="2E41ADC9"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Biudžeto lėšos (eurų)</w:t>
            </w:r>
          </w:p>
        </w:tc>
        <w:tc>
          <w:tcPr>
            <w:tcW w:w="1701" w:type="dxa"/>
            <w:tcBorders>
              <w:top w:val="single" w:sz="4" w:space="0" w:color="000000"/>
              <w:left w:val="single" w:sz="4" w:space="0" w:color="000000"/>
              <w:bottom w:val="single" w:sz="4" w:space="0" w:color="000000"/>
              <w:right w:val="single" w:sz="4" w:space="0" w:color="000000"/>
            </w:tcBorders>
          </w:tcPr>
          <w:p w14:paraId="28B4C665"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410900</w:t>
            </w:r>
          </w:p>
        </w:tc>
        <w:tc>
          <w:tcPr>
            <w:tcW w:w="1701" w:type="dxa"/>
            <w:tcBorders>
              <w:top w:val="single" w:sz="4" w:space="0" w:color="000000"/>
              <w:left w:val="single" w:sz="4" w:space="0" w:color="000000"/>
              <w:bottom w:val="single" w:sz="4" w:space="0" w:color="000000"/>
              <w:right w:val="single" w:sz="4" w:space="0" w:color="000000"/>
            </w:tcBorders>
          </w:tcPr>
          <w:p w14:paraId="3A2BEA62"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428301</w:t>
            </w:r>
          </w:p>
        </w:tc>
        <w:tc>
          <w:tcPr>
            <w:tcW w:w="1985" w:type="dxa"/>
            <w:tcBorders>
              <w:top w:val="single" w:sz="4" w:space="0" w:color="000000"/>
              <w:left w:val="single" w:sz="4" w:space="0" w:color="000000"/>
              <w:bottom w:val="single" w:sz="4" w:space="0" w:color="000000"/>
              <w:right w:val="single" w:sz="4" w:space="0" w:color="000000"/>
            </w:tcBorders>
          </w:tcPr>
          <w:p w14:paraId="41CB7556"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439128</w:t>
            </w:r>
          </w:p>
        </w:tc>
      </w:tr>
      <w:tr w:rsidR="00B8374C" w:rsidRPr="00B8374C" w14:paraId="65668890" w14:textId="77777777" w:rsidTr="006C7E47">
        <w:tc>
          <w:tcPr>
            <w:tcW w:w="538" w:type="dxa"/>
            <w:tcBorders>
              <w:top w:val="single" w:sz="4" w:space="0" w:color="000000"/>
              <w:left w:val="single" w:sz="4" w:space="0" w:color="000000"/>
              <w:bottom w:val="single" w:sz="4" w:space="0" w:color="000000"/>
            </w:tcBorders>
          </w:tcPr>
          <w:p w14:paraId="6FC26FD9"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3.</w:t>
            </w:r>
          </w:p>
        </w:tc>
        <w:tc>
          <w:tcPr>
            <w:tcW w:w="3856" w:type="dxa"/>
            <w:tcBorders>
              <w:top w:val="single" w:sz="4" w:space="0" w:color="000000"/>
              <w:left w:val="single" w:sz="4" w:space="0" w:color="000000"/>
              <w:bottom w:val="single" w:sz="4" w:space="0" w:color="000000"/>
            </w:tcBorders>
          </w:tcPr>
          <w:p w14:paraId="1149D0FF"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Lėšos už teikiamas paslaugas (eurų)</w:t>
            </w:r>
          </w:p>
        </w:tc>
        <w:tc>
          <w:tcPr>
            <w:tcW w:w="1701" w:type="dxa"/>
            <w:tcBorders>
              <w:top w:val="single" w:sz="4" w:space="0" w:color="000000"/>
              <w:left w:val="single" w:sz="4" w:space="0" w:color="000000"/>
              <w:bottom w:val="single" w:sz="4" w:space="0" w:color="000000"/>
              <w:right w:val="single" w:sz="4" w:space="0" w:color="000000"/>
            </w:tcBorders>
          </w:tcPr>
          <w:p w14:paraId="57E36F2C"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5900</w:t>
            </w:r>
          </w:p>
        </w:tc>
        <w:tc>
          <w:tcPr>
            <w:tcW w:w="1701" w:type="dxa"/>
            <w:tcBorders>
              <w:top w:val="single" w:sz="4" w:space="0" w:color="000000"/>
              <w:left w:val="single" w:sz="4" w:space="0" w:color="000000"/>
              <w:bottom w:val="single" w:sz="4" w:space="0" w:color="000000"/>
              <w:right w:val="single" w:sz="4" w:space="0" w:color="000000"/>
            </w:tcBorders>
          </w:tcPr>
          <w:p w14:paraId="4B2CCF17"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13611</w:t>
            </w:r>
          </w:p>
        </w:tc>
        <w:tc>
          <w:tcPr>
            <w:tcW w:w="1985" w:type="dxa"/>
            <w:tcBorders>
              <w:top w:val="single" w:sz="4" w:space="0" w:color="000000"/>
              <w:left w:val="single" w:sz="4" w:space="0" w:color="000000"/>
              <w:bottom w:val="single" w:sz="4" w:space="0" w:color="000000"/>
              <w:right w:val="single" w:sz="4" w:space="0" w:color="000000"/>
            </w:tcBorders>
          </w:tcPr>
          <w:p w14:paraId="1111729C"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12213</w:t>
            </w:r>
          </w:p>
        </w:tc>
      </w:tr>
      <w:tr w:rsidR="00B8374C" w:rsidRPr="00B8374C" w14:paraId="7F5C4F2A" w14:textId="77777777" w:rsidTr="006C7E47">
        <w:tc>
          <w:tcPr>
            <w:tcW w:w="538" w:type="dxa"/>
            <w:tcBorders>
              <w:top w:val="single" w:sz="4" w:space="0" w:color="000000"/>
              <w:left w:val="single" w:sz="4" w:space="0" w:color="000000"/>
              <w:bottom w:val="single" w:sz="4" w:space="0" w:color="000000"/>
            </w:tcBorders>
          </w:tcPr>
          <w:p w14:paraId="2991D780"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4.</w:t>
            </w:r>
          </w:p>
        </w:tc>
        <w:tc>
          <w:tcPr>
            <w:tcW w:w="3856" w:type="dxa"/>
            <w:tcBorders>
              <w:top w:val="single" w:sz="4" w:space="0" w:color="000000"/>
              <w:left w:val="single" w:sz="4" w:space="0" w:color="000000"/>
              <w:bottom w:val="single" w:sz="4" w:space="0" w:color="000000"/>
            </w:tcBorders>
          </w:tcPr>
          <w:p w14:paraId="5B052583"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Projektinės ir rėmėjų lėšos (eurų)</w:t>
            </w:r>
          </w:p>
        </w:tc>
        <w:tc>
          <w:tcPr>
            <w:tcW w:w="1701" w:type="dxa"/>
            <w:tcBorders>
              <w:top w:val="single" w:sz="4" w:space="0" w:color="000000"/>
              <w:left w:val="single" w:sz="4" w:space="0" w:color="000000"/>
              <w:bottom w:val="single" w:sz="4" w:space="0" w:color="000000"/>
              <w:right w:val="single" w:sz="4" w:space="0" w:color="000000"/>
            </w:tcBorders>
          </w:tcPr>
          <w:p w14:paraId="6F7CEE86"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16600</w:t>
            </w:r>
          </w:p>
        </w:tc>
        <w:tc>
          <w:tcPr>
            <w:tcW w:w="1701" w:type="dxa"/>
            <w:tcBorders>
              <w:top w:val="single" w:sz="4" w:space="0" w:color="000000"/>
              <w:left w:val="single" w:sz="4" w:space="0" w:color="000000"/>
              <w:bottom w:val="single" w:sz="4" w:space="0" w:color="000000"/>
              <w:right w:val="single" w:sz="4" w:space="0" w:color="000000"/>
            </w:tcBorders>
          </w:tcPr>
          <w:p w14:paraId="26D78603"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45135</w:t>
            </w:r>
          </w:p>
        </w:tc>
        <w:tc>
          <w:tcPr>
            <w:tcW w:w="1985" w:type="dxa"/>
            <w:tcBorders>
              <w:top w:val="single" w:sz="4" w:space="0" w:color="000000"/>
              <w:left w:val="single" w:sz="4" w:space="0" w:color="000000"/>
              <w:bottom w:val="single" w:sz="4" w:space="0" w:color="000000"/>
              <w:right w:val="single" w:sz="4" w:space="0" w:color="000000"/>
            </w:tcBorders>
          </w:tcPr>
          <w:p w14:paraId="353CFA55"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30179</w:t>
            </w:r>
          </w:p>
        </w:tc>
      </w:tr>
      <w:tr w:rsidR="00B8374C" w:rsidRPr="00B8374C" w14:paraId="4C83A4EA" w14:textId="77777777" w:rsidTr="006C7E47">
        <w:tc>
          <w:tcPr>
            <w:tcW w:w="538" w:type="dxa"/>
            <w:tcBorders>
              <w:top w:val="single" w:sz="4" w:space="0" w:color="000000"/>
              <w:left w:val="single" w:sz="4" w:space="0" w:color="000000"/>
              <w:bottom w:val="single" w:sz="4" w:space="0" w:color="000000"/>
            </w:tcBorders>
          </w:tcPr>
          <w:p w14:paraId="1355F89E"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5.</w:t>
            </w:r>
          </w:p>
        </w:tc>
        <w:tc>
          <w:tcPr>
            <w:tcW w:w="3856" w:type="dxa"/>
            <w:tcBorders>
              <w:top w:val="single" w:sz="4" w:space="0" w:color="000000"/>
              <w:left w:val="single" w:sz="4" w:space="0" w:color="000000"/>
              <w:bottom w:val="single" w:sz="4" w:space="0" w:color="000000"/>
            </w:tcBorders>
          </w:tcPr>
          <w:p w14:paraId="642F90B3" w14:textId="77777777" w:rsidR="00B8374C" w:rsidRPr="00B8374C"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Renginių skaičius</w:t>
            </w:r>
          </w:p>
        </w:tc>
        <w:tc>
          <w:tcPr>
            <w:tcW w:w="1701" w:type="dxa"/>
            <w:tcBorders>
              <w:top w:val="single" w:sz="4" w:space="0" w:color="000000"/>
              <w:left w:val="single" w:sz="4" w:space="0" w:color="000000"/>
              <w:bottom w:val="single" w:sz="4" w:space="0" w:color="000000"/>
              <w:right w:val="single" w:sz="4" w:space="0" w:color="000000"/>
            </w:tcBorders>
          </w:tcPr>
          <w:p w14:paraId="0FCF11ED"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325</w:t>
            </w:r>
          </w:p>
        </w:tc>
        <w:tc>
          <w:tcPr>
            <w:tcW w:w="1701" w:type="dxa"/>
            <w:tcBorders>
              <w:top w:val="single" w:sz="4" w:space="0" w:color="000000"/>
              <w:left w:val="single" w:sz="4" w:space="0" w:color="000000"/>
              <w:bottom w:val="single" w:sz="4" w:space="0" w:color="000000"/>
              <w:right w:val="single" w:sz="4" w:space="0" w:color="000000"/>
            </w:tcBorders>
          </w:tcPr>
          <w:p w14:paraId="15EF5DFC"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365</w:t>
            </w:r>
          </w:p>
        </w:tc>
        <w:tc>
          <w:tcPr>
            <w:tcW w:w="1985" w:type="dxa"/>
            <w:tcBorders>
              <w:top w:val="single" w:sz="4" w:space="0" w:color="000000"/>
              <w:left w:val="single" w:sz="4" w:space="0" w:color="000000"/>
              <w:bottom w:val="single" w:sz="4" w:space="0" w:color="000000"/>
              <w:right w:val="single" w:sz="4" w:space="0" w:color="000000"/>
            </w:tcBorders>
          </w:tcPr>
          <w:p w14:paraId="1AF53875" w14:textId="77777777" w:rsidR="00B8374C" w:rsidRPr="00B8374C" w:rsidRDefault="00B8374C" w:rsidP="00B8374C">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124</w:t>
            </w:r>
          </w:p>
        </w:tc>
      </w:tr>
    </w:tbl>
    <w:p w14:paraId="715A78A0" w14:textId="77777777" w:rsidR="00DA2656" w:rsidRDefault="00DA2656" w:rsidP="00B8374C">
      <w:pPr>
        <w:spacing w:after="0" w:line="360" w:lineRule="auto"/>
        <w:ind w:right="-897"/>
        <w:jc w:val="both"/>
        <w:rPr>
          <w:rFonts w:ascii="Times New Roman" w:hAnsi="Times New Roman" w:cs="Times New Roman"/>
          <w:bCs/>
          <w:sz w:val="24"/>
          <w:szCs w:val="24"/>
          <w:lang w:val="lt-LT"/>
        </w:rPr>
      </w:pPr>
    </w:p>
    <w:p w14:paraId="36D2873D" w14:textId="77777777" w:rsidR="00B8374C" w:rsidRPr="00B8374C" w:rsidRDefault="00B8374C" w:rsidP="00306F17">
      <w:pPr>
        <w:spacing w:after="0" w:line="360" w:lineRule="auto"/>
        <w:ind w:right="-897" w:firstLine="720"/>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2020 metais renginių skaičius lyginant su praėjusiais metais sumažėjo</w:t>
      </w:r>
      <w:r>
        <w:rPr>
          <w:rFonts w:ascii="Times New Roman" w:hAnsi="Times New Roman" w:cs="Times New Roman"/>
          <w:bCs/>
          <w:sz w:val="24"/>
          <w:szCs w:val="24"/>
          <w:lang w:val="lt-LT"/>
        </w:rPr>
        <w:t>.</w:t>
      </w:r>
      <w:r w:rsidR="003A15E5">
        <w:rPr>
          <w:rFonts w:ascii="Times New Roman" w:hAnsi="Times New Roman" w:cs="Times New Roman"/>
          <w:bCs/>
          <w:sz w:val="24"/>
          <w:szCs w:val="24"/>
          <w:lang w:val="lt-LT"/>
        </w:rPr>
        <w:t xml:space="preserve"> </w:t>
      </w:r>
      <w:r w:rsidRPr="00B8374C">
        <w:rPr>
          <w:rFonts w:ascii="Times New Roman" w:hAnsi="Times New Roman" w:cs="Times New Roman"/>
          <w:bCs/>
          <w:sz w:val="24"/>
          <w:szCs w:val="24"/>
          <w:lang w:val="lt-LT"/>
        </w:rPr>
        <w:t xml:space="preserve">Tam įtakos turėjo dėl pandemijos paskelbti apribojimai, karantinas, dalies renginių ir veiklų perkėlimas į virtualią erdvę. </w:t>
      </w:r>
      <w:r w:rsidR="003A15E5">
        <w:rPr>
          <w:rFonts w:ascii="Times New Roman" w:hAnsi="Times New Roman" w:cs="Times New Roman"/>
          <w:bCs/>
          <w:sz w:val="24"/>
          <w:szCs w:val="24"/>
          <w:lang w:val="lt-LT"/>
        </w:rPr>
        <w:t>Tačiau lėšų</w:t>
      </w:r>
      <w:r w:rsidR="003A15E5" w:rsidRPr="003A15E5">
        <w:rPr>
          <w:rFonts w:ascii="Times New Roman" w:hAnsi="Times New Roman" w:cs="Times New Roman"/>
          <w:bCs/>
          <w:sz w:val="24"/>
          <w:szCs w:val="24"/>
          <w:lang w:val="lt-LT"/>
        </w:rPr>
        <w:t xml:space="preserve"> pritraukimas </w:t>
      </w:r>
      <w:r w:rsidR="003A15E5">
        <w:rPr>
          <w:rFonts w:ascii="Times New Roman" w:hAnsi="Times New Roman" w:cs="Times New Roman"/>
          <w:bCs/>
          <w:sz w:val="24"/>
          <w:szCs w:val="24"/>
          <w:lang w:val="lt-LT"/>
        </w:rPr>
        <w:t xml:space="preserve">tokio </w:t>
      </w:r>
      <w:r w:rsidR="003A15E5" w:rsidRPr="003A15E5">
        <w:rPr>
          <w:rFonts w:ascii="Times New Roman" w:hAnsi="Times New Roman" w:cs="Times New Roman"/>
          <w:bCs/>
          <w:sz w:val="24"/>
          <w:szCs w:val="24"/>
          <w:lang w:val="lt-LT"/>
        </w:rPr>
        <w:t xml:space="preserve">ženklaus </w:t>
      </w:r>
      <w:proofErr w:type="spellStart"/>
      <w:r w:rsidR="003A15E5" w:rsidRPr="003A15E5">
        <w:rPr>
          <w:rFonts w:ascii="Times New Roman" w:hAnsi="Times New Roman" w:cs="Times New Roman"/>
          <w:bCs/>
          <w:sz w:val="24"/>
          <w:szCs w:val="24"/>
          <w:lang w:val="lt-LT"/>
        </w:rPr>
        <w:t>nuosmūkio</w:t>
      </w:r>
      <w:proofErr w:type="spellEnd"/>
      <w:r w:rsidR="003A15E5" w:rsidRPr="003A15E5">
        <w:rPr>
          <w:rFonts w:ascii="Times New Roman" w:hAnsi="Times New Roman" w:cs="Times New Roman"/>
          <w:bCs/>
          <w:sz w:val="24"/>
          <w:szCs w:val="24"/>
          <w:lang w:val="lt-LT"/>
        </w:rPr>
        <w:t xml:space="preserve"> nepatyrė.</w:t>
      </w:r>
    </w:p>
    <w:p w14:paraId="4BFA14F3" w14:textId="6803DF8E" w:rsidR="005B0F7F" w:rsidRPr="00306F17" w:rsidRDefault="00B8374C" w:rsidP="00B8374C">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 xml:space="preserve">           Kad užtikrintume sklandų kultūros informacijos prieinamumą panaudojant šiuolaikines technologijas, siekėme naudotis </w:t>
      </w:r>
      <w:proofErr w:type="spellStart"/>
      <w:r w:rsidRPr="00B8374C">
        <w:rPr>
          <w:rFonts w:ascii="Times New Roman" w:hAnsi="Times New Roman" w:cs="Times New Roman"/>
          <w:bCs/>
          <w:sz w:val="24"/>
          <w:szCs w:val="24"/>
          <w:lang w:val="lt-LT"/>
        </w:rPr>
        <w:t>inovatyviais</w:t>
      </w:r>
      <w:proofErr w:type="spellEnd"/>
      <w:r w:rsidRPr="00B8374C">
        <w:rPr>
          <w:rFonts w:ascii="Times New Roman" w:hAnsi="Times New Roman" w:cs="Times New Roman"/>
          <w:bCs/>
          <w:sz w:val="24"/>
          <w:szCs w:val="24"/>
          <w:lang w:val="lt-LT"/>
        </w:rPr>
        <w:t xml:space="preserve"> kultūros informacijos komunikacijos metodais. Todėl mes, kalbėdami apie savo lankytojus, kalbam ne tik apie mūsų bendruomenės narius. Statistika rodo, kad esame stebimi, mumis domisi, mus lanko žiūrovai ne tik iš šio regiono.</w:t>
      </w:r>
    </w:p>
    <w:p w14:paraId="2447D0BA" w14:textId="364D8EC5" w:rsidR="00B8374C" w:rsidRPr="00306F17" w:rsidRDefault="00B8374C" w:rsidP="00306F17">
      <w:pPr>
        <w:spacing w:after="0" w:line="360" w:lineRule="auto"/>
        <w:ind w:right="-897"/>
        <w:jc w:val="both"/>
        <w:rPr>
          <w:rFonts w:ascii="Times New Roman" w:hAnsi="Times New Roman" w:cs="Times New Roman"/>
          <w:b/>
          <w:bCs/>
          <w:sz w:val="24"/>
          <w:szCs w:val="24"/>
          <w:lang w:val="lt-LT"/>
        </w:rPr>
      </w:pPr>
      <w:r w:rsidRPr="00B8374C">
        <w:rPr>
          <w:rFonts w:ascii="Times New Roman" w:hAnsi="Times New Roman" w:cs="Times New Roman"/>
          <w:b/>
          <w:bCs/>
          <w:sz w:val="24"/>
          <w:szCs w:val="24"/>
          <w:lang w:val="lt-LT"/>
        </w:rPr>
        <w:t xml:space="preserve">Kylančios problemos </w:t>
      </w:r>
    </w:p>
    <w:p w14:paraId="7BFFC31E" w14:textId="77777777" w:rsidR="00B8374C" w:rsidRDefault="00B8374C" w:rsidP="00CF1AE1">
      <w:pPr>
        <w:numPr>
          <w:ilvl w:val="0"/>
          <w:numId w:val="1"/>
        </w:numPr>
        <w:spacing w:after="0" w:line="360" w:lineRule="auto"/>
        <w:ind w:left="0" w:right="-897" w:firstLine="709"/>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lastRenderedPageBreak/>
        <w:t>Kaimo renginių organizatorių komunikacijos bei informacijos apdorojimo ir sklaidos galimybės ypatingai ribotos. Kaimo renginių organizatoriams reikalingi</w:t>
      </w:r>
      <w:r w:rsidR="00B70645">
        <w:rPr>
          <w:rFonts w:ascii="Times New Roman" w:hAnsi="Times New Roman" w:cs="Times New Roman"/>
          <w:bCs/>
          <w:sz w:val="24"/>
          <w:szCs w:val="24"/>
          <w:lang w:val="lt-LT"/>
        </w:rPr>
        <w:t xml:space="preserve"> nauji</w:t>
      </w:r>
      <w:r w:rsidRPr="00B8374C">
        <w:rPr>
          <w:rFonts w:ascii="Times New Roman" w:hAnsi="Times New Roman" w:cs="Times New Roman"/>
          <w:bCs/>
          <w:sz w:val="24"/>
          <w:szCs w:val="24"/>
          <w:lang w:val="lt-LT"/>
        </w:rPr>
        <w:t xml:space="preserve"> kompiuteriai, nepakanka lėšų jiems įsigyti. </w:t>
      </w:r>
    </w:p>
    <w:p w14:paraId="1DED5EDF" w14:textId="6E1B4695" w:rsidR="00B70645" w:rsidRPr="00B8374C" w:rsidRDefault="00B70645" w:rsidP="00CF1AE1">
      <w:pPr>
        <w:numPr>
          <w:ilvl w:val="0"/>
          <w:numId w:val="1"/>
        </w:numPr>
        <w:spacing w:after="0" w:line="360" w:lineRule="auto"/>
        <w:ind w:left="0" w:right="-897" w:firstLine="709"/>
        <w:jc w:val="both"/>
        <w:rPr>
          <w:rFonts w:ascii="Times New Roman" w:hAnsi="Times New Roman" w:cs="Times New Roman"/>
          <w:bCs/>
          <w:sz w:val="24"/>
          <w:szCs w:val="24"/>
          <w:lang w:val="lt-LT"/>
        </w:rPr>
      </w:pPr>
      <w:r w:rsidRPr="00B70645">
        <w:rPr>
          <w:rFonts w:ascii="Times New Roman" w:hAnsi="Times New Roman" w:cs="Times New Roman"/>
          <w:bCs/>
          <w:sz w:val="24"/>
          <w:szCs w:val="24"/>
          <w:lang w:val="lt-LT"/>
        </w:rPr>
        <w:t xml:space="preserve">Esant dabartinei COVID-19 pandemijos situacijai labai sunku planuoti įstaigos veiklas, renginių organizavimą, papildomų lėšų surinkimą. Negalima nepaminėti ir darbuotojų, mėgėjų meno kolektyvų narių, žiūrovų emocinės būsenos, nerimo dėl sveikatos ir pan. Reikia pripažinti - jokia medžiaga, perkelta į virtualią erdvę, neatperka </w:t>
      </w:r>
      <w:proofErr w:type="spellStart"/>
      <w:r w:rsidRPr="00B70645">
        <w:rPr>
          <w:rFonts w:ascii="Times New Roman" w:hAnsi="Times New Roman" w:cs="Times New Roman"/>
          <w:bCs/>
          <w:sz w:val="24"/>
          <w:szCs w:val="24"/>
          <w:lang w:val="lt-LT"/>
        </w:rPr>
        <w:t>betarpiško</w:t>
      </w:r>
      <w:proofErr w:type="spellEnd"/>
      <w:r w:rsidRPr="00B70645">
        <w:rPr>
          <w:rFonts w:ascii="Times New Roman" w:hAnsi="Times New Roman" w:cs="Times New Roman"/>
          <w:bCs/>
          <w:sz w:val="24"/>
          <w:szCs w:val="24"/>
          <w:lang w:val="lt-LT"/>
        </w:rPr>
        <w:t xml:space="preserve"> bendravimo, dėmesingumo, pagarbos kiekvienam principų. Mums labai svarbus teikiamų paslaugų grįžtamasis ryšys, todėl  darbuotojų komandai keli</w:t>
      </w:r>
      <w:r w:rsidR="00BA7993">
        <w:rPr>
          <w:rFonts w:ascii="Times New Roman" w:hAnsi="Times New Roman" w:cs="Times New Roman"/>
          <w:bCs/>
          <w:sz w:val="24"/>
          <w:szCs w:val="24"/>
          <w:lang w:val="lt-LT"/>
        </w:rPr>
        <w:t>ami</w:t>
      </w:r>
      <w:r w:rsidRPr="00B70645">
        <w:rPr>
          <w:rFonts w:ascii="Times New Roman" w:hAnsi="Times New Roman" w:cs="Times New Roman"/>
          <w:bCs/>
          <w:sz w:val="24"/>
          <w:szCs w:val="24"/>
          <w:lang w:val="lt-LT"/>
        </w:rPr>
        <w:t xml:space="preserve"> nemaž</w:t>
      </w:r>
      <w:r w:rsidR="00BA7993">
        <w:rPr>
          <w:rFonts w:ascii="Times New Roman" w:hAnsi="Times New Roman" w:cs="Times New Roman"/>
          <w:bCs/>
          <w:sz w:val="24"/>
          <w:szCs w:val="24"/>
          <w:lang w:val="lt-LT"/>
        </w:rPr>
        <w:t>i</w:t>
      </w:r>
      <w:r w:rsidRPr="00B70645">
        <w:rPr>
          <w:rFonts w:ascii="Times New Roman" w:hAnsi="Times New Roman" w:cs="Times New Roman"/>
          <w:bCs/>
          <w:sz w:val="24"/>
          <w:szCs w:val="24"/>
          <w:lang w:val="lt-LT"/>
        </w:rPr>
        <w:t xml:space="preserve"> reikalavim</w:t>
      </w:r>
      <w:r w:rsidR="00BA7993">
        <w:rPr>
          <w:rFonts w:ascii="Times New Roman" w:hAnsi="Times New Roman" w:cs="Times New Roman"/>
          <w:bCs/>
          <w:sz w:val="24"/>
          <w:szCs w:val="24"/>
          <w:lang w:val="lt-LT"/>
        </w:rPr>
        <w:t>ai</w:t>
      </w:r>
      <w:r w:rsidRPr="00B70645">
        <w:rPr>
          <w:rFonts w:ascii="Times New Roman" w:hAnsi="Times New Roman" w:cs="Times New Roman"/>
          <w:bCs/>
          <w:sz w:val="24"/>
          <w:szCs w:val="24"/>
          <w:lang w:val="lt-LT"/>
        </w:rPr>
        <w:t xml:space="preserve"> ir form</w:t>
      </w:r>
      <w:r w:rsidR="00C869D2">
        <w:rPr>
          <w:rFonts w:ascii="Times New Roman" w:hAnsi="Times New Roman" w:cs="Times New Roman"/>
          <w:bCs/>
          <w:sz w:val="24"/>
          <w:szCs w:val="24"/>
          <w:lang w:val="lt-LT"/>
        </w:rPr>
        <w:t>uoj</w:t>
      </w:r>
      <w:r w:rsidR="00BA7993">
        <w:rPr>
          <w:rFonts w:ascii="Times New Roman" w:hAnsi="Times New Roman" w:cs="Times New Roman"/>
          <w:bCs/>
          <w:sz w:val="24"/>
          <w:szCs w:val="24"/>
          <w:lang w:val="lt-LT"/>
        </w:rPr>
        <w:t>ami</w:t>
      </w:r>
      <w:r w:rsidRPr="00B70645">
        <w:rPr>
          <w:rFonts w:ascii="Times New Roman" w:hAnsi="Times New Roman" w:cs="Times New Roman"/>
          <w:bCs/>
          <w:sz w:val="24"/>
          <w:szCs w:val="24"/>
          <w:lang w:val="lt-LT"/>
        </w:rPr>
        <w:t xml:space="preserve"> tiksl</w:t>
      </w:r>
      <w:r w:rsidR="00BA7993">
        <w:rPr>
          <w:rFonts w:ascii="Times New Roman" w:hAnsi="Times New Roman" w:cs="Times New Roman"/>
          <w:bCs/>
          <w:sz w:val="24"/>
          <w:szCs w:val="24"/>
          <w:lang w:val="lt-LT"/>
        </w:rPr>
        <w:t>ai</w:t>
      </w:r>
      <w:r w:rsidRPr="00B70645">
        <w:rPr>
          <w:rFonts w:ascii="Times New Roman" w:hAnsi="Times New Roman" w:cs="Times New Roman"/>
          <w:bCs/>
          <w:sz w:val="24"/>
          <w:szCs w:val="24"/>
          <w:lang w:val="lt-LT"/>
        </w:rPr>
        <w:t xml:space="preserve"> bei uždavini</w:t>
      </w:r>
      <w:r w:rsidR="00BA7993">
        <w:rPr>
          <w:rFonts w:ascii="Times New Roman" w:hAnsi="Times New Roman" w:cs="Times New Roman"/>
          <w:bCs/>
          <w:sz w:val="24"/>
          <w:szCs w:val="24"/>
          <w:lang w:val="lt-LT"/>
        </w:rPr>
        <w:t>ai</w:t>
      </w:r>
      <w:r w:rsidRPr="00B70645">
        <w:rPr>
          <w:rFonts w:ascii="Times New Roman" w:hAnsi="Times New Roman" w:cs="Times New Roman"/>
          <w:bCs/>
          <w:sz w:val="24"/>
          <w:szCs w:val="24"/>
          <w:lang w:val="lt-LT"/>
        </w:rPr>
        <w:t xml:space="preserve"> naujų idėjų generavimui, kūrybiškumo ir profesionalaus turinio kūrimui.</w:t>
      </w:r>
    </w:p>
    <w:p w14:paraId="365D45FD" w14:textId="77777777" w:rsidR="00EA01D1" w:rsidRPr="00B70645" w:rsidRDefault="00B8374C" w:rsidP="009A0524">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
          <w:bCs/>
          <w:sz w:val="24"/>
          <w:szCs w:val="24"/>
          <w:lang w:val="lt-LT"/>
        </w:rPr>
        <w:t>Nauji uždaviniai</w:t>
      </w:r>
      <w:r w:rsidRPr="00B8374C">
        <w:rPr>
          <w:rFonts w:ascii="Times New Roman" w:hAnsi="Times New Roman" w:cs="Times New Roman"/>
          <w:bCs/>
          <w:sz w:val="24"/>
          <w:szCs w:val="24"/>
          <w:lang w:val="lt-LT"/>
        </w:rPr>
        <w:t xml:space="preserve"> </w:t>
      </w:r>
    </w:p>
    <w:p w14:paraId="3352BE7F" w14:textId="429F8A45" w:rsidR="00EE611E" w:rsidRPr="005F39F9" w:rsidRDefault="00B8374C" w:rsidP="00CF1AE1">
      <w:pPr>
        <w:pStyle w:val="Sraopastraipa"/>
        <w:numPr>
          <w:ilvl w:val="0"/>
          <w:numId w:val="10"/>
        </w:numPr>
        <w:spacing w:after="0" w:line="360" w:lineRule="auto"/>
        <w:ind w:left="0" w:right="-897" w:firstLine="709"/>
        <w:jc w:val="both"/>
        <w:rPr>
          <w:rFonts w:ascii="Times New Roman" w:hAnsi="Times New Roman" w:cs="Times New Roman"/>
          <w:sz w:val="24"/>
          <w:szCs w:val="24"/>
          <w:lang w:val="lt-LT"/>
        </w:rPr>
      </w:pPr>
      <w:r w:rsidRPr="005F39F9">
        <w:rPr>
          <w:rFonts w:ascii="Times New Roman" w:hAnsi="Times New Roman" w:cs="Times New Roman"/>
          <w:bCs/>
          <w:sz w:val="24"/>
          <w:szCs w:val="24"/>
          <w:lang w:val="lt-LT"/>
        </w:rPr>
        <w:t>2021 metais, siekiant tenkinti esamų vartotojų poreikius ir pritrauki</w:t>
      </w:r>
      <w:r w:rsidR="005F39F9">
        <w:rPr>
          <w:rFonts w:ascii="Times New Roman" w:hAnsi="Times New Roman" w:cs="Times New Roman"/>
          <w:bCs/>
          <w:sz w:val="24"/>
          <w:szCs w:val="24"/>
          <w:lang w:val="lt-LT"/>
        </w:rPr>
        <w:t>ant naujus vartotojus</w:t>
      </w:r>
      <w:r w:rsidR="00306F17">
        <w:rPr>
          <w:rFonts w:ascii="Times New Roman" w:hAnsi="Times New Roman" w:cs="Times New Roman"/>
          <w:bCs/>
          <w:sz w:val="24"/>
          <w:szCs w:val="24"/>
          <w:lang w:val="lt-LT"/>
        </w:rPr>
        <w:t>,</w:t>
      </w:r>
      <w:r w:rsidR="005F39F9">
        <w:rPr>
          <w:rFonts w:ascii="Times New Roman" w:hAnsi="Times New Roman" w:cs="Times New Roman"/>
          <w:bCs/>
          <w:sz w:val="24"/>
          <w:szCs w:val="24"/>
          <w:lang w:val="lt-LT"/>
        </w:rPr>
        <w:t xml:space="preserve"> turime gerinti </w:t>
      </w:r>
      <w:r w:rsidRPr="005F39F9">
        <w:rPr>
          <w:rFonts w:ascii="Times New Roman" w:hAnsi="Times New Roman" w:cs="Times New Roman"/>
          <w:bCs/>
          <w:sz w:val="24"/>
          <w:szCs w:val="24"/>
          <w:lang w:val="lt-LT"/>
        </w:rPr>
        <w:t xml:space="preserve">išorinę kultūros komunikaciją. </w:t>
      </w:r>
    </w:p>
    <w:p w14:paraId="0862E1D6" w14:textId="77777777" w:rsidR="00BF1F6D" w:rsidRPr="00B70645" w:rsidRDefault="00BF1F6D" w:rsidP="00CF1AE1">
      <w:pPr>
        <w:pStyle w:val="Sraopastraipa"/>
        <w:numPr>
          <w:ilvl w:val="0"/>
          <w:numId w:val="10"/>
        </w:numPr>
        <w:spacing w:after="0" w:line="360" w:lineRule="auto"/>
        <w:ind w:left="0" w:right="-897" w:firstLine="698"/>
        <w:jc w:val="both"/>
        <w:rPr>
          <w:rFonts w:ascii="Times New Roman" w:hAnsi="Times New Roman" w:cs="Times New Roman"/>
          <w:sz w:val="24"/>
          <w:szCs w:val="24"/>
          <w:lang w:val="lt-LT"/>
        </w:rPr>
      </w:pPr>
      <w:r w:rsidRPr="00B70645">
        <w:rPr>
          <w:rFonts w:ascii="Times New Roman" w:hAnsi="Times New Roman" w:cs="Times New Roman"/>
          <w:sz w:val="24"/>
          <w:szCs w:val="24"/>
          <w:lang w:val="lt-LT"/>
        </w:rPr>
        <w:t>Tobulinti kultūros centro kūry</w:t>
      </w:r>
      <w:r w:rsidR="00B70645">
        <w:rPr>
          <w:rFonts w:ascii="Times New Roman" w:hAnsi="Times New Roman" w:cs="Times New Roman"/>
          <w:sz w:val="24"/>
          <w:szCs w:val="24"/>
          <w:lang w:val="lt-LT"/>
        </w:rPr>
        <w:t>binių darbuotojų kvalifikaciją, plėsti kompiuterinius įgūdžius</w:t>
      </w:r>
      <w:r w:rsidR="009D4490" w:rsidRPr="00B70645">
        <w:rPr>
          <w:rFonts w:ascii="Times New Roman" w:hAnsi="Times New Roman" w:cs="Times New Roman"/>
          <w:sz w:val="24"/>
          <w:szCs w:val="24"/>
          <w:lang w:val="lt-LT"/>
        </w:rPr>
        <w:t>.</w:t>
      </w:r>
    </w:p>
    <w:p w14:paraId="547E7E19" w14:textId="323DAAE1" w:rsidR="00BF1F6D" w:rsidRPr="00A52C22" w:rsidRDefault="00BF1F6D" w:rsidP="00CF1AE1">
      <w:pPr>
        <w:numPr>
          <w:ilvl w:val="0"/>
          <w:numId w:val="10"/>
        </w:numPr>
        <w:spacing w:after="0" w:line="360" w:lineRule="auto"/>
        <w:ind w:left="0" w:right="-897" w:firstLine="709"/>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Didinti Dubingių krašto kultūrinę veiklą</w:t>
      </w:r>
      <w:r w:rsidR="00306F17">
        <w:rPr>
          <w:rFonts w:ascii="Times New Roman" w:hAnsi="Times New Roman" w:cs="Times New Roman"/>
          <w:sz w:val="24"/>
          <w:szCs w:val="24"/>
          <w:lang w:val="lt-LT"/>
        </w:rPr>
        <w:t>,</w:t>
      </w:r>
      <w:r w:rsidRPr="00A52C22">
        <w:rPr>
          <w:rFonts w:ascii="Times New Roman" w:hAnsi="Times New Roman" w:cs="Times New Roman"/>
          <w:sz w:val="24"/>
          <w:szCs w:val="24"/>
          <w:lang w:val="lt-LT"/>
        </w:rPr>
        <w:t xml:space="preserve"> siejant ją su svarbiais Lietuvai istoriniais faktais</w:t>
      </w:r>
      <w:r w:rsidR="00306F17">
        <w:rPr>
          <w:rFonts w:ascii="Times New Roman" w:hAnsi="Times New Roman" w:cs="Times New Roman"/>
          <w:sz w:val="24"/>
          <w:szCs w:val="24"/>
          <w:lang w:val="lt-LT"/>
        </w:rPr>
        <w:t>;</w:t>
      </w:r>
      <w:r w:rsidRPr="00A52C22">
        <w:rPr>
          <w:rFonts w:ascii="Times New Roman" w:hAnsi="Times New Roman" w:cs="Times New Roman"/>
          <w:sz w:val="24"/>
          <w:szCs w:val="24"/>
          <w:lang w:val="lt-LT"/>
        </w:rPr>
        <w:t xml:space="preserve"> organizuoti Dubingiuose unikalų, šalies </w:t>
      </w:r>
      <w:r w:rsidR="00B70645">
        <w:rPr>
          <w:rFonts w:ascii="Times New Roman" w:hAnsi="Times New Roman" w:cs="Times New Roman"/>
          <w:sz w:val="24"/>
          <w:szCs w:val="24"/>
          <w:lang w:val="lt-LT"/>
        </w:rPr>
        <w:t>lygmeniu renginį</w:t>
      </w:r>
      <w:r w:rsidR="00306F17">
        <w:rPr>
          <w:rFonts w:ascii="Times New Roman" w:hAnsi="Times New Roman" w:cs="Times New Roman"/>
          <w:sz w:val="24"/>
          <w:szCs w:val="24"/>
          <w:lang w:val="lt-LT"/>
        </w:rPr>
        <w:t>;</w:t>
      </w:r>
      <w:r w:rsidRPr="00A52C22">
        <w:rPr>
          <w:rFonts w:ascii="Times New Roman" w:hAnsi="Times New Roman" w:cs="Times New Roman"/>
          <w:sz w:val="24"/>
          <w:szCs w:val="24"/>
          <w:lang w:val="lt-LT"/>
        </w:rPr>
        <w:t xml:space="preserve"> siekti, kad tai taptų svarbia ir žinoma tradicija ne tik Dubingių krašto</w:t>
      </w:r>
      <w:r w:rsidR="00306F17">
        <w:rPr>
          <w:rFonts w:ascii="Times New Roman" w:hAnsi="Times New Roman" w:cs="Times New Roman"/>
          <w:sz w:val="24"/>
          <w:szCs w:val="24"/>
          <w:lang w:val="lt-LT"/>
        </w:rPr>
        <w:t xml:space="preserve"> žmonėms, bet ir visai Lietuvai.</w:t>
      </w:r>
    </w:p>
    <w:p w14:paraId="13B85722" w14:textId="77777777" w:rsidR="00BF1F6D" w:rsidRPr="00A52C22" w:rsidRDefault="00BF1F6D" w:rsidP="00CF1AE1">
      <w:pPr>
        <w:numPr>
          <w:ilvl w:val="0"/>
          <w:numId w:val="10"/>
        </w:numPr>
        <w:spacing w:after="0" w:line="360" w:lineRule="auto"/>
        <w:ind w:left="0" w:right="-897" w:firstLine="709"/>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Didinti informacinių technologijų pritaikymo, komun</w:t>
      </w:r>
      <w:r w:rsidR="009D4490">
        <w:rPr>
          <w:rFonts w:ascii="Times New Roman" w:hAnsi="Times New Roman" w:cs="Times New Roman"/>
          <w:sz w:val="24"/>
          <w:szCs w:val="24"/>
          <w:lang w:val="lt-LT"/>
        </w:rPr>
        <w:t>ikacijos panaudojimo efektyvumą.</w:t>
      </w:r>
    </w:p>
    <w:p w14:paraId="21F362DC" w14:textId="77777777" w:rsidR="00BF1F6D" w:rsidRPr="00A52C22" w:rsidRDefault="009D4490" w:rsidP="00CF1AE1">
      <w:pPr>
        <w:numPr>
          <w:ilvl w:val="0"/>
          <w:numId w:val="10"/>
        </w:numPr>
        <w:spacing w:after="0" w:line="360" w:lineRule="auto"/>
        <w:ind w:left="0" w:right="-897" w:firstLine="709"/>
        <w:jc w:val="both"/>
        <w:rPr>
          <w:rFonts w:ascii="Times New Roman" w:hAnsi="Times New Roman" w:cs="Times New Roman"/>
          <w:sz w:val="24"/>
          <w:szCs w:val="24"/>
          <w:lang w:val="lt-LT"/>
        </w:rPr>
      </w:pPr>
      <w:r>
        <w:rPr>
          <w:rFonts w:ascii="Times New Roman" w:hAnsi="Times New Roman" w:cs="Times New Roman"/>
          <w:sz w:val="24"/>
          <w:szCs w:val="24"/>
          <w:lang w:val="lt-LT"/>
        </w:rPr>
        <w:t>Pritraukti lėšas iš ES fondų.</w:t>
      </w:r>
    </w:p>
    <w:p w14:paraId="11244B8B" w14:textId="77777777" w:rsidR="00BF1F6D" w:rsidRDefault="00BF1F6D" w:rsidP="00CF1AE1">
      <w:pPr>
        <w:numPr>
          <w:ilvl w:val="0"/>
          <w:numId w:val="10"/>
        </w:numPr>
        <w:spacing w:after="0" w:line="360" w:lineRule="auto"/>
        <w:ind w:left="0" w:right="-897" w:firstLine="709"/>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Teikti kultūrines paslaugas, kurios labiau į veiklas įtrauktų jaunimą, pasyvią ir skeptiškai nusiteikusią visuomenės dalį, socialinės atskirties asmenis.</w:t>
      </w:r>
    </w:p>
    <w:p w14:paraId="3872E11F" w14:textId="77777777" w:rsidR="005F39F9" w:rsidRPr="00A52C22" w:rsidRDefault="005F39F9" w:rsidP="00CF1AE1">
      <w:pPr>
        <w:numPr>
          <w:ilvl w:val="0"/>
          <w:numId w:val="10"/>
        </w:numPr>
        <w:spacing w:after="0" w:line="360" w:lineRule="auto"/>
        <w:ind w:left="0" w:right="-897" w:firstLine="709"/>
        <w:jc w:val="both"/>
        <w:rPr>
          <w:rFonts w:ascii="Times New Roman" w:hAnsi="Times New Roman" w:cs="Times New Roman"/>
          <w:sz w:val="24"/>
          <w:szCs w:val="24"/>
          <w:lang w:val="lt-LT"/>
        </w:rPr>
      </w:pPr>
      <w:r>
        <w:rPr>
          <w:rFonts w:ascii="Times New Roman" w:hAnsi="Times New Roman" w:cs="Times New Roman"/>
          <w:sz w:val="24"/>
          <w:szCs w:val="24"/>
          <w:lang w:val="lt-LT"/>
        </w:rPr>
        <w:t>Plėsti ir tobulinti Kulturos centro padalinio Atviro jaunimo centro veiklas</w:t>
      </w:r>
      <w:r w:rsidR="000916AA">
        <w:rPr>
          <w:rFonts w:ascii="Times New Roman" w:hAnsi="Times New Roman" w:cs="Times New Roman"/>
          <w:sz w:val="24"/>
          <w:szCs w:val="24"/>
          <w:lang w:val="lt-LT"/>
        </w:rPr>
        <w:t>, atvirą darbą su jaunimu</w:t>
      </w:r>
      <w:r>
        <w:rPr>
          <w:rFonts w:ascii="Times New Roman" w:hAnsi="Times New Roman" w:cs="Times New Roman"/>
          <w:sz w:val="24"/>
          <w:szCs w:val="24"/>
          <w:lang w:val="lt-LT"/>
        </w:rPr>
        <w:t xml:space="preserve"> ir teigiamą įvaizdį.</w:t>
      </w:r>
    </w:p>
    <w:p w14:paraId="2A3342FF"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p w14:paraId="0B9DF739"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 xml:space="preserve">                                                                   </w:t>
      </w:r>
    </w:p>
    <w:p w14:paraId="4621FD3B" w14:textId="77777777" w:rsidR="00DA2656" w:rsidRDefault="00DA2656" w:rsidP="00880901">
      <w:pPr>
        <w:spacing w:after="0" w:line="360" w:lineRule="auto"/>
        <w:ind w:right="-897"/>
        <w:jc w:val="both"/>
        <w:rPr>
          <w:rFonts w:ascii="Times New Roman" w:hAnsi="Times New Roman" w:cs="Times New Roman"/>
          <w:sz w:val="24"/>
          <w:szCs w:val="24"/>
          <w:lang w:val="lt-LT"/>
        </w:rPr>
      </w:pPr>
    </w:p>
    <w:p w14:paraId="20FC8AC4" w14:textId="77777777" w:rsidR="00DA2656" w:rsidRDefault="00DA2656" w:rsidP="00880901">
      <w:pPr>
        <w:spacing w:after="0" w:line="360" w:lineRule="auto"/>
        <w:ind w:right="-897"/>
        <w:jc w:val="both"/>
        <w:rPr>
          <w:rFonts w:ascii="Times New Roman" w:hAnsi="Times New Roman" w:cs="Times New Roman"/>
          <w:sz w:val="24"/>
          <w:szCs w:val="24"/>
          <w:lang w:val="lt-LT"/>
        </w:rPr>
      </w:pPr>
    </w:p>
    <w:p w14:paraId="13643BE0" w14:textId="77777777" w:rsidR="00DA2656" w:rsidRDefault="00DA2656" w:rsidP="00880901">
      <w:pPr>
        <w:spacing w:after="0" w:line="360" w:lineRule="auto"/>
        <w:ind w:right="-897"/>
        <w:jc w:val="both"/>
        <w:rPr>
          <w:rFonts w:ascii="Times New Roman" w:hAnsi="Times New Roman" w:cs="Times New Roman"/>
          <w:sz w:val="24"/>
          <w:szCs w:val="24"/>
          <w:lang w:val="lt-LT"/>
        </w:rPr>
      </w:pPr>
    </w:p>
    <w:p w14:paraId="0759BC79" w14:textId="77777777" w:rsidR="00DA2656" w:rsidRDefault="00DA2656" w:rsidP="00880901">
      <w:pPr>
        <w:spacing w:after="0" w:line="360" w:lineRule="auto"/>
        <w:ind w:right="-897"/>
        <w:jc w:val="both"/>
        <w:rPr>
          <w:rFonts w:ascii="Times New Roman" w:hAnsi="Times New Roman" w:cs="Times New Roman"/>
          <w:sz w:val="24"/>
          <w:szCs w:val="24"/>
          <w:lang w:val="lt-LT"/>
        </w:rPr>
      </w:pPr>
    </w:p>
    <w:p w14:paraId="18A014FF"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r w:rsidRPr="00A52C22">
        <w:rPr>
          <w:rFonts w:ascii="Times New Roman" w:hAnsi="Times New Roman" w:cs="Times New Roman"/>
          <w:sz w:val="24"/>
          <w:szCs w:val="24"/>
          <w:lang w:val="lt-LT"/>
        </w:rPr>
        <w:t>Direktorė                                                                                                                  Inga Narušien</w:t>
      </w:r>
      <w:r w:rsidR="0050329F" w:rsidRPr="00A52C22">
        <w:rPr>
          <w:rFonts w:ascii="Times New Roman" w:hAnsi="Times New Roman" w:cs="Times New Roman"/>
          <w:sz w:val="24"/>
          <w:szCs w:val="24"/>
          <w:lang w:val="lt-LT"/>
        </w:rPr>
        <w:t>ė</w:t>
      </w:r>
    </w:p>
    <w:p w14:paraId="50524677"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p w14:paraId="7F66162C" w14:textId="77777777" w:rsidR="00BF1F6D" w:rsidRPr="00A52C22" w:rsidRDefault="00BF1F6D" w:rsidP="00880901">
      <w:pPr>
        <w:spacing w:after="0" w:line="360" w:lineRule="auto"/>
        <w:ind w:right="-897"/>
        <w:jc w:val="both"/>
        <w:rPr>
          <w:rFonts w:ascii="Times New Roman" w:hAnsi="Times New Roman" w:cs="Times New Roman"/>
          <w:sz w:val="24"/>
          <w:szCs w:val="24"/>
          <w:lang w:val="lt-LT"/>
        </w:rPr>
      </w:pPr>
    </w:p>
    <w:p w14:paraId="0A6D991D" w14:textId="77777777" w:rsidR="004A4D7A" w:rsidRPr="00A52C22" w:rsidRDefault="004A4D7A" w:rsidP="00880901">
      <w:pPr>
        <w:spacing w:after="0" w:line="360" w:lineRule="auto"/>
        <w:ind w:right="-897"/>
        <w:jc w:val="both"/>
        <w:rPr>
          <w:rFonts w:ascii="Times New Roman" w:hAnsi="Times New Roman" w:cs="Times New Roman"/>
          <w:sz w:val="24"/>
          <w:szCs w:val="24"/>
        </w:rPr>
      </w:pPr>
    </w:p>
    <w:sectPr w:rsidR="004A4D7A" w:rsidRPr="00A52C22" w:rsidSect="000700AF">
      <w:headerReference w:type="default" r:id="rId7"/>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61FBD" w14:textId="77777777" w:rsidR="0095038B" w:rsidRDefault="0095038B">
      <w:pPr>
        <w:spacing w:after="0" w:line="240" w:lineRule="auto"/>
      </w:pPr>
      <w:r>
        <w:separator/>
      </w:r>
    </w:p>
  </w:endnote>
  <w:endnote w:type="continuationSeparator" w:id="0">
    <w:p w14:paraId="6B2EF0A8" w14:textId="77777777" w:rsidR="0095038B" w:rsidRDefault="0095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96184" w14:textId="77777777" w:rsidR="0095038B" w:rsidRDefault="0095038B">
      <w:pPr>
        <w:spacing w:after="0" w:line="240" w:lineRule="auto"/>
      </w:pPr>
      <w:r>
        <w:separator/>
      </w:r>
    </w:p>
  </w:footnote>
  <w:footnote w:type="continuationSeparator" w:id="0">
    <w:p w14:paraId="6FED4247" w14:textId="77777777" w:rsidR="0095038B" w:rsidRDefault="00950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4272"/>
      <w:docPartObj>
        <w:docPartGallery w:val="Page Numbers (Top of Page)"/>
        <w:docPartUnique/>
      </w:docPartObj>
    </w:sdtPr>
    <w:sdtEndPr/>
    <w:sdtContent>
      <w:p w14:paraId="64DD48EE" w14:textId="401A7B88" w:rsidR="00BA58AE" w:rsidRDefault="00BA58AE">
        <w:pPr>
          <w:pStyle w:val="Antrats"/>
          <w:jc w:val="center"/>
        </w:pPr>
        <w:r>
          <w:fldChar w:fldCharType="begin"/>
        </w:r>
        <w:r>
          <w:instrText>PAGE   \* MERGEFORMAT</w:instrText>
        </w:r>
        <w:r>
          <w:fldChar w:fldCharType="separate"/>
        </w:r>
        <w:r w:rsidR="00E8080E" w:rsidRPr="00E8080E">
          <w:rPr>
            <w:noProof/>
            <w:lang w:val="lt-LT"/>
          </w:rPr>
          <w:t>5</w:t>
        </w:r>
        <w:r>
          <w:fldChar w:fldCharType="end"/>
        </w:r>
      </w:p>
    </w:sdtContent>
  </w:sdt>
  <w:p w14:paraId="662F9CB6" w14:textId="77777777" w:rsidR="00B82119" w:rsidRDefault="009503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781F"/>
    <w:multiLevelType w:val="hybridMultilevel"/>
    <w:tmpl w:val="6CF45AA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C4B2B3C"/>
    <w:multiLevelType w:val="hybridMultilevel"/>
    <w:tmpl w:val="9864BB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3111AB"/>
    <w:multiLevelType w:val="multilevel"/>
    <w:tmpl w:val="7CDC85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 w15:restartNumberingAfterBreak="0">
    <w:nsid w:val="3C8C11AB"/>
    <w:multiLevelType w:val="hybridMultilevel"/>
    <w:tmpl w:val="6D6C5A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52D5E61"/>
    <w:multiLevelType w:val="hybridMultilevel"/>
    <w:tmpl w:val="95FE9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EFB1F03"/>
    <w:multiLevelType w:val="multilevel"/>
    <w:tmpl w:val="AFEC7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0E7AEE"/>
    <w:multiLevelType w:val="hybridMultilevel"/>
    <w:tmpl w:val="AF2464B4"/>
    <w:lvl w:ilvl="0" w:tplc="D3B8C350">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E870B8C"/>
    <w:multiLevelType w:val="hybridMultilevel"/>
    <w:tmpl w:val="20DC0634"/>
    <w:lvl w:ilvl="0" w:tplc="41780EB2">
      <w:start w:val="202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ECC4966"/>
    <w:multiLevelType w:val="hybridMultilevel"/>
    <w:tmpl w:val="2138B434"/>
    <w:lvl w:ilvl="0" w:tplc="DE8AD62A">
      <w:start w:val="1"/>
      <w:numFmt w:val="decimal"/>
      <w:lvlText w:val="%1."/>
      <w:lvlJc w:val="left"/>
      <w:pPr>
        <w:ind w:left="1440" w:hanging="360"/>
      </w:pPr>
      <w:rPr>
        <w:rFonts w:ascii="Times New Roman" w:eastAsiaTheme="minorHAnsi" w:hAnsi="Times New Roman" w:cs="Times New Roman"/>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B91608"/>
    <w:multiLevelType w:val="hybridMultilevel"/>
    <w:tmpl w:val="1B783E7C"/>
    <w:lvl w:ilvl="0" w:tplc="88E412BA">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3"/>
  </w:num>
  <w:num w:numId="6">
    <w:abstractNumId w:val="7"/>
  </w:num>
  <w:num w:numId="7">
    <w:abstractNumId w:val="2"/>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6D"/>
    <w:rsid w:val="000916AA"/>
    <w:rsid w:val="000F77C0"/>
    <w:rsid w:val="00132116"/>
    <w:rsid w:val="001C0DB0"/>
    <w:rsid w:val="001C5047"/>
    <w:rsid w:val="00222F68"/>
    <w:rsid w:val="002526B9"/>
    <w:rsid w:val="002578B0"/>
    <w:rsid w:val="00294B68"/>
    <w:rsid w:val="002A5B5F"/>
    <w:rsid w:val="002B6AD1"/>
    <w:rsid w:val="00306F17"/>
    <w:rsid w:val="003164B2"/>
    <w:rsid w:val="00367355"/>
    <w:rsid w:val="0039698E"/>
    <w:rsid w:val="003A15E5"/>
    <w:rsid w:val="003A7355"/>
    <w:rsid w:val="003C2EFD"/>
    <w:rsid w:val="003C60E3"/>
    <w:rsid w:val="00444FAC"/>
    <w:rsid w:val="004A4D7A"/>
    <w:rsid w:val="004C3B00"/>
    <w:rsid w:val="0050329F"/>
    <w:rsid w:val="00514073"/>
    <w:rsid w:val="0055608D"/>
    <w:rsid w:val="005B0F7F"/>
    <w:rsid w:val="005B1B65"/>
    <w:rsid w:val="005C7BD7"/>
    <w:rsid w:val="005F39F9"/>
    <w:rsid w:val="00604855"/>
    <w:rsid w:val="006171DF"/>
    <w:rsid w:val="00622ED3"/>
    <w:rsid w:val="00642C68"/>
    <w:rsid w:val="00647D3B"/>
    <w:rsid w:val="00655CAA"/>
    <w:rsid w:val="00667878"/>
    <w:rsid w:val="00670ED6"/>
    <w:rsid w:val="00695159"/>
    <w:rsid w:val="006A776A"/>
    <w:rsid w:val="006B0420"/>
    <w:rsid w:val="006C292A"/>
    <w:rsid w:val="006C7E47"/>
    <w:rsid w:val="006F5FA6"/>
    <w:rsid w:val="0077195F"/>
    <w:rsid w:val="00790131"/>
    <w:rsid w:val="007D77AC"/>
    <w:rsid w:val="007F4B76"/>
    <w:rsid w:val="008157F1"/>
    <w:rsid w:val="008301AB"/>
    <w:rsid w:val="00834E2F"/>
    <w:rsid w:val="00880901"/>
    <w:rsid w:val="008B1F13"/>
    <w:rsid w:val="00902B9F"/>
    <w:rsid w:val="00917AC7"/>
    <w:rsid w:val="0095038B"/>
    <w:rsid w:val="009752FA"/>
    <w:rsid w:val="009A0524"/>
    <w:rsid w:val="009B7A51"/>
    <w:rsid w:val="009D4490"/>
    <w:rsid w:val="009E7232"/>
    <w:rsid w:val="00A0791A"/>
    <w:rsid w:val="00A52C22"/>
    <w:rsid w:val="00A64F73"/>
    <w:rsid w:val="00A86C9C"/>
    <w:rsid w:val="00A95AC7"/>
    <w:rsid w:val="00AB7320"/>
    <w:rsid w:val="00AD51B2"/>
    <w:rsid w:val="00AE449E"/>
    <w:rsid w:val="00B05A30"/>
    <w:rsid w:val="00B52985"/>
    <w:rsid w:val="00B70645"/>
    <w:rsid w:val="00B76F17"/>
    <w:rsid w:val="00B8374C"/>
    <w:rsid w:val="00BA58AE"/>
    <w:rsid w:val="00BA7993"/>
    <w:rsid w:val="00BF1F6D"/>
    <w:rsid w:val="00C21E87"/>
    <w:rsid w:val="00C27168"/>
    <w:rsid w:val="00C61F4A"/>
    <w:rsid w:val="00C767E8"/>
    <w:rsid w:val="00C869D2"/>
    <w:rsid w:val="00C90411"/>
    <w:rsid w:val="00CF1AE1"/>
    <w:rsid w:val="00D13CD4"/>
    <w:rsid w:val="00D43196"/>
    <w:rsid w:val="00D55481"/>
    <w:rsid w:val="00D96F19"/>
    <w:rsid w:val="00DA2656"/>
    <w:rsid w:val="00DA5118"/>
    <w:rsid w:val="00DB08AC"/>
    <w:rsid w:val="00DE74BC"/>
    <w:rsid w:val="00E5798D"/>
    <w:rsid w:val="00E8080E"/>
    <w:rsid w:val="00EA01D1"/>
    <w:rsid w:val="00EE611E"/>
    <w:rsid w:val="00EF6767"/>
    <w:rsid w:val="00F005B2"/>
    <w:rsid w:val="00F07D11"/>
    <w:rsid w:val="00F1647D"/>
    <w:rsid w:val="00F65FF1"/>
    <w:rsid w:val="00F7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9AA1"/>
  <w15:chartTrackingRefBased/>
  <w15:docId w15:val="{665859D3-18DA-41A1-9D1A-31B0A193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F1F6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F1F6D"/>
  </w:style>
  <w:style w:type="paragraph" w:styleId="Porat">
    <w:name w:val="footer"/>
    <w:basedOn w:val="prastasis"/>
    <w:link w:val="PoratDiagrama"/>
    <w:uiPriority w:val="99"/>
    <w:unhideWhenUsed/>
    <w:rsid w:val="00A52C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2C22"/>
  </w:style>
  <w:style w:type="paragraph" w:styleId="Sraopastraipa">
    <w:name w:val="List Paragraph"/>
    <w:basedOn w:val="prastasis"/>
    <w:uiPriority w:val="34"/>
    <w:qFormat/>
    <w:rsid w:val="0055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6403">
      <w:bodyDiv w:val="1"/>
      <w:marLeft w:val="0"/>
      <w:marRight w:val="0"/>
      <w:marTop w:val="0"/>
      <w:marBottom w:val="0"/>
      <w:divBdr>
        <w:top w:val="none" w:sz="0" w:space="0" w:color="auto"/>
        <w:left w:val="none" w:sz="0" w:space="0" w:color="auto"/>
        <w:bottom w:val="none" w:sz="0" w:space="0" w:color="auto"/>
        <w:right w:val="none" w:sz="0" w:space="0" w:color="auto"/>
      </w:divBdr>
    </w:div>
    <w:div w:id="491872145">
      <w:bodyDiv w:val="1"/>
      <w:marLeft w:val="0"/>
      <w:marRight w:val="0"/>
      <w:marTop w:val="0"/>
      <w:marBottom w:val="0"/>
      <w:divBdr>
        <w:top w:val="none" w:sz="0" w:space="0" w:color="auto"/>
        <w:left w:val="none" w:sz="0" w:space="0" w:color="auto"/>
        <w:bottom w:val="none" w:sz="0" w:space="0" w:color="auto"/>
        <w:right w:val="none" w:sz="0" w:space="0" w:color="auto"/>
      </w:divBdr>
    </w:div>
    <w:div w:id="9097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9596</Words>
  <Characters>5470</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inganarus@gmail.com</dc:creator>
  <cp:keywords/>
  <dc:description/>
  <cp:lastModifiedBy>Matkevičius Gintautas</cp:lastModifiedBy>
  <cp:revision>3</cp:revision>
  <dcterms:created xsi:type="dcterms:W3CDTF">2021-03-04T11:33:00Z</dcterms:created>
  <dcterms:modified xsi:type="dcterms:W3CDTF">2021-03-04T11:38:00Z</dcterms:modified>
</cp:coreProperties>
</file>