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89" w:rsidRDefault="00DC0E89" w:rsidP="00DC0E89">
      <w:pPr>
        <w:spacing w:line="360" w:lineRule="auto"/>
        <w:jc w:val="center"/>
      </w:pPr>
      <w:r>
        <w:t>AIŠKINAMASIS RAŠTAS</w:t>
      </w:r>
    </w:p>
    <w:p w:rsidR="00DC0E89" w:rsidRPr="001B5B1B" w:rsidRDefault="00DC0E89" w:rsidP="00DC0E89">
      <w:pPr>
        <w:tabs>
          <w:tab w:val="left" w:pos="855"/>
        </w:tabs>
        <w:spacing w:line="360" w:lineRule="auto"/>
        <w:jc w:val="center"/>
        <w:rPr>
          <w:noProof/>
          <w:color w:val="000000" w:themeColor="text1"/>
        </w:rPr>
      </w:pPr>
      <w:r w:rsidRPr="001B5B1B">
        <w:rPr>
          <w:noProof/>
          <w:color w:val="000000" w:themeColor="text1"/>
        </w:rPr>
        <w:t xml:space="preserve">Dėl Molėtų rajono savivaldybės visuomenės sveikatos rėmimo specialiosios </w:t>
      </w:r>
      <w:r w:rsidR="00D50EFA" w:rsidRPr="001B5B1B">
        <w:rPr>
          <w:noProof/>
          <w:color w:val="000000" w:themeColor="text1"/>
        </w:rPr>
        <w:t>programos priemonių vykdymo 2020</w:t>
      </w:r>
      <w:r w:rsidRPr="001B5B1B">
        <w:rPr>
          <w:noProof/>
          <w:color w:val="000000" w:themeColor="text1"/>
        </w:rPr>
        <w:t xml:space="preserve"> metų ataskaitos ir Molėtų rajono savivaldybės visu</w:t>
      </w:r>
      <w:r w:rsidR="00D50EFA" w:rsidRPr="001B5B1B">
        <w:rPr>
          <w:noProof/>
          <w:color w:val="000000" w:themeColor="text1"/>
        </w:rPr>
        <w:t>omenės sveikatos stebėsenos 2019</w:t>
      </w:r>
      <w:r w:rsidRPr="001B5B1B">
        <w:rPr>
          <w:noProof/>
          <w:color w:val="000000" w:themeColor="text1"/>
        </w:rPr>
        <w:t xml:space="preserve"> metų ataskaitos patvirtinimo </w:t>
      </w:r>
    </w:p>
    <w:p w:rsidR="00DC0E89" w:rsidRPr="001B5B1B" w:rsidRDefault="00DC0E89" w:rsidP="00DC0E89">
      <w:pPr>
        <w:numPr>
          <w:ilvl w:val="0"/>
          <w:numId w:val="1"/>
        </w:numPr>
        <w:tabs>
          <w:tab w:val="left" w:pos="855"/>
        </w:tabs>
        <w:spacing w:line="360" w:lineRule="auto"/>
        <w:ind w:hanging="720"/>
        <w:jc w:val="both"/>
        <w:rPr>
          <w:b/>
          <w:color w:val="000000" w:themeColor="text1"/>
        </w:rPr>
      </w:pPr>
      <w:r w:rsidRPr="001B5B1B">
        <w:rPr>
          <w:b/>
          <w:color w:val="000000" w:themeColor="text1"/>
        </w:rPr>
        <w:t>P</w:t>
      </w:r>
      <w:r w:rsidRPr="001B5B1B">
        <w:rPr>
          <w:b/>
          <w:color w:val="000000" w:themeColor="text1"/>
          <w:lang w:val="pt-BR"/>
        </w:rPr>
        <w:t>arengto tarybos sprendimo projekto tikslai ir uždaviniai</w:t>
      </w:r>
      <w:r w:rsidRPr="001B5B1B">
        <w:rPr>
          <w:b/>
          <w:color w:val="000000" w:themeColor="text1"/>
        </w:rPr>
        <w:t xml:space="preserve"> </w:t>
      </w:r>
    </w:p>
    <w:p w:rsidR="00DC0E89" w:rsidRPr="001B5B1B" w:rsidRDefault="00DC0E89" w:rsidP="00DC0E89">
      <w:pPr>
        <w:tabs>
          <w:tab w:val="left" w:pos="855"/>
        </w:tabs>
        <w:spacing w:line="360" w:lineRule="auto"/>
        <w:ind w:firstLine="567"/>
        <w:jc w:val="both"/>
        <w:rPr>
          <w:color w:val="000000" w:themeColor="text1"/>
        </w:rPr>
      </w:pPr>
      <w:r w:rsidRPr="001B5B1B">
        <w:rPr>
          <w:color w:val="000000" w:themeColor="text1"/>
        </w:rPr>
        <w:t>Vadovaujantis Lietuvos Respublikos sveikatos apsaugos ministro 2019 m. biržel</w:t>
      </w:r>
      <w:r w:rsidR="00E50392" w:rsidRPr="001B5B1B">
        <w:rPr>
          <w:color w:val="000000" w:themeColor="text1"/>
        </w:rPr>
        <w:t>io 3 d. įsakymu Nr. V-656 „Dėl S</w:t>
      </w:r>
      <w:r w:rsidRPr="001B5B1B">
        <w:rPr>
          <w:color w:val="000000" w:themeColor="text1"/>
        </w:rPr>
        <w:t>avivaldybės visuomenės sveikatos rėmimo specialiosios programos priemonių vykdymo ataskaitos formos patvirtinimo“ savivaldyb</w:t>
      </w:r>
      <w:r w:rsidR="00E50392" w:rsidRPr="001B5B1B">
        <w:rPr>
          <w:color w:val="000000" w:themeColor="text1"/>
        </w:rPr>
        <w:t>ės administracija</w:t>
      </w:r>
      <w:r w:rsidRPr="001B5B1B">
        <w:rPr>
          <w:color w:val="000000" w:themeColor="text1"/>
        </w:rPr>
        <w:t xml:space="preserve"> teikia praeitų biudžetinių metų Savivaldybės visuomenės sveikatos rėmimo specialiosios progr</w:t>
      </w:r>
      <w:r w:rsidR="00E50392" w:rsidRPr="001B5B1B">
        <w:rPr>
          <w:color w:val="000000" w:themeColor="text1"/>
        </w:rPr>
        <w:t xml:space="preserve">amos priemonių vykdymo ataskaitą Sveikatos mokymo ir ligų prevencijos centrui. </w:t>
      </w:r>
    </w:p>
    <w:p w:rsidR="00E50392" w:rsidRPr="001B5B1B" w:rsidRDefault="00E50392" w:rsidP="00E50392">
      <w:pPr>
        <w:spacing w:line="360" w:lineRule="auto"/>
        <w:ind w:firstLine="567"/>
        <w:jc w:val="both"/>
        <w:rPr>
          <w:color w:val="000000" w:themeColor="text1"/>
        </w:rPr>
      </w:pPr>
      <w:r w:rsidRPr="001B5B1B">
        <w:rPr>
          <w:color w:val="000000" w:themeColor="text1"/>
        </w:rPr>
        <w:t>Vadovaujantis Bendraisiais savivaldybių visuomenės sveikatos stebėsenos nuostatais, patvirtintais Lietuvos Respublikos sveikatos apsaugos ministro 2003</w:t>
      </w:r>
      <w:bookmarkStart w:id="0" w:name="_GoBack"/>
      <w:bookmarkEnd w:id="0"/>
      <w:r w:rsidRPr="001B5B1B">
        <w:rPr>
          <w:color w:val="000000" w:themeColor="text1"/>
        </w:rPr>
        <w:t xml:space="preserve"> m. rugpjūčio 11 d. įsakymu Nr. V-488 „Dėl bendrųjų savivaldybių visuomenės sveikatos stebėsenos nuostatų patvirtinimo“, savivaldybių visuomenės sveikatos stebėsenos ataskaitos paskelbiamos savivaldybės interneto svetainėje ne vėliau kaip per 20 darbo dienų po savivaldybės tarybos patvirtinimo.</w:t>
      </w:r>
    </w:p>
    <w:p w:rsidR="00E50392" w:rsidRPr="001B5B1B" w:rsidRDefault="00E50392" w:rsidP="00E50392">
      <w:pPr>
        <w:tabs>
          <w:tab w:val="left" w:pos="567"/>
          <w:tab w:val="left" w:pos="855"/>
        </w:tabs>
        <w:spacing w:line="360" w:lineRule="auto"/>
        <w:ind w:firstLine="567"/>
        <w:jc w:val="both"/>
        <w:rPr>
          <w:color w:val="000000" w:themeColor="text1"/>
        </w:rPr>
      </w:pPr>
      <w:r w:rsidRPr="001B5B1B">
        <w:rPr>
          <w:color w:val="000000" w:themeColor="text1"/>
        </w:rPr>
        <w:t>Rekomenduojama Savivaldybės vykdomų visuomenės sveikatos rėmimo specialiosios programos priemonių vykdymo ataskaitą ir savivaldybės visuomenės sveikatos stebėsenos ataskaitą tvirtinti vienu sprendimu.</w:t>
      </w:r>
    </w:p>
    <w:p w:rsidR="00E50392" w:rsidRPr="001B5B1B" w:rsidRDefault="00E50392" w:rsidP="00E50392">
      <w:pPr>
        <w:numPr>
          <w:ilvl w:val="0"/>
          <w:numId w:val="1"/>
        </w:numPr>
        <w:tabs>
          <w:tab w:val="left" w:pos="720"/>
        </w:tabs>
        <w:spacing w:line="360" w:lineRule="auto"/>
        <w:ind w:left="851" w:hanging="284"/>
        <w:jc w:val="both"/>
        <w:rPr>
          <w:b/>
        </w:rPr>
      </w:pPr>
      <w:r w:rsidRPr="001B5B1B">
        <w:rPr>
          <w:b/>
        </w:rPr>
        <w:t>Š</w:t>
      </w:r>
      <w:r w:rsidRPr="001B5B1B">
        <w:rPr>
          <w:b/>
          <w:lang w:val="pt-BR"/>
        </w:rPr>
        <w:t>iuo metu esantis teisinis reglamentavimas</w:t>
      </w:r>
    </w:p>
    <w:p w:rsidR="00E50392" w:rsidRDefault="00E50392" w:rsidP="00E50392">
      <w:pPr>
        <w:tabs>
          <w:tab w:val="left" w:pos="567"/>
          <w:tab w:val="left" w:pos="720"/>
        </w:tabs>
        <w:spacing w:line="360" w:lineRule="auto"/>
        <w:ind w:firstLine="567"/>
        <w:jc w:val="both"/>
      </w:pPr>
      <w:r>
        <w:t>Lietuvos Respublikos vietos savivaldos įstatymo 16 straipsnio 4 dalis;</w:t>
      </w:r>
    </w:p>
    <w:p w:rsidR="00E50392" w:rsidRDefault="00E50392" w:rsidP="00E50392">
      <w:pPr>
        <w:tabs>
          <w:tab w:val="left" w:pos="567"/>
          <w:tab w:val="left" w:pos="855"/>
        </w:tabs>
        <w:spacing w:line="360" w:lineRule="auto"/>
        <w:ind w:firstLine="567"/>
        <w:jc w:val="both"/>
      </w:pPr>
      <w:r>
        <w:t>Lietuvos Respublikos sveikatos apsaugos ministro 2019 m. birželio 3 d. įsakymas Nr. V-656 „Dėl Savivaldybės visuomenės sveikatos rėmimo specialiosios programos priemonių vykdymo ataskaitos formos patvirtinimo“;</w:t>
      </w:r>
    </w:p>
    <w:p w:rsidR="00E50392" w:rsidRDefault="00E50392" w:rsidP="00E50392">
      <w:pPr>
        <w:spacing w:line="360" w:lineRule="auto"/>
        <w:ind w:firstLine="567"/>
        <w:jc w:val="both"/>
      </w:pPr>
      <w:r>
        <w:t>Bendrieji savivaldybių visuomenės sveikatos stebėsenos nuostatai, patvirtinti Lietuvos Respublikos sveikatos apsaugos ministro 2003 m. rugpjūčio 11 d. įsakymu Nr. V-488 „Dėl bendrųjų savivaldybių visuomenės sveikatos stebėsenos nuostatų patvirtinimo“.</w:t>
      </w:r>
    </w:p>
    <w:p w:rsidR="00E50392" w:rsidRDefault="00E50392" w:rsidP="00E50392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left="0" w:firstLine="567"/>
        <w:jc w:val="both"/>
        <w:rPr>
          <w:b/>
        </w:rPr>
      </w:pPr>
      <w:r>
        <w:rPr>
          <w:b/>
          <w:lang w:val="pt-BR"/>
        </w:rPr>
        <w:t>Galimos teigiamos ir neigiamos pasekmės priėmus siūlomą tarybos sprendimo projektą</w:t>
      </w:r>
      <w:r>
        <w:rPr>
          <w:b/>
        </w:rPr>
        <w:t xml:space="preserve"> </w:t>
      </w:r>
    </w:p>
    <w:p w:rsidR="002E513D" w:rsidRPr="002E513D" w:rsidRDefault="002E513D" w:rsidP="002E513D">
      <w:pPr>
        <w:tabs>
          <w:tab w:val="left" w:pos="360"/>
          <w:tab w:val="left" w:pos="851"/>
        </w:tabs>
        <w:spacing w:line="360" w:lineRule="auto"/>
        <w:ind w:left="567"/>
        <w:jc w:val="both"/>
      </w:pPr>
      <w:r w:rsidRPr="002E513D">
        <w:t xml:space="preserve">Teigiamos pasekmės </w:t>
      </w:r>
      <w:r>
        <w:t>–</w:t>
      </w:r>
      <w:r w:rsidRPr="002E513D">
        <w:t xml:space="preserve"> </w:t>
      </w:r>
      <w:r>
        <w:t xml:space="preserve">bus laikomasi įstatymais nustatytos tvarkos.  </w:t>
      </w:r>
    </w:p>
    <w:p w:rsidR="00E50392" w:rsidRPr="00CE021C" w:rsidRDefault="00E50392" w:rsidP="00E50392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993" w:hanging="426"/>
        <w:jc w:val="both"/>
        <w:rPr>
          <w:b/>
        </w:rPr>
      </w:pPr>
      <w:r w:rsidRPr="00CE021C">
        <w:rPr>
          <w:b/>
        </w:rPr>
        <w:t>Priemonės sprendimui įgyvendinti</w:t>
      </w:r>
    </w:p>
    <w:p w:rsidR="00E50392" w:rsidRPr="007D64DB" w:rsidRDefault="00E50392" w:rsidP="00E50392">
      <w:pPr>
        <w:tabs>
          <w:tab w:val="num" w:pos="0"/>
          <w:tab w:val="left" w:pos="284"/>
        </w:tabs>
        <w:spacing w:line="360" w:lineRule="auto"/>
        <w:ind w:firstLine="567"/>
        <w:jc w:val="both"/>
      </w:pPr>
      <w:r w:rsidRPr="00373F61">
        <w:t>Visuomenės</w:t>
      </w:r>
      <w:r>
        <w:t xml:space="preserve"> sveikatos stebėsenos ataskaitą pateikti Higienos institutui ir paskelbti viešai.</w:t>
      </w:r>
    </w:p>
    <w:p w:rsidR="00E50392" w:rsidRDefault="00E50392" w:rsidP="00E50392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hanging="720"/>
        <w:jc w:val="both"/>
        <w:rPr>
          <w:b/>
        </w:rPr>
      </w:pPr>
      <w:r>
        <w:rPr>
          <w:b/>
        </w:rPr>
        <w:t>Lėšų poreikis ir jų šaltiniai (prireikus skaičiavimai ir išlaidų sąmatos)</w:t>
      </w:r>
    </w:p>
    <w:p w:rsidR="00E50392" w:rsidRPr="00523258" w:rsidRDefault="00E50392" w:rsidP="00E50392">
      <w:pPr>
        <w:tabs>
          <w:tab w:val="left" w:pos="426"/>
          <w:tab w:val="num" w:pos="3960"/>
        </w:tabs>
        <w:spacing w:line="360" w:lineRule="auto"/>
        <w:ind w:firstLine="567"/>
        <w:jc w:val="both"/>
      </w:pPr>
      <w:r>
        <w:t>N</w:t>
      </w:r>
      <w:r w:rsidRPr="00523258">
        <w:t>ėra</w:t>
      </w:r>
      <w:r>
        <w:t>.</w:t>
      </w:r>
    </w:p>
    <w:p w:rsidR="00E50392" w:rsidRDefault="00E50392" w:rsidP="00E50392">
      <w:pPr>
        <w:numPr>
          <w:ilvl w:val="0"/>
          <w:numId w:val="1"/>
        </w:numPr>
        <w:tabs>
          <w:tab w:val="left" w:pos="720"/>
        </w:tabs>
        <w:spacing w:line="360" w:lineRule="auto"/>
        <w:ind w:left="851" w:hanging="284"/>
        <w:jc w:val="both"/>
        <w:rPr>
          <w:b/>
        </w:rPr>
      </w:pPr>
      <w:r>
        <w:rPr>
          <w:b/>
        </w:rPr>
        <w:t>Vykdytojai, įvykdymo terminai</w:t>
      </w:r>
      <w:r w:rsidR="00F61EE0" w:rsidRPr="00F61EE0">
        <w:t xml:space="preserve"> </w:t>
      </w:r>
      <w:r w:rsidR="00F61EE0">
        <w:t xml:space="preserve">Molėtų rajono </w:t>
      </w:r>
      <w:r w:rsidR="00515E3B">
        <w:t>savivaldybės administracija 2021</w:t>
      </w:r>
      <w:r w:rsidR="00F61EE0">
        <w:t xml:space="preserve"> m.</w:t>
      </w:r>
    </w:p>
    <w:sectPr w:rsidR="00E50392" w:rsidSect="00515E3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D27"/>
    <w:multiLevelType w:val="hybridMultilevel"/>
    <w:tmpl w:val="982A128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9"/>
    <w:rsid w:val="000D28A8"/>
    <w:rsid w:val="001B5B1B"/>
    <w:rsid w:val="001D6CF9"/>
    <w:rsid w:val="002E513D"/>
    <w:rsid w:val="00515E3B"/>
    <w:rsid w:val="005F3579"/>
    <w:rsid w:val="00AA272E"/>
    <w:rsid w:val="00D50EFA"/>
    <w:rsid w:val="00DC0E89"/>
    <w:rsid w:val="00DD7DA3"/>
    <w:rsid w:val="00E50392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45143-9B42-46B5-8F8B-FBBB2735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Bareikytė Miglė</cp:lastModifiedBy>
  <cp:revision>5</cp:revision>
  <cp:lastPrinted>2020-02-20T13:23:00Z</cp:lastPrinted>
  <dcterms:created xsi:type="dcterms:W3CDTF">2021-02-15T11:23:00Z</dcterms:created>
  <dcterms:modified xsi:type="dcterms:W3CDTF">2021-02-17T14:28:00Z</dcterms:modified>
</cp:coreProperties>
</file>