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DF" w:rsidRDefault="00EA14DF" w:rsidP="00EA14DF">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rsidR="00492A34" w:rsidRPr="00492A34" w:rsidRDefault="00492A34" w:rsidP="00F53496">
      <w:pPr>
        <w:pStyle w:val="Sraopastraipa"/>
        <w:spacing w:line="360" w:lineRule="auto"/>
        <w:ind w:left="1211" w:hanging="360"/>
        <w:jc w:val="both"/>
        <w:rPr>
          <w:rFonts w:ascii="Times New Roman" w:hAnsi="Times New Roman" w:cs="Times New Roman"/>
          <w:noProof/>
          <w:sz w:val="24"/>
          <w:szCs w:val="24"/>
        </w:rPr>
      </w:pPr>
      <w:r w:rsidRPr="00492A34">
        <w:rPr>
          <w:rFonts w:ascii="TimesNewRomanPSMT" w:hAnsi="TimesNewRomanPSMT" w:cs="TimesNewRomanPSMT"/>
          <w:sz w:val="24"/>
          <w:szCs w:val="24"/>
          <w:lang w:eastAsia="lt-LT"/>
        </w:rPr>
        <w:t>Dėl Molėtų krašto muziejaus teik</w:t>
      </w:r>
      <w:r>
        <w:rPr>
          <w:rFonts w:ascii="TimesNewRomanPSMT" w:hAnsi="TimesNewRomanPSMT" w:cs="TimesNewRomanPSMT"/>
          <w:sz w:val="24"/>
          <w:szCs w:val="24"/>
          <w:lang w:eastAsia="lt-LT"/>
        </w:rPr>
        <w:t xml:space="preserve">iamų atlygintinų </w:t>
      </w:r>
      <w:r w:rsidR="00DD1D0F">
        <w:rPr>
          <w:rFonts w:ascii="TimesNewRomanPSMT" w:hAnsi="TimesNewRomanPSMT" w:cs="TimesNewRomanPSMT"/>
          <w:sz w:val="24"/>
          <w:szCs w:val="24"/>
          <w:lang w:eastAsia="lt-LT"/>
        </w:rPr>
        <w:t xml:space="preserve">viešųjų </w:t>
      </w:r>
      <w:r>
        <w:rPr>
          <w:rFonts w:ascii="TimesNewRomanPSMT" w:hAnsi="TimesNewRomanPSMT" w:cs="TimesNewRomanPSMT"/>
          <w:sz w:val="24"/>
          <w:szCs w:val="24"/>
          <w:lang w:eastAsia="lt-LT"/>
        </w:rPr>
        <w:t>paslaugų kainų nustatymo</w:t>
      </w:r>
    </w:p>
    <w:p w:rsidR="00F53496" w:rsidRPr="00C734AD" w:rsidRDefault="00F53496" w:rsidP="00F53496">
      <w:pPr>
        <w:pStyle w:val="Sraopastraipa"/>
        <w:spacing w:line="360" w:lineRule="auto"/>
        <w:ind w:left="1211" w:hanging="360"/>
        <w:jc w:val="both"/>
        <w:rPr>
          <w:rFonts w:ascii="Times New Roman" w:hAnsi="Times New Roman" w:cs="Times New Roman"/>
          <w:sz w:val="24"/>
          <w:szCs w:val="24"/>
        </w:rPr>
      </w:pPr>
    </w:p>
    <w:p w:rsidR="00EA14DF" w:rsidRPr="00CA3465" w:rsidRDefault="00EA14DF" w:rsidP="00285F1A">
      <w:pPr>
        <w:pStyle w:val="Sraopastraipa"/>
        <w:numPr>
          <w:ilvl w:val="0"/>
          <w:numId w:val="4"/>
        </w:numPr>
        <w:spacing w:line="360" w:lineRule="auto"/>
        <w:jc w:val="both"/>
        <w:rPr>
          <w:rFonts w:ascii="Times New Roman" w:hAnsi="Times New Roman" w:cs="Times New Roman"/>
          <w:b/>
          <w:sz w:val="24"/>
          <w:szCs w:val="24"/>
        </w:rPr>
      </w:pPr>
      <w:r w:rsidRPr="00EA14DF">
        <w:rPr>
          <w:rFonts w:ascii="Times New Roman" w:hAnsi="Times New Roman" w:cs="Times New Roman"/>
          <w:b/>
          <w:sz w:val="24"/>
          <w:szCs w:val="24"/>
        </w:rPr>
        <w:t>Parengto tarybos sprendimo projekto tikslai ir uždaviniai</w:t>
      </w:r>
    </w:p>
    <w:p w:rsidR="00C06686" w:rsidRPr="00B35450" w:rsidRDefault="00B35450" w:rsidP="00B35450">
      <w:pPr>
        <w:pStyle w:val="Sraopastraipa"/>
        <w:spacing w:after="0" w:line="36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rPr>
        <w:t>Molėtų krašto muziej</w:t>
      </w:r>
      <w:r w:rsidR="00CA3465" w:rsidRPr="00CA3465">
        <w:rPr>
          <w:rFonts w:ascii="Times New Roman" w:hAnsi="Times New Roman" w:cs="Times New Roman"/>
          <w:sz w:val="24"/>
          <w:szCs w:val="24"/>
        </w:rPr>
        <w:t xml:space="preserve">us </w:t>
      </w:r>
      <w:r w:rsidR="00CA3465">
        <w:rPr>
          <w:rFonts w:ascii="Times New Roman" w:hAnsi="Times New Roman" w:cs="Times New Roman"/>
          <w:sz w:val="24"/>
          <w:szCs w:val="24"/>
        </w:rPr>
        <w:t xml:space="preserve">( toliau – Muziejus) </w:t>
      </w:r>
      <w:r>
        <w:rPr>
          <w:rFonts w:ascii="Times New Roman" w:hAnsi="Times New Roman" w:cs="Times New Roman"/>
          <w:sz w:val="24"/>
          <w:szCs w:val="24"/>
        </w:rPr>
        <w:t>2020 m. gruodžio 3</w:t>
      </w:r>
      <w:r w:rsidR="00C06686" w:rsidRPr="00CB0D5A">
        <w:rPr>
          <w:rFonts w:ascii="Times New Roman" w:hAnsi="Times New Roman" w:cs="Times New Roman"/>
          <w:sz w:val="24"/>
          <w:szCs w:val="24"/>
        </w:rPr>
        <w:t xml:space="preserve"> d. raštu </w:t>
      </w:r>
      <w:r w:rsidR="00C06686">
        <w:rPr>
          <w:rFonts w:ascii="Times New Roman" w:hAnsi="Times New Roman" w:cs="Times New Roman"/>
          <w:sz w:val="24"/>
          <w:szCs w:val="24"/>
          <w:lang w:eastAsia="lt-LT"/>
        </w:rPr>
        <w:t xml:space="preserve">Nr. </w:t>
      </w:r>
      <w:r>
        <w:rPr>
          <w:rFonts w:ascii="Times New Roman" w:hAnsi="Times New Roman" w:cs="Times New Roman"/>
          <w:sz w:val="24"/>
          <w:szCs w:val="24"/>
          <w:lang w:eastAsia="lt-LT"/>
        </w:rPr>
        <w:t>R1-82</w:t>
      </w:r>
      <w:r w:rsidR="00C06686">
        <w:rPr>
          <w:rFonts w:ascii="Times New Roman" w:hAnsi="Times New Roman" w:cs="Times New Roman"/>
          <w:sz w:val="24"/>
          <w:szCs w:val="24"/>
          <w:lang w:eastAsia="lt-LT"/>
        </w:rPr>
        <w:t xml:space="preserve"> „Dėl Molėtų krašto muziejaus</w:t>
      </w:r>
      <w:r w:rsidR="00C06686" w:rsidRPr="00CB0D5A">
        <w:rPr>
          <w:rFonts w:ascii="Times New Roman" w:hAnsi="Times New Roman" w:cs="Times New Roman"/>
          <w:sz w:val="24"/>
          <w:szCs w:val="24"/>
          <w:lang w:eastAsia="lt-LT"/>
        </w:rPr>
        <w:t xml:space="preserve"> teikiamų atlygintinų paslaugų ka</w:t>
      </w:r>
      <w:r>
        <w:rPr>
          <w:rFonts w:ascii="Times New Roman" w:hAnsi="Times New Roman" w:cs="Times New Roman"/>
          <w:sz w:val="24"/>
          <w:szCs w:val="24"/>
          <w:lang w:eastAsia="lt-LT"/>
        </w:rPr>
        <w:t>inoraščio pakeitimo ir papildymo</w:t>
      </w:r>
      <w:r w:rsidR="00C06686">
        <w:rPr>
          <w:rFonts w:ascii="Times New Roman" w:hAnsi="Times New Roman" w:cs="Times New Roman"/>
          <w:sz w:val="24"/>
          <w:szCs w:val="24"/>
          <w:lang w:eastAsia="lt-LT"/>
        </w:rPr>
        <w:t xml:space="preserve">“ kreipėsi į Kultūros ir švietimo skyrių, prašydamas teikti Molėtų rajono savivaldybės tarybai sprendimo projektą </w:t>
      </w:r>
      <w:r w:rsidR="00C06686" w:rsidRPr="00B35450">
        <w:rPr>
          <w:rFonts w:ascii="Times New Roman" w:hAnsi="Times New Roman" w:cs="Times New Roman"/>
          <w:sz w:val="24"/>
          <w:szCs w:val="24"/>
          <w:lang w:eastAsia="lt-LT"/>
        </w:rPr>
        <w:t xml:space="preserve">dėl naujų Muziejaus teikiamų atlygintinų </w:t>
      </w:r>
      <w:r w:rsidR="00DD1D0F">
        <w:rPr>
          <w:rFonts w:ascii="Times New Roman" w:hAnsi="Times New Roman" w:cs="Times New Roman"/>
          <w:sz w:val="24"/>
          <w:szCs w:val="24"/>
          <w:lang w:eastAsia="lt-LT"/>
        </w:rPr>
        <w:t xml:space="preserve">viešųjų </w:t>
      </w:r>
      <w:r w:rsidR="00C06686" w:rsidRPr="00B35450">
        <w:rPr>
          <w:rFonts w:ascii="Times New Roman" w:hAnsi="Times New Roman" w:cs="Times New Roman"/>
          <w:sz w:val="24"/>
          <w:szCs w:val="24"/>
          <w:lang w:eastAsia="lt-LT"/>
        </w:rPr>
        <w:t>paslaugų kainų nustatymo.</w:t>
      </w:r>
    </w:p>
    <w:p w:rsidR="00B35450" w:rsidRPr="00B35450" w:rsidRDefault="00B35450" w:rsidP="00B35450">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Alantos dvaro muziejuje-galerijoje keičiamos bilietų kainos, nes prasiplėtė ekspozicija antrame dvaro aukšte įrengus Palaimintojo Teofiliaus Matulionio ekspoziciją.</w:t>
      </w:r>
    </w:p>
    <w:p w:rsidR="00B35450" w:rsidRPr="00B35450" w:rsidRDefault="00B35450" w:rsidP="00B35450">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Etnografinės sodybos ir dangaus šviesulių stebyklos teikiamų paslaugų pavadinimas iš edukacinių užsiėmimų pakeistas paskaitomis, nes tai labiau atitinka paslaugos pobūdį. Taip analogiškos paslau</w:t>
      </w:r>
      <w:r>
        <w:rPr>
          <w:rFonts w:ascii="Times New Roman" w:hAnsi="Times New Roman" w:cs="Times New Roman"/>
          <w:noProof/>
          <w:sz w:val="24"/>
          <w:szCs w:val="24"/>
        </w:rPr>
        <w:t xml:space="preserve">gos vadinamos ir </w:t>
      </w:r>
      <w:r w:rsidRPr="00B35450">
        <w:rPr>
          <w:rFonts w:ascii="Times New Roman" w:hAnsi="Times New Roman" w:cs="Times New Roman"/>
          <w:noProof/>
          <w:sz w:val="24"/>
          <w:szCs w:val="24"/>
        </w:rPr>
        <w:t xml:space="preserve"> Astronomijos observatorijoje. O atlygintinų paslaugų kainos pakeistos todėl, kad prieš tai bu</w:t>
      </w:r>
      <w:r>
        <w:rPr>
          <w:rFonts w:ascii="Times New Roman" w:hAnsi="Times New Roman" w:cs="Times New Roman"/>
          <w:noProof/>
          <w:sz w:val="24"/>
          <w:szCs w:val="24"/>
        </w:rPr>
        <w:t xml:space="preserve">vusiose kainose </w:t>
      </w:r>
      <w:r w:rsidRPr="00B35450">
        <w:rPr>
          <w:rFonts w:ascii="Times New Roman" w:hAnsi="Times New Roman" w:cs="Times New Roman"/>
          <w:noProof/>
          <w:sz w:val="24"/>
          <w:szCs w:val="24"/>
        </w:rPr>
        <w:t xml:space="preserve"> nebuvo įskaitytos gido paslaugos.</w:t>
      </w:r>
    </w:p>
    <w:p w:rsidR="00B35450" w:rsidRPr="00B35450" w:rsidRDefault="00B35450" w:rsidP="00B35450">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Ežerų žvejybos muziejų papildo edukacijų ciklas „Kaip gyvūnai medžioja“ ir pažintinis žygis „Nuo muziejaus iki bokšto“. Pažintiniai žygiai tampa vis populiaresnis tarp lankytojų, o gamtininko Andrejaus Gaidamavičiaus  paskaitos sulaukia vis didesnio klausytojų susidomėjimo.</w:t>
      </w:r>
    </w:p>
    <w:p w:rsidR="00B35450" w:rsidRPr="00B35450" w:rsidRDefault="00B35450" w:rsidP="00B35450">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Vienuolyno muziejuje atgaivinama edukacinė programa „Rėdos ratas“, kadangi ji dinamiška, atskirai pritaikyta kiekvienam metų mėnesiui, atsižvelgiant į to mėnesio kalendorines šventes. Ji</w:t>
      </w:r>
      <w:r>
        <w:rPr>
          <w:rFonts w:ascii="Times New Roman" w:hAnsi="Times New Roman" w:cs="Times New Roman"/>
          <w:noProof/>
          <w:sz w:val="24"/>
          <w:szCs w:val="24"/>
        </w:rPr>
        <w:t xml:space="preserve"> skirta moksleiviams, ja tikimasi</w:t>
      </w:r>
      <w:r w:rsidRPr="00B35450">
        <w:rPr>
          <w:rFonts w:ascii="Times New Roman" w:hAnsi="Times New Roman" w:cs="Times New Roman"/>
          <w:noProof/>
          <w:sz w:val="24"/>
          <w:szCs w:val="24"/>
        </w:rPr>
        <w:t xml:space="preserve"> pritraukti daugiau mokyklinio amžiaus vaikų.</w:t>
      </w:r>
    </w:p>
    <w:p w:rsidR="00B35450" w:rsidRDefault="00B35450" w:rsidP="00B35450">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 xml:space="preserve">Molėtų krašto tradicinių amatų centre keičiamos </w:t>
      </w:r>
      <w:r w:rsidRPr="00B35450">
        <w:rPr>
          <w:rFonts w:ascii="Times New Roman" w:hAnsi="Times New Roman" w:cs="Times New Roman"/>
          <w:noProof/>
          <w:sz w:val="24"/>
          <w:szCs w:val="24"/>
          <w:lang w:eastAsia="lt-LT"/>
        </w:rPr>
        <w:t xml:space="preserve">šių edukacinių programų kainos: „Bučių pynimas“, </w:t>
      </w:r>
      <w:r w:rsidRPr="00B35450">
        <w:rPr>
          <w:rFonts w:ascii="Times New Roman" w:hAnsi="Times New Roman" w:cs="Times New Roman"/>
          <w:noProof/>
          <w:sz w:val="24"/>
          <w:szCs w:val="24"/>
        </w:rPr>
        <w:t>„Žvejybinių tinklų mezgimas“, „Krepšių pynimas iš balanų“, nes brangsta medžiagos. Pvz. bučiams reikia lankelių, vytelių, karnų, špagato ir kt., tinklams reikalingi lininiai siūlai, storesnis špagatas, plautukai (įvairaus pločio medinės lentelės) ir skirtingų dydžių šeivos.</w:t>
      </w:r>
    </w:p>
    <w:p w:rsidR="00B35450" w:rsidRDefault="00B35450" w:rsidP="00B35450">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Molėtų krašto muziejaus teikiamų atlygintinų </w:t>
      </w:r>
      <w:r w:rsidR="00DD1D0F">
        <w:rPr>
          <w:rFonts w:ascii="Times New Roman" w:hAnsi="Times New Roman" w:cs="Times New Roman"/>
          <w:noProof/>
          <w:sz w:val="24"/>
          <w:szCs w:val="24"/>
        </w:rPr>
        <w:t xml:space="preserve">viešųjų </w:t>
      </w:r>
      <w:r>
        <w:rPr>
          <w:rFonts w:ascii="Times New Roman" w:hAnsi="Times New Roman" w:cs="Times New Roman"/>
          <w:noProof/>
          <w:sz w:val="24"/>
          <w:szCs w:val="24"/>
        </w:rPr>
        <w:t>paslaugų kainoraščio lyginanasis variantas: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418"/>
        <w:gridCol w:w="992"/>
        <w:gridCol w:w="1105"/>
      </w:tblGrid>
      <w:tr w:rsidR="00B35450" w:rsidRPr="00B35450" w:rsidTr="001E0E82">
        <w:trPr>
          <w:cantSplit/>
          <w:tblHeader/>
        </w:trPr>
        <w:tc>
          <w:tcPr>
            <w:tcW w:w="851" w:type="dxa"/>
            <w:shd w:val="clear" w:color="auto" w:fill="auto"/>
          </w:tcPr>
          <w:p w:rsidR="00B35450" w:rsidRPr="00B35450" w:rsidRDefault="00B35450" w:rsidP="001E0E82">
            <w:pPr>
              <w:spacing w:after="0"/>
              <w:ind w:right="-108"/>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Eil. Nr.</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Paslaugos pavadinimas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Mato vienetas</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Kaina, eurais</w:t>
            </w:r>
          </w:p>
        </w:tc>
        <w:tc>
          <w:tcPr>
            <w:tcW w:w="1105" w:type="dxa"/>
            <w:shd w:val="clear" w:color="auto" w:fill="auto"/>
          </w:tcPr>
          <w:p w:rsidR="00B35450" w:rsidRPr="00B35450" w:rsidRDefault="001E0E82" w:rsidP="001E0E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Nauja kaina</w:t>
            </w:r>
          </w:p>
        </w:tc>
      </w:tr>
      <w:tr w:rsidR="00B35450" w:rsidRPr="00B35450" w:rsidTr="001E0E82">
        <w:trPr>
          <w:cantSplit/>
        </w:trPr>
        <w:tc>
          <w:tcPr>
            <w:tcW w:w="7655" w:type="dxa"/>
            <w:gridSpan w:val="3"/>
            <w:shd w:val="clear" w:color="auto" w:fill="auto"/>
            <w:vAlign w:val="center"/>
          </w:tcPr>
          <w:p w:rsidR="00B35450" w:rsidRPr="00B35450" w:rsidRDefault="00DD1D0F" w:rsidP="001E0E82">
            <w:pPr>
              <w:pStyle w:val="Sraopastraipa"/>
              <w:spacing w:after="0"/>
              <w:ind w:left="0" w:hanging="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Molėt</w:t>
            </w:r>
            <w:proofErr w:type="spellEnd"/>
            <w:r>
              <w:rPr>
                <w:rFonts w:ascii="Times New Roman" w:eastAsia="Times New Roman" w:hAnsi="Times New Roman" w:cs="Times New Roman"/>
                <w:b/>
                <w:sz w:val="24"/>
                <w:szCs w:val="24"/>
              </w:rPr>
              <w:t xml:space="preserve">  Molėtų</w:t>
            </w:r>
            <w:r w:rsidR="00B35450" w:rsidRPr="00B35450">
              <w:rPr>
                <w:rFonts w:ascii="Times New Roman" w:eastAsia="Times New Roman" w:hAnsi="Times New Roman" w:cs="Times New Roman"/>
                <w:b/>
                <w:sz w:val="24"/>
                <w:szCs w:val="24"/>
              </w:rPr>
              <w:t xml:space="preserve"> krašto muziejaus ir jo padalinių:  </w:t>
            </w:r>
          </w:p>
          <w:p w:rsidR="00B35450" w:rsidRPr="00B35450" w:rsidRDefault="00B35450" w:rsidP="001E0E82">
            <w:pPr>
              <w:spacing w:after="0"/>
              <w:rPr>
                <w:rFonts w:ascii="Times New Roman" w:eastAsia="Times New Roman" w:hAnsi="Times New Roman" w:cs="Times New Roman"/>
                <w:b/>
                <w:sz w:val="24"/>
                <w:szCs w:val="24"/>
              </w:rPr>
            </w:pPr>
            <w:r w:rsidRPr="00B35450">
              <w:rPr>
                <w:rFonts w:ascii="Times New Roman" w:eastAsia="Times New Roman" w:hAnsi="Times New Roman" w:cs="Times New Roman"/>
                <w:b/>
                <w:sz w:val="24"/>
                <w:szCs w:val="24"/>
              </w:rPr>
              <w:t xml:space="preserve">1. Alantos dvaro muziejaus-galerijos teikiamų atlygintinų </w:t>
            </w:r>
            <w:r w:rsidR="00DD1D0F">
              <w:rPr>
                <w:rFonts w:ascii="Times New Roman" w:eastAsia="Times New Roman" w:hAnsi="Times New Roman" w:cs="Times New Roman"/>
                <w:b/>
                <w:sz w:val="24"/>
                <w:szCs w:val="24"/>
              </w:rPr>
              <w:t xml:space="preserve">viešųjų </w:t>
            </w:r>
            <w:r w:rsidRPr="00B35450">
              <w:rPr>
                <w:rFonts w:ascii="Times New Roman" w:eastAsia="Times New Roman" w:hAnsi="Times New Roman" w:cs="Times New Roman"/>
                <w:b/>
                <w:sz w:val="24"/>
                <w:szCs w:val="24"/>
              </w:rPr>
              <w:t>paslaugų kainos</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1.1.</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Lankymosi kaina:</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1.1.1.</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Suaugusiems</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3,00</w:t>
            </w: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1.1.2.</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Šeimai</w:t>
            </w:r>
            <w:r w:rsidRPr="00B35450">
              <w:rPr>
                <w:rFonts w:ascii="Times New Roman" w:eastAsia="Times New Roman" w:hAnsi="Times New Roman" w:cs="Times New Roman"/>
                <w:sz w:val="24"/>
                <w:szCs w:val="24"/>
                <w:vertAlign w:val="superscript"/>
              </w:rPr>
              <w:t>*</w:t>
            </w:r>
            <w:r w:rsidRPr="00B35450">
              <w:rPr>
                <w:rFonts w:ascii="Times New Roman" w:eastAsia="Times New Roman" w:hAnsi="Times New Roman" w:cs="Times New Roman"/>
                <w:sz w:val="24"/>
                <w:szCs w:val="24"/>
              </w:rPr>
              <w:t>, moksleiviams, studentams, pensininkams</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2,00</w:t>
            </w: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1.2.</w:t>
            </w:r>
          </w:p>
        </w:tc>
        <w:tc>
          <w:tcPr>
            <w:tcW w:w="5386" w:type="dxa"/>
            <w:shd w:val="clear" w:color="auto" w:fill="auto"/>
            <w:vAlign w:val="center"/>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„Arbata porceliano puodelyje“ </w:t>
            </w:r>
          </w:p>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(1–1,5 val.) </w:t>
            </w:r>
            <w:r w:rsidRPr="00B35450">
              <w:rPr>
                <w:rFonts w:ascii="Times New Roman" w:hAnsi="Times New Roman" w:cs="Times New Roman"/>
                <w:sz w:val="24"/>
                <w:szCs w:val="24"/>
                <w:lang w:eastAsia="lt-LT"/>
              </w:rPr>
              <w:t>10–20 dalyvių.</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5,00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7655" w:type="dxa"/>
            <w:gridSpan w:val="3"/>
            <w:shd w:val="clear" w:color="auto" w:fill="auto"/>
            <w:vAlign w:val="center"/>
          </w:tcPr>
          <w:p w:rsidR="00B35450" w:rsidRPr="00B35450" w:rsidRDefault="00B35450" w:rsidP="001E0E82">
            <w:pPr>
              <w:spacing w:after="0"/>
              <w:rPr>
                <w:rFonts w:ascii="Times New Roman" w:eastAsia="Times New Roman" w:hAnsi="Times New Roman" w:cs="Times New Roman"/>
                <w:b/>
                <w:sz w:val="24"/>
                <w:szCs w:val="24"/>
              </w:rPr>
            </w:pPr>
            <w:r w:rsidRPr="00B35450">
              <w:rPr>
                <w:rFonts w:ascii="Times New Roman" w:eastAsia="Times New Roman" w:hAnsi="Times New Roman" w:cs="Times New Roman"/>
                <w:b/>
                <w:sz w:val="24"/>
                <w:szCs w:val="24"/>
              </w:rPr>
              <w:lastRenderedPageBreak/>
              <w:t xml:space="preserve">2. Etnografinės sodybos ir dangaus šviesulių stebyklos teikiamų atlygintinų </w:t>
            </w:r>
            <w:r w:rsidR="00DD1D0F">
              <w:rPr>
                <w:rFonts w:ascii="Times New Roman" w:eastAsia="Times New Roman" w:hAnsi="Times New Roman" w:cs="Times New Roman"/>
                <w:b/>
                <w:sz w:val="24"/>
                <w:szCs w:val="24"/>
              </w:rPr>
              <w:t xml:space="preserve">viešųjų </w:t>
            </w:r>
            <w:r w:rsidRPr="00B35450">
              <w:rPr>
                <w:rFonts w:ascii="Times New Roman" w:eastAsia="Times New Roman" w:hAnsi="Times New Roman" w:cs="Times New Roman"/>
                <w:b/>
                <w:sz w:val="24"/>
                <w:szCs w:val="24"/>
              </w:rPr>
              <w:t>paslaugų kainos</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Lankymosi kaina:</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2.1.1.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 (be gido)</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z w:val="24"/>
                <w:szCs w:val="24"/>
                <w:lang w:eastAsia="lt-LT"/>
              </w:rPr>
              <w:t>2,00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2.1.2.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Šeimai, moksleiviams, studentams, pensininkams </w:t>
            </w:r>
          </w:p>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(be gido)</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1,00 </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2.1.3.</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 (naktiniu laiku, be gido)</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3,00 </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2.1.4.</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Šeimai, moksleiviams, studentams, pensininkams (naktiniu laiku, be gido)</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2,00 </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Edukacinė programa „Kalendorinio laiko nustatymas“ </w:t>
            </w:r>
          </w:p>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trike/>
                <w:sz w:val="24"/>
                <w:szCs w:val="24"/>
              </w:rPr>
              <w:t>(1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 xml:space="preserve">1,5 val.) </w:t>
            </w: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trike/>
                <w:sz w:val="24"/>
                <w:szCs w:val="24"/>
              </w:rPr>
              <w:t>:</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p w:rsidR="00B35450" w:rsidRPr="00B35450" w:rsidRDefault="00B35450" w:rsidP="001E0E82">
            <w:pPr>
              <w:spacing w:after="0"/>
              <w:rPr>
                <w:rFonts w:ascii="Times New Roman" w:eastAsia="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2.2.1.</w:t>
            </w:r>
          </w:p>
        </w:tc>
        <w:tc>
          <w:tcPr>
            <w:tcW w:w="5386" w:type="dxa"/>
            <w:shd w:val="clear" w:color="auto" w:fill="auto"/>
          </w:tcPr>
          <w:p w:rsidR="00B35450" w:rsidRPr="00B35450" w:rsidRDefault="00B35450" w:rsidP="001E0E82">
            <w:pPr>
              <w:spacing w:after="0"/>
              <w:rPr>
                <w:rFonts w:ascii="Times New Roman" w:hAnsi="Times New Roman" w:cs="Times New Roman"/>
                <w:strike/>
                <w:sz w:val="24"/>
                <w:szCs w:val="24"/>
              </w:rPr>
            </w:pPr>
            <w:r w:rsidRPr="00B35450">
              <w:rPr>
                <w:rFonts w:ascii="Times New Roman" w:hAnsi="Times New Roman" w:cs="Times New Roman"/>
                <w:strike/>
                <w:sz w:val="24"/>
                <w:szCs w:val="24"/>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hAnsi="Times New Roman" w:cs="Times New Roman"/>
                <w:strike/>
                <w:sz w:val="24"/>
                <w:szCs w:val="24"/>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Paskaita „Saulės ratu“</w:t>
            </w:r>
            <w:r w:rsidRPr="00B35450">
              <w:rPr>
                <w:rFonts w:ascii="Times New Roman" w:eastAsia="Times New Roman" w:hAnsi="Times New Roman" w:cs="Times New Roman"/>
                <w:b/>
                <w:sz w:val="24"/>
                <w:szCs w:val="24"/>
              </w:rPr>
              <w:t xml:space="preserve"> </w:t>
            </w:r>
            <w:r w:rsidRPr="00B35450">
              <w:rPr>
                <w:rFonts w:ascii="Times New Roman" w:eastAsia="Times New Roman" w:hAnsi="Times New Roman" w:cs="Times New Roman"/>
                <w:sz w:val="24"/>
                <w:szCs w:val="24"/>
              </w:rPr>
              <w:t xml:space="preserve">(1,5 val.) </w:t>
            </w:r>
            <w:r w:rsidRPr="00B35450">
              <w:rPr>
                <w:rFonts w:ascii="Times New Roman" w:hAnsi="Times New Roman" w:cs="Times New Roman"/>
                <w:sz w:val="24"/>
                <w:szCs w:val="24"/>
                <w:lang w:eastAsia="lt-LT"/>
              </w:rPr>
              <w:t>15–50 dalyvių</w:t>
            </w:r>
            <w:r w:rsidRPr="00B35450">
              <w:rPr>
                <w:rFonts w:ascii="Times New Roman" w:eastAsia="Times New Roman" w:hAnsi="Times New Roman" w:cs="Times New Roman"/>
                <w:sz w:val="24"/>
                <w:szCs w:val="24"/>
              </w:rPr>
              <w:t>:</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5,00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2.2.3.</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Suaugusiems </w:t>
            </w:r>
            <w:r w:rsidRPr="00B35450">
              <w:rPr>
                <w:rFonts w:ascii="Times New Roman" w:hAnsi="Times New Roman" w:cs="Times New Roman"/>
                <w:sz w:val="24"/>
                <w:szCs w:val="24"/>
              </w:rPr>
              <w:t>(rusų kalba)</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7,00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2.2.4.</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 xml:space="preserve">Šeimai, moksleiviams, studentams, pensininkams </w:t>
            </w:r>
            <w:r w:rsidRPr="00B35450">
              <w:rPr>
                <w:rFonts w:ascii="Times New Roman" w:hAnsi="Times New Roman" w:cs="Times New Roman"/>
                <w:sz w:val="24"/>
                <w:szCs w:val="24"/>
              </w:rPr>
              <w:t>(rusų kalba)</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2.3.</w:t>
            </w:r>
          </w:p>
        </w:tc>
        <w:tc>
          <w:tcPr>
            <w:tcW w:w="5386"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Edukacinė programa „Lietuvių zodiakas“ (1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1,5 val.)</w:t>
            </w:r>
          </w:p>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z w:val="24"/>
                <w:szCs w:val="24"/>
              </w:rPr>
              <w:t>:</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2.3.1.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2.3.2.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2.3.</w:t>
            </w:r>
          </w:p>
        </w:tc>
        <w:tc>
          <w:tcPr>
            <w:tcW w:w="5386"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Paskaita </w:t>
            </w:r>
            <w:r w:rsidRPr="00B35450">
              <w:rPr>
                <w:rFonts w:ascii="Times New Roman" w:eastAsia="Times New Roman" w:hAnsi="Times New Roman" w:cs="Times New Roman"/>
                <w:sz w:val="24"/>
                <w:szCs w:val="24"/>
                <w:lang w:eastAsia="lt-LT"/>
              </w:rPr>
              <w:t>„</w:t>
            </w:r>
            <w:r w:rsidRPr="00B35450">
              <w:rPr>
                <w:rFonts w:ascii="Times New Roman" w:eastAsia="Times New Roman" w:hAnsi="Times New Roman" w:cs="Times New Roman"/>
                <w:sz w:val="24"/>
                <w:szCs w:val="24"/>
              </w:rPr>
              <w:t>Lietuviško Zodiako pėdsakais</w:t>
            </w:r>
            <w:r w:rsidRPr="00B35450">
              <w:rPr>
                <w:rFonts w:ascii="Times New Roman" w:eastAsia="Times New Roman" w:hAnsi="Times New Roman" w:cs="Times New Roman"/>
                <w:sz w:val="24"/>
                <w:szCs w:val="24"/>
                <w:lang w:eastAsia="lt-LT"/>
              </w:rPr>
              <w:t>“</w:t>
            </w:r>
            <w:r w:rsidRPr="00B35450">
              <w:rPr>
                <w:rFonts w:ascii="Times New Roman" w:eastAsia="Times New Roman" w:hAnsi="Times New Roman" w:cs="Times New Roman"/>
                <w:b/>
                <w:sz w:val="24"/>
                <w:szCs w:val="24"/>
                <w:lang w:eastAsia="lt-LT"/>
              </w:rPr>
              <w:t xml:space="preserve"> </w:t>
            </w:r>
            <w:r w:rsidRPr="00B35450">
              <w:rPr>
                <w:rFonts w:ascii="Times New Roman" w:eastAsia="Times New Roman" w:hAnsi="Times New Roman" w:cs="Times New Roman"/>
                <w:sz w:val="24"/>
                <w:szCs w:val="24"/>
              </w:rPr>
              <w:t xml:space="preserve">(1,5 val.) </w:t>
            </w:r>
          </w:p>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hAnsi="Times New Roman" w:cs="Times New Roman"/>
                <w:sz w:val="24"/>
                <w:szCs w:val="24"/>
                <w:lang w:eastAsia="lt-LT"/>
              </w:rPr>
              <w:t>15–50 dalyvių</w:t>
            </w:r>
            <w:r w:rsidRPr="00B35450">
              <w:rPr>
                <w:rFonts w:ascii="Times New Roman" w:eastAsia="Times New Roman" w:hAnsi="Times New Roman" w:cs="Times New Roman"/>
                <w:sz w:val="24"/>
                <w:szCs w:val="24"/>
              </w:rPr>
              <w:t>:</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2.3.1.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2.3.2.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5,00</w:t>
            </w: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2.3.3.</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Suaugusiems </w:t>
            </w:r>
            <w:r w:rsidRPr="00B35450">
              <w:rPr>
                <w:rFonts w:ascii="Times New Roman" w:hAnsi="Times New Roman" w:cs="Times New Roman"/>
                <w:sz w:val="24"/>
                <w:szCs w:val="24"/>
              </w:rPr>
              <w:t>(rusų kalba)</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7,00</w:t>
            </w: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2.3.4.</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 xml:space="preserve">Šeimai, moksleiviams, studentams, pensininkams </w:t>
            </w:r>
            <w:r w:rsidRPr="00B35450">
              <w:rPr>
                <w:rFonts w:ascii="Times New Roman" w:hAnsi="Times New Roman" w:cs="Times New Roman"/>
                <w:sz w:val="24"/>
                <w:szCs w:val="24"/>
              </w:rPr>
              <w:t>(rusų kalba)</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w:t>
            </w:r>
          </w:p>
        </w:tc>
        <w:tc>
          <w:tcPr>
            <w:tcW w:w="5386"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Edukacinė programa „Tradicinė baltiška šventė šiandien“ </w:t>
            </w:r>
          </w:p>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 xml:space="preserve">1,5 val.) </w:t>
            </w: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trike/>
                <w:sz w:val="24"/>
                <w:szCs w:val="24"/>
              </w:rPr>
              <w:t>:</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w:t>
            </w:r>
          </w:p>
        </w:tc>
        <w:tc>
          <w:tcPr>
            <w:tcW w:w="5386"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Paskaita „Kalendorinės šventės“ (1,5 val.) </w:t>
            </w:r>
          </w:p>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15–50 dalyvių:</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5,00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2.4.3.</w:t>
            </w:r>
          </w:p>
        </w:tc>
        <w:tc>
          <w:tcPr>
            <w:tcW w:w="5386" w:type="dxa"/>
            <w:shd w:val="clear" w:color="auto" w:fill="auto"/>
          </w:tcPr>
          <w:p w:rsidR="00B35450" w:rsidRPr="00B35450" w:rsidRDefault="00B35450" w:rsidP="001E0E82">
            <w:pPr>
              <w:pStyle w:val="prastasiniatinklio"/>
              <w:spacing w:before="0" w:beforeAutospacing="0" w:after="0" w:afterAutospacing="0"/>
            </w:pPr>
            <w:r w:rsidRPr="00B35450">
              <w:t xml:space="preserve">Mažiausia paskaitos kaina </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90,00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2.4.4.</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Suaugusiems (rusų kalba)</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7,00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lastRenderedPageBreak/>
              <w:t>2.4.5.</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 xml:space="preserve">Šeimai, moksleiviams, studentams, pensininkams </w:t>
            </w:r>
            <w:r w:rsidRPr="00B35450">
              <w:rPr>
                <w:rFonts w:ascii="Times New Roman" w:hAnsi="Times New Roman" w:cs="Times New Roman"/>
                <w:sz w:val="24"/>
                <w:szCs w:val="24"/>
              </w:rPr>
              <w:t>(rusų kalba)</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6,00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2.4.6.</w:t>
            </w:r>
          </w:p>
        </w:tc>
        <w:tc>
          <w:tcPr>
            <w:tcW w:w="5386" w:type="dxa"/>
            <w:shd w:val="clear" w:color="auto" w:fill="auto"/>
          </w:tcPr>
          <w:p w:rsidR="00B35450" w:rsidRPr="00B35450" w:rsidRDefault="00B35450" w:rsidP="001E0E82">
            <w:pPr>
              <w:pStyle w:val="prastasiniatinklio"/>
              <w:spacing w:before="0" w:beforeAutospacing="0" w:after="0" w:afterAutospacing="0"/>
            </w:pPr>
            <w:r w:rsidRPr="00B35450">
              <w:t>Mažiausia paskaitos kaina (rusų kalba)</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100,00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Edukacinė programa „Šiaudinio sodo vėrimas geriant žolynų arbatą“ (3</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4 val.) 15</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20 dalyvių:</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r w:rsidRPr="00B35450">
              <w:rPr>
                <w:rFonts w:ascii="Times New Roman" w:eastAsia="Times New Roman" w:hAnsi="Times New Roman" w:cs="Times New Roman"/>
                <w:sz w:val="24"/>
                <w:szCs w:val="24"/>
              </w:rPr>
              <w:t>Mokomoji programa „Šiaudinio sodo vėrimas“</w:t>
            </w:r>
            <w:r w:rsidRPr="00B35450">
              <w:rPr>
                <w:rFonts w:ascii="Times New Roman" w:eastAsia="Times New Roman" w:hAnsi="Times New Roman" w:cs="Times New Roman"/>
                <w:b/>
                <w:sz w:val="24"/>
                <w:szCs w:val="24"/>
              </w:rPr>
              <w:t xml:space="preserve"> </w:t>
            </w:r>
          </w:p>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4 val.) 15</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20 dalyvių:</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2.5.1.</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8,00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2.5.2.</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7,00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5386" w:type="dxa"/>
            <w:shd w:val="clear" w:color="auto" w:fill="auto"/>
          </w:tcPr>
          <w:p w:rsidR="00B35450" w:rsidRPr="00B35450" w:rsidRDefault="00B35450" w:rsidP="001E0E82">
            <w:pPr>
              <w:pStyle w:val="prastasiniatinklio"/>
              <w:spacing w:before="0" w:beforeAutospacing="0" w:after="0" w:afterAutospacing="0"/>
            </w:pPr>
            <w:r w:rsidRPr="00B35450">
              <w:t xml:space="preserve">Mažiausia užsiėmimo kaina </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100,00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2.6.</w:t>
            </w:r>
          </w:p>
        </w:tc>
        <w:tc>
          <w:tcPr>
            <w:tcW w:w="5386"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Patalpų nuoma ne muziejaus organizuojamiems edukaciniams </w:t>
            </w:r>
            <w:proofErr w:type="spellStart"/>
            <w:r w:rsidRPr="00B35450">
              <w:rPr>
                <w:rFonts w:ascii="Times New Roman" w:eastAsia="Times New Roman" w:hAnsi="Times New Roman" w:cs="Times New Roman"/>
                <w:sz w:val="24"/>
                <w:szCs w:val="24"/>
                <w:lang w:eastAsia="lt-LT"/>
              </w:rPr>
              <w:t>užsiėmimams</w:t>
            </w:r>
            <w:proofErr w:type="spellEnd"/>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val. </w:t>
            </w:r>
          </w:p>
          <w:p w:rsidR="00B35450" w:rsidRPr="00B35450" w:rsidRDefault="00B35450" w:rsidP="001E0E82">
            <w:pPr>
              <w:spacing w:after="0"/>
              <w:rPr>
                <w:rFonts w:ascii="Times New Roman" w:eastAsia="Times New Roman" w:hAnsi="Times New Roman" w:cs="Times New Roman"/>
                <w:sz w:val="24"/>
                <w:szCs w:val="24"/>
                <w:lang w:eastAsia="lt-LT"/>
              </w:rPr>
            </w:pPr>
          </w:p>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Kiekviena papildoma val.</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58,00 </w:t>
            </w:r>
          </w:p>
          <w:p w:rsidR="00B35450" w:rsidRPr="00B35450" w:rsidRDefault="00B35450" w:rsidP="001E0E82">
            <w:pPr>
              <w:spacing w:after="0"/>
              <w:rPr>
                <w:rFonts w:ascii="Times New Roman" w:eastAsia="Times New Roman" w:hAnsi="Times New Roman" w:cs="Times New Roman"/>
                <w:sz w:val="24"/>
                <w:szCs w:val="24"/>
                <w:lang w:eastAsia="lt-LT"/>
              </w:rPr>
            </w:pPr>
          </w:p>
          <w:p w:rsidR="00B35450" w:rsidRPr="00B35450" w:rsidRDefault="00B35450" w:rsidP="001E0E82">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15,00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lang w:eastAsia="lt-LT"/>
              </w:rPr>
            </w:pPr>
          </w:p>
        </w:tc>
      </w:tr>
      <w:tr w:rsidR="00B35450" w:rsidRPr="00B35450" w:rsidTr="001E0E82">
        <w:trPr>
          <w:cantSplit/>
        </w:trPr>
        <w:tc>
          <w:tcPr>
            <w:tcW w:w="7655" w:type="dxa"/>
            <w:gridSpan w:val="3"/>
            <w:shd w:val="clear" w:color="auto" w:fill="auto"/>
            <w:vAlign w:val="center"/>
          </w:tcPr>
          <w:p w:rsidR="00B35450" w:rsidRPr="00B35450" w:rsidRDefault="00B35450" w:rsidP="001E0E82">
            <w:pPr>
              <w:spacing w:after="0"/>
              <w:rPr>
                <w:rFonts w:ascii="Times New Roman" w:eastAsia="Times New Roman" w:hAnsi="Times New Roman" w:cs="Times New Roman"/>
                <w:b/>
                <w:sz w:val="24"/>
                <w:szCs w:val="24"/>
              </w:rPr>
            </w:pPr>
            <w:r w:rsidRPr="00B35450">
              <w:rPr>
                <w:rFonts w:ascii="Times New Roman" w:eastAsia="Times New Roman" w:hAnsi="Times New Roman" w:cs="Times New Roman"/>
                <w:b/>
                <w:sz w:val="24"/>
                <w:szCs w:val="24"/>
              </w:rPr>
              <w:t xml:space="preserve">3. Ežerų žvejybos muziejaus teikiamų atlygintinų </w:t>
            </w:r>
            <w:r w:rsidR="00DD1D0F">
              <w:rPr>
                <w:rFonts w:ascii="Times New Roman" w:eastAsia="Times New Roman" w:hAnsi="Times New Roman" w:cs="Times New Roman"/>
                <w:b/>
                <w:sz w:val="24"/>
                <w:szCs w:val="24"/>
              </w:rPr>
              <w:t xml:space="preserve">viešųjų </w:t>
            </w:r>
            <w:r w:rsidRPr="00B35450">
              <w:rPr>
                <w:rFonts w:ascii="Times New Roman" w:eastAsia="Times New Roman" w:hAnsi="Times New Roman" w:cs="Times New Roman"/>
                <w:b/>
                <w:sz w:val="24"/>
                <w:szCs w:val="24"/>
              </w:rPr>
              <w:t>paslaugų kainos</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3.1.</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Lankymosi kaina: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b/>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3.1.1.</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Suaugusiems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4,00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3.1.2.</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Šeimai, moksleiviams, studentams, pensininkams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3.2. </w:t>
            </w:r>
          </w:p>
        </w:tc>
        <w:tc>
          <w:tcPr>
            <w:tcW w:w="5386" w:type="dxa"/>
            <w:shd w:val="clear" w:color="auto" w:fill="auto"/>
            <w:vAlign w:val="center"/>
          </w:tcPr>
          <w:p w:rsidR="00B35450" w:rsidRPr="00B35450" w:rsidRDefault="00B35450" w:rsidP="001E0E82">
            <w:pPr>
              <w:widowControl w:val="0"/>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Tualeto kaina ne muziejaus lankytojams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0,50</w:t>
            </w: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3.3.</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Gamtininko Andrejaus </w:t>
            </w:r>
            <w:proofErr w:type="spellStart"/>
            <w:r w:rsidRPr="00B35450">
              <w:rPr>
                <w:rFonts w:ascii="Times New Roman" w:eastAsia="Times New Roman" w:hAnsi="Times New Roman" w:cs="Times New Roman"/>
                <w:sz w:val="24"/>
                <w:szCs w:val="24"/>
              </w:rPr>
              <w:t>Gaidamavičiaus</w:t>
            </w:r>
            <w:proofErr w:type="spellEnd"/>
            <w:r w:rsidRPr="00B35450">
              <w:rPr>
                <w:rFonts w:ascii="Times New Roman" w:eastAsia="Times New Roman" w:hAnsi="Times New Roman" w:cs="Times New Roman"/>
                <w:sz w:val="24"/>
                <w:szCs w:val="24"/>
              </w:rPr>
              <w:t xml:space="preserve"> paskaitos </w:t>
            </w:r>
          </w:p>
          <w:p w:rsidR="00B35450" w:rsidRPr="00B35450" w:rsidRDefault="00B35450" w:rsidP="001E0E82">
            <w:pPr>
              <w:widowControl w:val="0"/>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 val.) 10</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20 dalyvių:</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3.3.1.</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Suaugusiems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4,00</w:t>
            </w: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3.3.2.</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Šeimai, moksleiviams, studentams, pensininkams </w:t>
            </w:r>
          </w:p>
        </w:tc>
        <w:tc>
          <w:tcPr>
            <w:tcW w:w="1418"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3,00</w:t>
            </w:r>
          </w:p>
        </w:tc>
      </w:tr>
      <w:tr w:rsidR="00B35450" w:rsidRPr="00B35450" w:rsidTr="001E0E82">
        <w:trPr>
          <w:cantSplit/>
        </w:trPr>
        <w:tc>
          <w:tcPr>
            <w:tcW w:w="851"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3.4.</w:t>
            </w:r>
          </w:p>
        </w:tc>
        <w:tc>
          <w:tcPr>
            <w:tcW w:w="5386" w:type="dxa"/>
            <w:shd w:val="clear" w:color="auto" w:fill="auto"/>
            <w:vAlign w:val="center"/>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Gamtininko Andrejaus </w:t>
            </w:r>
            <w:proofErr w:type="spellStart"/>
            <w:r w:rsidRPr="00B35450">
              <w:rPr>
                <w:rFonts w:ascii="Times New Roman" w:eastAsia="Times New Roman" w:hAnsi="Times New Roman" w:cs="Times New Roman"/>
                <w:sz w:val="24"/>
                <w:szCs w:val="24"/>
              </w:rPr>
              <w:t>Gaidamavičiaus</w:t>
            </w:r>
            <w:proofErr w:type="spellEnd"/>
            <w:r w:rsidRPr="00B35450">
              <w:rPr>
                <w:rFonts w:ascii="Times New Roman" w:eastAsia="Times New Roman" w:hAnsi="Times New Roman" w:cs="Times New Roman"/>
                <w:sz w:val="24"/>
                <w:szCs w:val="24"/>
              </w:rPr>
              <w:t xml:space="preserve"> gamtos pažinimo žygis „Nuo muziejaus iki bokšto“ </w:t>
            </w:r>
          </w:p>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 val.) dalyvių skaičius neribojamas</w:t>
            </w:r>
          </w:p>
        </w:tc>
        <w:tc>
          <w:tcPr>
            <w:tcW w:w="1418"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Grupei</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40,00</w:t>
            </w:r>
          </w:p>
        </w:tc>
      </w:tr>
      <w:tr w:rsidR="00B35450" w:rsidRPr="00B35450" w:rsidTr="001E0E82">
        <w:trPr>
          <w:cantSplit/>
        </w:trPr>
        <w:tc>
          <w:tcPr>
            <w:tcW w:w="7655" w:type="dxa"/>
            <w:gridSpan w:val="3"/>
            <w:shd w:val="clear" w:color="auto" w:fill="auto"/>
            <w:vAlign w:val="center"/>
          </w:tcPr>
          <w:p w:rsidR="00B35450" w:rsidRPr="00B35450" w:rsidRDefault="00B35450" w:rsidP="001E0E82">
            <w:pPr>
              <w:spacing w:after="0"/>
              <w:rPr>
                <w:rFonts w:ascii="Times New Roman" w:eastAsia="Times New Roman" w:hAnsi="Times New Roman" w:cs="Times New Roman"/>
                <w:b/>
                <w:sz w:val="24"/>
                <w:szCs w:val="24"/>
                <w:lang w:eastAsia="lt-LT"/>
              </w:rPr>
            </w:pPr>
            <w:r w:rsidRPr="00B35450">
              <w:rPr>
                <w:rFonts w:ascii="Times New Roman" w:eastAsia="Times New Roman" w:hAnsi="Times New Roman" w:cs="Times New Roman"/>
                <w:b/>
                <w:sz w:val="24"/>
                <w:szCs w:val="24"/>
              </w:rPr>
              <w:t xml:space="preserve">4. </w:t>
            </w:r>
            <w:proofErr w:type="spellStart"/>
            <w:r w:rsidRPr="00B35450">
              <w:rPr>
                <w:rFonts w:ascii="Times New Roman" w:eastAsia="Times New Roman" w:hAnsi="Times New Roman" w:cs="Times New Roman"/>
                <w:b/>
                <w:sz w:val="24"/>
                <w:szCs w:val="24"/>
                <w:lang w:eastAsia="lt-LT"/>
              </w:rPr>
              <w:t>Videniškių</w:t>
            </w:r>
            <w:proofErr w:type="spellEnd"/>
            <w:r w:rsidRPr="00B35450">
              <w:rPr>
                <w:rFonts w:ascii="Times New Roman" w:eastAsia="Times New Roman" w:hAnsi="Times New Roman" w:cs="Times New Roman"/>
                <w:b/>
                <w:sz w:val="24"/>
                <w:szCs w:val="24"/>
                <w:lang w:eastAsia="lt-LT"/>
              </w:rPr>
              <w:t xml:space="preserve"> vienuolyno muziejaus teikiamų atlygintinų </w:t>
            </w:r>
            <w:r w:rsidR="00DD1D0F">
              <w:rPr>
                <w:rFonts w:ascii="Times New Roman" w:eastAsia="Times New Roman" w:hAnsi="Times New Roman" w:cs="Times New Roman"/>
                <w:b/>
                <w:sz w:val="24"/>
                <w:szCs w:val="24"/>
                <w:lang w:eastAsia="lt-LT"/>
              </w:rPr>
              <w:t xml:space="preserve">viešųjų </w:t>
            </w:r>
            <w:r w:rsidRPr="00B35450">
              <w:rPr>
                <w:rFonts w:ascii="Times New Roman" w:eastAsia="Times New Roman" w:hAnsi="Times New Roman" w:cs="Times New Roman"/>
                <w:b/>
                <w:sz w:val="24"/>
                <w:szCs w:val="24"/>
                <w:lang w:eastAsia="lt-LT"/>
              </w:rPr>
              <w:t>paslaugų kainos</w:t>
            </w:r>
          </w:p>
        </w:tc>
        <w:tc>
          <w:tcPr>
            <w:tcW w:w="992"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c>
          <w:tcPr>
            <w:tcW w:w="1105" w:type="dxa"/>
            <w:shd w:val="clear" w:color="auto" w:fill="auto"/>
          </w:tcPr>
          <w:p w:rsidR="00B35450" w:rsidRPr="00B35450" w:rsidRDefault="00B35450" w:rsidP="001E0E82">
            <w:pPr>
              <w:spacing w:after="0"/>
              <w:rPr>
                <w:rFonts w:ascii="Times New Roman" w:eastAsia="Times New Roman" w:hAnsi="Times New Roman" w:cs="Times New Roman"/>
                <w:b/>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Lankymosi kaina:</w:t>
            </w:r>
          </w:p>
        </w:tc>
        <w:tc>
          <w:tcPr>
            <w:tcW w:w="1418" w:type="dxa"/>
            <w:shd w:val="clear" w:color="auto" w:fill="auto"/>
            <w:vAlign w:val="center"/>
          </w:tcPr>
          <w:p w:rsidR="00B35450" w:rsidRPr="00B35450" w:rsidRDefault="00B35450" w:rsidP="001E0E82">
            <w:pPr>
              <w:spacing w:after="0"/>
              <w:rPr>
                <w:rFonts w:ascii="Times New Roman" w:hAnsi="Times New Roman" w:cs="Times New Roman"/>
                <w:sz w:val="24"/>
                <w:szCs w:val="24"/>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4.1.1.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4.1.2.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Edukacinė programa „Žvakių liejimas“ (1 val.) 5–20 dalyvių:</w:t>
            </w:r>
          </w:p>
        </w:tc>
        <w:tc>
          <w:tcPr>
            <w:tcW w:w="1418" w:type="dxa"/>
            <w:shd w:val="clear" w:color="auto" w:fill="auto"/>
            <w:vAlign w:val="center"/>
          </w:tcPr>
          <w:p w:rsidR="00B35450" w:rsidRPr="00B35450" w:rsidRDefault="00B35450" w:rsidP="001E0E82">
            <w:pPr>
              <w:spacing w:after="0"/>
              <w:rPr>
                <w:rFonts w:ascii="Times New Roman" w:hAnsi="Times New Roman" w:cs="Times New Roman"/>
                <w:sz w:val="24"/>
                <w:szCs w:val="24"/>
              </w:rPr>
            </w:pPr>
          </w:p>
        </w:tc>
        <w:tc>
          <w:tcPr>
            <w:tcW w:w="992" w:type="dxa"/>
            <w:shd w:val="clear" w:color="auto" w:fill="auto"/>
            <w:vAlign w:val="center"/>
          </w:tcPr>
          <w:p w:rsidR="00B35450" w:rsidRPr="00B35450" w:rsidRDefault="00B35450" w:rsidP="001E0E82">
            <w:pPr>
              <w:spacing w:after="0"/>
              <w:rPr>
                <w:rFonts w:ascii="Times New Roman" w:hAnsi="Times New Roman" w:cs="Times New Roman"/>
                <w:sz w:val="24"/>
                <w:szCs w:val="24"/>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Žvakė „Mažas angelėlis“</w:t>
            </w:r>
          </w:p>
        </w:tc>
        <w:tc>
          <w:tcPr>
            <w:tcW w:w="1418" w:type="dxa"/>
            <w:shd w:val="clear" w:color="auto" w:fill="auto"/>
            <w:vAlign w:val="center"/>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vAlign w:val="center"/>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„Mergelė Marija“</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8,00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4.2.3.</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„Klūpantis Palaimintasis“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4.2.4.</w:t>
            </w:r>
          </w:p>
        </w:tc>
        <w:tc>
          <w:tcPr>
            <w:tcW w:w="5386" w:type="dxa"/>
            <w:shd w:val="clear" w:color="auto" w:fill="auto"/>
          </w:tcPr>
          <w:p w:rsidR="00B35450" w:rsidRPr="00B35450" w:rsidRDefault="00B35450" w:rsidP="001E0E82">
            <w:pPr>
              <w:tabs>
                <w:tab w:val="right" w:pos="2621"/>
              </w:tabs>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„Širdžių kryžius“</w:t>
            </w:r>
            <w:r w:rsidRPr="00B35450">
              <w:rPr>
                <w:rFonts w:ascii="Times New Roman" w:hAnsi="Times New Roman" w:cs="Times New Roman"/>
                <w:sz w:val="24"/>
                <w:szCs w:val="24"/>
              </w:rPr>
              <w:tab/>
            </w:r>
          </w:p>
        </w:tc>
        <w:tc>
          <w:tcPr>
            <w:tcW w:w="1418" w:type="dxa"/>
            <w:shd w:val="clear" w:color="auto" w:fill="auto"/>
            <w:vAlign w:val="center"/>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lastRenderedPageBreak/>
              <w:t>4.2.5.</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„Bažnyčios bokštas“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9,00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4.2.6.</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Kvadratinė žvakė-skulptūrėlė su Giedraičių herbu</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13,00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4.2.7.</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„Deganti širdis“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9,00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4.2.8.</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„Širdelė su balandžiu“</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4.2.9.</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„Nežinomas vienuolis“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4.2.10.</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„Širdis su gėle“</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„Širdis su kryžiumi“</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„Gėlė“</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4.2.13.</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Krikšto žvakė</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17,00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4.2.14.</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Klasikinė trumpa žvakė</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4.2.15.</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Klasikinė ilga žvakė</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4.2.16.</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Žvakė-bareljefas „Paveikslas su bažnyčios vaizdu“</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4.2.17.</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Žvakė-bareljefas „Šv. Laurynas“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4.2.18.</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Žvakė-bareljefas „Palaimintasis“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4.2.19.</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Žvakė-bareljefas „Marija“</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4.2.20.</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Žvakė-bareljefas „Mažas Angelas“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4.3.</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lang w:eastAsia="lt-LT"/>
              </w:rPr>
            </w:pPr>
            <w:r w:rsidRPr="00B35450">
              <w:rPr>
                <w:rFonts w:ascii="Times New Roman" w:hAnsi="Times New Roman" w:cs="Times New Roman"/>
                <w:sz w:val="24"/>
                <w:szCs w:val="24"/>
              </w:rPr>
              <w:t>Edukacinė programa „Kalėdaičių kepimas“ (1 val.)</w:t>
            </w:r>
            <w:r w:rsidRPr="00B35450">
              <w:rPr>
                <w:rFonts w:ascii="Times New Roman" w:hAnsi="Times New Roman" w:cs="Times New Roman"/>
                <w:sz w:val="24"/>
                <w:szCs w:val="24"/>
                <w:lang w:eastAsia="lt-LT"/>
              </w:rPr>
              <w:t xml:space="preserve"> </w:t>
            </w:r>
          </w:p>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eastAsia="lt-LT"/>
              </w:rPr>
              <w:t>5–20 dalyvių</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2,00 </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4.4.</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Kalėdaitis su </w:t>
            </w:r>
            <w:proofErr w:type="spellStart"/>
            <w:r w:rsidRPr="00B35450">
              <w:rPr>
                <w:rFonts w:ascii="Times New Roman" w:hAnsi="Times New Roman" w:cs="Times New Roman"/>
                <w:sz w:val="24"/>
                <w:szCs w:val="24"/>
              </w:rPr>
              <w:t>Videniškių</w:t>
            </w:r>
            <w:proofErr w:type="spellEnd"/>
            <w:r w:rsidRPr="00B35450">
              <w:rPr>
                <w:rFonts w:ascii="Times New Roman" w:hAnsi="Times New Roman" w:cs="Times New Roman"/>
                <w:sz w:val="24"/>
                <w:szCs w:val="24"/>
              </w:rPr>
              <w:t xml:space="preserve"> simbolika</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4.5.</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„Kiaušinių marginimas“ </w:t>
            </w:r>
          </w:p>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(1,5–2 val.) 10–20 dalyvių</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4.5.1.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4.5.2.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4.6.</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Edukacinė programa „Kalėdinių dekoracijų dirbtuvės“ (1 val.)</w:t>
            </w:r>
            <w:r w:rsidRPr="00B35450">
              <w:rPr>
                <w:rFonts w:ascii="Times New Roman" w:hAnsi="Times New Roman" w:cs="Times New Roman"/>
                <w:sz w:val="24"/>
                <w:szCs w:val="24"/>
                <w:lang w:eastAsia="lt-LT"/>
              </w:rPr>
              <w:t xml:space="preserve"> 5–20 dalyvių</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4.7.</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„Paveikslai iš gabalėlių“ (1 val.) </w:t>
            </w:r>
          </w:p>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5–20 dalyvių </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4.8.</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„Tapyba ant tekstilės“ (1,5–2 val.) </w:t>
            </w:r>
          </w:p>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eastAsia="lt-LT"/>
              </w:rPr>
              <w:t>5–20 dalyvių</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val="en-US"/>
              </w:rPr>
              <w:t>1</w:t>
            </w:r>
            <w:r w:rsidRPr="00B35450">
              <w:rPr>
                <w:rFonts w:ascii="Times New Roman" w:hAnsi="Times New Roman" w:cs="Times New Roman"/>
                <w:sz w:val="24"/>
                <w:szCs w:val="24"/>
              </w:rPr>
              <w:t xml:space="preserve">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7,00</w:t>
            </w: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p>
        </w:tc>
      </w:tr>
      <w:tr w:rsidR="00B35450" w:rsidRPr="00B35450" w:rsidTr="001E0E82">
        <w:trPr>
          <w:cantSplit/>
        </w:trPr>
        <w:tc>
          <w:tcPr>
            <w:tcW w:w="851" w:type="dxa"/>
            <w:shd w:val="clear" w:color="auto" w:fill="auto"/>
          </w:tcPr>
          <w:p w:rsidR="00B35450" w:rsidRPr="00B35450" w:rsidRDefault="00B35450" w:rsidP="001E0E82">
            <w:pPr>
              <w:spacing w:after="0"/>
              <w:ind w:right="-108"/>
              <w:rPr>
                <w:rFonts w:ascii="Times New Roman" w:hAnsi="Times New Roman" w:cs="Times New Roman"/>
                <w:sz w:val="24"/>
                <w:szCs w:val="24"/>
              </w:rPr>
            </w:pPr>
            <w:r w:rsidRPr="00B35450">
              <w:rPr>
                <w:rFonts w:ascii="Times New Roman" w:hAnsi="Times New Roman" w:cs="Times New Roman"/>
                <w:sz w:val="24"/>
                <w:szCs w:val="24"/>
              </w:rPr>
              <w:t>4.9.</w:t>
            </w:r>
          </w:p>
        </w:tc>
        <w:tc>
          <w:tcPr>
            <w:tcW w:w="5386" w:type="dxa"/>
            <w:shd w:val="clear" w:color="auto" w:fill="auto"/>
          </w:tcPr>
          <w:p w:rsidR="00B35450" w:rsidRPr="00B35450" w:rsidRDefault="00B35450" w:rsidP="001E0E82">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Edukacinė programa „</w:t>
            </w:r>
            <w:proofErr w:type="spellStart"/>
            <w:r w:rsidRPr="00B35450">
              <w:rPr>
                <w:rFonts w:ascii="Times New Roman" w:hAnsi="Times New Roman" w:cs="Times New Roman"/>
                <w:sz w:val="24"/>
                <w:szCs w:val="24"/>
              </w:rPr>
              <w:t>Rėdos</w:t>
            </w:r>
            <w:proofErr w:type="spellEnd"/>
            <w:r w:rsidRPr="00B35450">
              <w:rPr>
                <w:rFonts w:ascii="Times New Roman" w:hAnsi="Times New Roman" w:cs="Times New Roman"/>
                <w:sz w:val="24"/>
                <w:szCs w:val="24"/>
              </w:rPr>
              <w:t xml:space="preserve"> ratas“ (1 val.) </w:t>
            </w:r>
            <w:r w:rsidRPr="00B35450">
              <w:rPr>
                <w:rFonts w:ascii="Times New Roman" w:hAnsi="Times New Roman" w:cs="Times New Roman"/>
                <w:sz w:val="24"/>
                <w:szCs w:val="24"/>
                <w:lang w:eastAsia="lt-LT"/>
              </w:rPr>
              <w:t>5–20 dalyvių</w:t>
            </w:r>
          </w:p>
        </w:tc>
        <w:tc>
          <w:tcPr>
            <w:tcW w:w="1418"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p>
        </w:tc>
        <w:tc>
          <w:tcPr>
            <w:tcW w:w="1105" w:type="dxa"/>
            <w:shd w:val="clear" w:color="auto" w:fill="auto"/>
          </w:tcPr>
          <w:p w:rsidR="00B35450" w:rsidRPr="00B35450" w:rsidRDefault="00B35450" w:rsidP="001E0E82">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2,00</w:t>
            </w:r>
          </w:p>
        </w:tc>
      </w:tr>
      <w:tr w:rsidR="00B35450" w:rsidRPr="00B35450" w:rsidTr="001E0E82">
        <w:trPr>
          <w:cantSplit/>
        </w:trPr>
        <w:tc>
          <w:tcPr>
            <w:tcW w:w="7655" w:type="dxa"/>
            <w:gridSpan w:val="3"/>
            <w:shd w:val="clear" w:color="auto" w:fill="auto"/>
            <w:vAlign w:val="center"/>
          </w:tcPr>
          <w:p w:rsidR="00B35450" w:rsidRPr="00B35450" w:rsidRDefault="00B35450" w:rsidP="001E0E82">
            <w:pPr>
              <w:spacing w:after="0"/>
              <w:rPr>
                <w:rFonts w:ascii="Times New Roman" w:hAnsi="Times New Roman" w:cs="Times New Roman"/>
                <w:b/>
                <w:sz w:val="24"/>
                <w:szCs w:val="24"/>
                <w:lang w:eastAsia="lt-LT"/>
              </w:rPr>
            </w:pPr>
            <w:r w:rsidRPr="00B35450">
              <w:rPr>
                <w:rFonts w:ascii="Times New Roman" w:hAnsi="Times New Roman" w:cs="Times New Roman"/>
                <w:b/>
                <w:sz w:val="24"/>
                <w:szCs w:val="24"/>
                <w:lang w:eastAsia="lt-LT"/>
              </w:rPr>
              <w:lastRenderedPageBreak/>
              <w:t xml:space="preserve">5. Molėtų krašto tradicinių amatų centro teikiamų atlygintinų </w:t>
            </w:r>
            <w:r w:rsidR="00DD1D0F">
              <w:rPr>
                <w:rFonts w:ascii="Times New Roman" w:hAnsi="Times New Roman" w:cs="Times New Roman"/>
                <w:b/>
                <w:sz w:val="24"/>
                <w:szCs w:val="24"/>
                <w:lang w:eastAsia="lt-LT"/>
              </w:rPr>
              <w:t xml:space="preserve">viešųjų </w:t>
            </w:r>
            <w:r w:rsidRPr="00B35450">
              <w:rPr>
                <w:rFonts w:ascii="Times New Roman" w:hAnsi="Times New Roman" w:cs="Times New Roman"/>
                <w:b/>
                <w:sz w:val="24"/>
                <w:szCs w:val="24"/>
                <w:lang w:eastAsia="lt-LT"/>
              </w:rPr>
              <w:t>paslaugų kainos</w:t>
            </w:r>
          </w:p>
        </w:tc>
        <w:tc>
          <w:tcPr>
            <w:tcW w:w="992" w:type="dxa"/>
            <w:shd w:val="clear" w:color="auto" w:fill="auto"/>
          </w:tcPr>
          <w:p w:rsidR="00B35450" w:rsidRPr="00B35450" w:rsidRDefault="00B35450" w:rsidP="001E0E82">
            <w:pPr>
              <w:spacing w:after="0"/>
              <w:rPr>
                <w:rFonts w:ascii="Times New Roman" w:hAnsi="Times New Roman" w:cs="Times New Roman"/>
                <w:b/>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b/>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w:t>
            </w:r>
          </w:p>
        </w:tc>
        <w:tc>
          <w:tcPr>
            <w:tcW w:w="5386" w:type="dxa"/>
            <w:shd w:val="clear" w:color="auto" w:fill="auto"/>
          </w:tcPr>
          <w:p w:rsidR="00B35450" w:rsidRPr="00B35450" w:rsidRDefault="00B35450" w:rsidP="001E0E82">
            <w:pPr>
              <w:pStyle w:val="Default"/>
              <w:rPr>
                <w:color w:val="auto"/>
              </w:rPr>
            </w:pPr>
            <w:r w:rsidRPr="00B35450">
              <w:rPr>
                <w:color w:val="auto"/>
              </w:rPr>
              <w:t xml:space="preserve">Edukacinė programa „Žuvienės virimas“ (1 val.) </w:t>
            </w:r>
          </w:p>
          <w:p w:rsidR="00B35450" w:rsidRPr="00B35450" w:rsidRDefault="00B35450" w:rsidP="001E0E82">
            <w:pPr>
              <w:pStyle w:val="Default"/>
              <w:rPr>
                <w:color w:val="auto"/>
              </w:rPr>
            </w:pPr>
            <w:r w:rsidRPr="00B35450">
              <w:rPr>
                <w:color w:val="auto"/>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„Šutinio virimas“ (1 val.) </w:t>
            </w:r>
          </w:p>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8,00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5.3.</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„Bučių pynimas“ (1–1,5 val.) </w:t>
            </w:r>
          </w:p>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15–20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5.3.1.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5.3.2.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5.4.</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„Žvejybinių tinklų mezgimas“ </w:t>
            </w:r>
          </w:p>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(1–1,5 val.) </w:t>
            </w:r>
            <w:r w:rsidRPr="00B35450">
              <w:rPr>
                <w:rFonts w:ascii="Times New Roman" w:hAnsi="Times New Roman" w:cs="Times New Roman"/>
                <w:sz w:val="24"/>
                <w:szCs w:val="24"/>
                <w:lang w:eastAsia="lt-LT"/>
              </w:rPr>
              <w:t>15–20 dalyvių</w:t>
            </w:r>
            <w:r w:rsidRPr="00B35450">
              <w:rPr>
                <w:rFonts w:ascii="Times New Roman" w:hAnsi="Times New Roman" w:cs="Times New Roman"/>
                <w:sz w:val="24"/>
                <w:szCs w:val="24"/>
              </w:rPr>
              <w:t>:</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5.4.1.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5.4.2.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5.5. </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„Krepšių pynimas iš balanų“ </w:t>
            </w:r>
          </w:p>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rPr>
              <w:t>(1–1,5 val.)</w:t>
            </w:r>
            <w:r w:rsidRPr="00B35450">
              <w:rPr>
                <w:rFonts w:ascii="Times New Roman" w:hAnsi="Times New Roman" w:cs="Times New Roman"/>
                <w:sz w:val="24"/>
                <w:szCs w:val="24"/>
                <w:lang w:eastAsia="lt-LT"/>
              </w:rPr>
              <w:t xml:space="preserve"> 10–20 dalyvių</w:t>
            </w:r>
            <w:r w:rsidRPr="00B35450">
              <w:rPr>
                <w:rFonts w:ascii="Times New Roman" w:hAnsi="Times New Roman" w:cs="Times New Roman"/>
                <w:sz w:val="24"/>
                <w:szCs w:val="24"/>
              </w:rPr>
              <w:t>:</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5.5.1.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3,00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5.5.2.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5.6. </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„Keramika“ (1–1,5 val.) </w:t>
            </w:r>
            <w:r w:rsidRPr="00B35450">
              <w:rPr>
                <w:rFonts w:ascii="Times New Roman" w:hAnsi="Times New Roman" w:cs="Times New Roman"/>
                <w:sz w:val="24"/>
                <w:szCs w:val="24"/>
                <w:lang w:eastAsia="lt-LT"/>
              </w:rPr>
              <w:t>10–20</w:t>
            </w:r>
            <w:r w:rsidRPr="00B35450">
              <w:rPr>
                <w:rFonts w:ascii="Times New Roman" w:hAnsi="Times New Roman" w:cs="Times New Roman"/>
                <w:sz w:val="24"/>
                <w:szCs w:val="24"/>
                <w:shd w:val="clear" w:color="auto" w:fill="FFFF00"/>
                <w:lang w:eastAsia="lt-LT"/>
              </w:rPr>
              <w:t xml:space="preserve"> </w:t>
            </w:r>
            <w:r w:rsidRPr="00B35450">
              <w:rPr>
                <w:rFonts w:ascii="Times New Roman" w:hAnsi="Times New Roman" w:cs="Times New Roman"/>
                <w:sz w:val="24"/>
                <w:szCs w:val="24"/>
                <w:lang w:eastAsia="lt-LT"/>
              </w:rPr>
              <w:t>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5.6.1.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trike/>
                <w:sz w:val="24"/>
                <w:szCs w:val="24"/>
                <w:lang w:eastAsia="lt-LT"/>
              </w:rPr>
            </w:pPr>
            <w:r w:rsidRPr="00B35450">
              <w:rPr>
                <w:rFonts w:ascii="Times New Roman" w:hAnsi="Times New Roman" w:cs="Times New Roman"/>
                <w:sz w:val="24"/>
                <w:szCs w:val="24"/>
                <w:lang w:eastAsia="lt-LT"/>
              </w:rPr>
              <w:t>6,00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5.6.2.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5.7.</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„Veltinio vėlimas“ (1,5–2 val.) </w:t>
            </w:r>
          </w:p>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5.7.1.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6,00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5.7.2.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5.8.</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„Žvakių liejimas“ (1–1,5 val.) </w:t>
            </w:r>
          </w:p>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5.8.1.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4,00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5.8.2.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3,00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5.9.</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„Žolininkystė“ (1–1,5 val.) </w:t>
            </w:r>
          </w:p>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5.9.1.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3,00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5.9.2.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5.10.</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„Kiaušinių marginimas“ </w:t>
            </w:r>
          </w:p>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(1–1,5 val.) 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5.10.1.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5.10.2.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Edukacinė programa „Tradicinė žvejyba“ (1 val.) 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5.11.1.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lastRenderedPageBreak/>
              <w:t>5.11.2.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0,50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„Senovinis </w:t>
            </w:r>
            <w:proofErr w:type="spellStart"/>
            <w:r w:rsidRPr="00B35450">
              <w:rPr>
                <w:rFonts w:ascii="Times New Roman" w:hAnsi="Times New Roman" w:cs="Times New Roman"/>
                <w:sz w:val="24"/>
                <w:szCs w:val="24"/>
              </w:rPr>
              <w:t>stintelių</w:t>
            </w:r>
            <w:proofErr w:type="spellEnd"/>
            <w:r w:rsidRPr="00B35450">
              <w:rPr>
                <w:rFonts w:ascii="Times New Roman" w:hAnsi="Times New Roman" w:cs="Times New Roman"/>
                <w:sz w:val="24"/>
                <w:szCs w:val="24"/>
              </w:rPr>
              <w:t xml:space="preserve"> gaudymas sukant „bobas“ (1–1,5 val.) </w:t>
            </w:r>
            <w:r w:rsidRPr="00B35450">
              <w:rPr>
                <w:rFonts w:ascii="Times New Roman" w:hAnsi="Times New Roman" w:cs="Times New Roman"/>
                <w:sz w:val="24"/>
                <w:szCs w:val="24"/>
                <w:lang w:eastAsia="lt-LT"/>
              </w:rPr>
              <w:t>10–20 dalyvių: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5.12.1.</w:t>
            </w:r>
          </w:p>
        </w:tc>
        <w:tc>
          <w:tcPr>
            <w:tcW w:w="5386" w:type="dxa"/>
            <w:shd w:val="clear" w:color="auto" w:fill="auto"/>
          </w:tcPr>
          <w:p w:rsidR="00B35450" w:rsidRPr="00B35450" w:rsidRDefault="00B35450" w:rsidP="001E0E82">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5.12.2.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val="en-US" w:eastAsia="lt-LT"/>
              </w:rPr>
            </w:pPr>
            <w:r w:rsidRPr="00B35450">
              <w:rPr>
                <w:rFonts w:ascii="Times New Roman" w:hAnsi="Times New Roman" w:cs="Times New Roman"/>
                <w:sz w:val="24"/>
                <w:szCs w:val="24"/>
                <w:lang w:eastAsia="lt-LT"/>
              </w:rPr>
              <w:t>2,00</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6.</w:t>
            </w:r>
          </w:p>
        </w:tc>
        <w:tc>
          <w:tcPr>
            <w:tcW w:w="5386"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Molėtų krašto muziejaus ir padalinių patalpų bei muziejaus teritorijos nuoma nekomerciniams renginiams, šventėms, išskyrus savivaldybės biudžetines įstaigas ir vietos bendruomenes</w:t>
            </w:r>
          </w:p>
        </w:tc>
        <w:tc>
          <w:tcPr>
            <w:tcW w:w="1418"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val.</w:t>
            </w:r>
          </w:p>
          <w:p w:rsidR="00B35450" w:rsidRPr="00B35450" w:rsidRDefault="00B35450" w:rsidP="001E0E82">
            <w:pPr>
              <w:pStyle w:val="Sraopastraipa"/>
              <w:spacing w:after="0"/>
              <w:ind w:left="0"/>
              <w:jc w:val="both"/>
              <w:rPr>
                <w:rFonts w:ascii="Times New Roman" w:hAnsi="Times New Roman" w:cs="Times New Roman"/>
                <w:sz w:val="24"/>
                <w:szCs w:val="24"/>
              </w:rPr>
            </w:pPr>
          </w:p>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Kiekviena papildoma val.</w:t>
            </w:r>
          </w:p>
        </w:tc>
        <w:tc>
          <w:tcPr>
            <w:tcW w:w="992"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50,00</w:t>
            </w:r>
          </w:p>
          <w:p w:rsidR="00B35450" w:rsidRPr="00B35450" w:rsidRDefault="00B35450" w:rsidP="001E0E82">
            <w:pPr>
              <w:pStyle w:val="Sraopastraipa"/>
              <w:spacing w:after="0"/>
              <w:ind w:left="0"/>
              <w:jc w:val="both"/>
              <w:rPr>
                <w:rFonts w:ascii="Times New Roman" w:hAnsi="Times New Roman" w:cs="Times New Roman"/>
                <w:sz w:val="24"/>
                <w:szCs w:val="24"/>
              </w:rPr>
            </w:pPr>
          </w:p>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15,00</w:t>
            </w:r>
          </w:p>
        </w:tc>
        <w:tc>
          <w:tcPr>
            <w:tcW w:w="1105"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7.</w:t>
            </w:r>
          </w:p>
        </w:tc>
        <w:tc>
          <w:tcPr>
            <w:tcW w:w="5386"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Molėtų krašto muziejaus ir padalinių patalpų bei muziejaus teritorijos nuoma komerciniams-masiniams renginiams (iki 1000 dalyvių)</w:t>
            </w:r>
          </w:p>
        </w:tc>
        <w:tc>
          <w:tcPr>
            <w:tcW w:w="1418"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dienai</w:t>
            </w:r>
          </w:p>
          <w:p w:rsidR="00B35450" w:rsidRPr="00B35450" w:rsidRDefault="00B35450" w:rsidP="001E0E82">
            <w:pPr>
              <w:pStyle w:val="Sraopastraipa"/>
              <w:spacing w:after="0"/>
              <w:ind w:left="0"/>
              <w:jc w:val="both"/>
              <w:rPr>
                <w:rFonts w:ascii="Times New Roman" w:hAnsi="Times New Roman" w:cs="Times New Roman"/>
                <w:sz w:val="24"/>
                <w:szCs w:val="24"/>
              </w:rPr>
            </w:pPr>
          </w:p>
        </w:tc>
        <w:tc>
          <w:tcPr>
            <w:tcW w:w="992"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300,00</w:t>
            </w:r>
          </w:p>
        </w:tc>
        <w:tc>
          <w:tcPr>
            <w:tcW w:w="1105"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8.</w:t>
            </w:r>
          </w:p>
        </w:tc>
        <w:tc>
          <w:tcPr>
            <w:tcW w:w="5386"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Prekyba suvenyrais, meno dirbiniais, knygomis, gautomis konsignacijos pagrindais</w:t>
            </w:r>
          </w:p>
        </w:tc>
        <w:tc>
          <w:tcPr>
            <w:tcW w:w="1418"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w:t>
            </w:r>
          </w:p>
        </w:tc>
        <w:tc>
          <w:tcPr>
            <w:tcW w:w="1105"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9.</w:t>
            </w:r>
          </w:p>
        </w:tc>
        <w:tc>
          <w:tcPr>
            <w:tcW w:w="5386"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Prekyba suvenyrais su Molėtų krašto muziejaus atributika</w:t>
            </w:r>
          </w:p>
        </w:tc>
        <w:tc>
          <w:tcPr>
            <w:tcW w:w="1418"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vnt.</w:t>
            </w:r>
          </w:p>
          <w:p w:rsidR="00B35450" w:rsidRPr="00B35450" w:rsidRDefault="00B35450" w:rsidP="001E0E82">
            <w:pPr>
              <w:pStyle w:val="Sraopastraipa"/>
              <w:spacing w:after="0"/>
              <w:ind w:left="0"/>
              <w:jc w:val="both"/>
              <w:rPr>
                <w:rFonts w:ascii="Times New Roman" w:hAnsi="Times New Roman" w:cs="Times New Roman"/>
                <w:sz w:val="24"/>
                <w:szCs w:val="24"/>
              </w:rPr>
            </w:pPr>
          </w:p>
        </w:tc>
        <w:tc>
          <w:tcPr>
            <w:tcW w:w="992"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 nuo prekės savikainos</w:t>
            </w:r>
          </w:p>
        </w:tc>
        <w:tc>
          <w:tcPr>
            <w:tcW w:w="1105"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 xml:space="preserve">10. </w:t>
            </w:r>
          </w:p>
        </w:tc>
        <w:tc>
          <w:tcPr>
            <w:tcW w:w="5386"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Gido paslaugos</w:t>
            </w:r>
          </w:p>
        </w:tc>
        <w:tc>
          <w:tcPr>
            <w:tcW w:w="1418" w:type="dxa"/>
            <w:shd w:val="clear" w:color="auto" w:fill="auto"/>
          </w:tcPr>
          <w:p w:rsidR="00B35450" w:rsidRPr="00B35450" w:rsidRDefault="00B35450" w:rsidP="001E0E82">
            <w:pPr>
              <w:pStyle w:val="Sraopastraipa"/>
              <w:spacing w:after="0"/>
              <w:ind w:left="0"/>
              <w:jc w:val="both"/>
              <w:rPr>
                <w:rFonts w:ascii="Times New Roman" w:hAnsi="Times New Roman" w:cs="Times New Roman"/>
                <w:sz w:val="24"/>
                <w:szCs w:val="24"/>
              </w:rPr>
            </w:pPr>
          </w:p>
        </w:tc>
        <w:tc>
          <w:tcPr>
            <w:tcW w:w="992"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p>
        </w:tc>
        <w:tc>
          <w:tcPr>
            <w:tcW w:w="1105" w:type="dxa"/>
            <w:shd w:val="clear" w:color="auto" w:fill="auto"/>
          </w:tcPr>
          <w:p w:rsidR="00B35450" w:rsidRPr="00B35450" w:rsidRDefault="00B35450" w:rsidP="001E0E82">
            <w:pPr>
              <w:pStyle w:val="Sraopastraipa"/>
              <w:spacing w:after="0"/>
              <w:ind w:left="0"/>
              <w:rPr>
                <w:rFonts w:ascii="Times New Roman" w:hAnsi="Times New Roman" w:cs="Times New Roman"/>
                <w:sz w:val="24"/>
                <w:szCs w:val="24"/>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10.1.</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iki 25 žmonių</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15,00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10.2.</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Ekskursijoms virš 25 žmonių </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25,00 </w:t>
            </w: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10.3.</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iki 25 žmonių (užsienio kalba)</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20,00</w:t>
            </w:r>
          </w:p>
        </w:tc>
      </w:tr>
      <w:tr w:rsidR="00B35450" w:rsidRPr="00B35450" w:rsidTr="001E0E82">
        <w:trPr>
          <w:cantSplit/>
        </w:trPr>
        <w:tc>
          <w:tcPr>
            <w:tcW w:w="851" w:type="dxa"/>
            <w:shd w:val="clear" w:color="auto" w:fill="auto"/>
          </w:tcPr>
          <w:p w:rsidR="00B35450" w:rsidRPr="00B35450" w:rsidRDefault="00B35450" w:rsidP="001E0E82">
            <w:pPr>
              <w:spacing w:after="0"/>
              <w:jc w:val="both"/>
              <w:rPr>
                <w:rFonts w:ascii="Times New Roman" w:hAnsi="Times New Roman" w:cs="Times New Roman"/>
                <w:sz w:val="24"/>
                <w:szCs w:val="24"/>
              </w:rPr>
            </w:pPr>
            <w:r w:rsidRPr="00B35450">
              <w:rPr>
                <w:rFonts w:ascii="Times New Roman" w:hAnsi="Times New Roman" w:cs="Times New Roman"/>
                <w:sz w:val="24"/>
                <w:szCs w:val="24"/>
              </w:rPr>
              <w:t>10.4</w:t>
            </w:r>
          </w:p>
        </w:tc>
        <w:tc>
          <w:tcPr>
            <w:tcW w:w="5386"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virš 25 žmonių (užsienio kalba)</w:t>
            </w:r>
          </w:p>
        </w:tc>
        <w:tc>
          <w:tcPr>
            <w:tcW w:w="1418"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rsidR="00B35450" w:rsidRPr="00B35450" w:rsidRDefault="00B35450" w:rsidP="001E0E82">
            <w:pPr>
              <w:spacing w:after="0"/>
              <w:rPr>
                <w:rFonts w:ascii="Times New Roman" w:hAnsi="Times New Roman" w:cs="Times New Roman"/>
                <w:sz w:val="24"/>
                <w:szCs w:val="24"/>
                <w:lang w:eastAsia="lt-LT"/>
              </w:rPr>
            </w:pPr>
          </w:p>
        </w:tc>
        <w:tc>
          <w:tcPr>
            <w:tcW w:w="1105" w:type="dxa"/>
            <w:shd w:val="clear" w:color="auto" w:fill="auto"/>
          </w:tcPr>
          <w:p w:rsidR="00B35450" w:rsidRPr="00B35450" w:rsidRDefault="00B35450" w:rsidP="001E0E82">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30,00</w:t>
            </w:r>
          </w:p>
        </w:tc>
      </w:tr>
    </w:tbl>
    <w:p w:rsidR="00B35450" w:rsidRPr="004F5FB4" w:rsidRDefault="00B35450" w:rsidP="004F5FB4">
      <w:pPr>
        <w:spacing w:after="0" w:line="360" w:lineRule="auto"/>
        <w:jc w:val="both"/>
        <w:rPr>
          <w:rFonts w:ascii="Times New Roman" w:hAnsi="Times New Roman" w:cs="Times New Roman"/>
          <w:noProof/>
          <w:sz w:val="24"/>
          <w:szCs w:val="24"/>
        </w:rPr>
      </w:pPr>
    </w:p>
    <w:p w:rsidR="00C06686" w:rsidRPr="00B35450" w:rsidRDefault="00EA14DF" w:rsidP="00B35450">
      <w:pPr>
        <w:pStyle w:val="Sraopastraipa"/>
        <w:spacing w:after="0" w:line="360" w:lineRule="auto"/>
        <w:ind w:left="0" w:firstLine="720"/>
        <w:jc w:val="both"/>
        <w:rPr>
          <w:rFonts w:ascii="Times New Roman" w:hAnsi="Times New Roman" w:cs="Times New Roman"/>
          <w:sz w:val="24"/>
          <w:szCs w:val="24"/>
          <w:lang w:eastAsia="lt-LT"/>
        </w:rPr>
      </w:pPr>
      <w:r w:rsidRPr="00B35450">
        <w:rPr>
          <w:rFonts w:ascii="Times New Roman" w:hAnsi="Times New Roman" w:cs="Times New Roman"/>
          <w:sz w:val="24"/>
          <w:szCs w:val="24"/>
        </w:rPr>
        <w:t>Parengto sprendimo projekto tikslas –</w:t>
      </w:r>
      <w:r w:rsidR="00C06686" w:rsidRPr="00B35450">
        <w:rPr>
          <w:rFonts w:ascii="Times New Roman" w:hAnsi="Times New Roman" w:cs="Times New Roman"/>
          <w:sz w:val="24"/>
          <w:szCs w:val="24"/>
        </w:rPr>
        <w:t xml:space="preserve"> nustatyti naujas </w:t>
      </w:r>
      <w:r w:rsidR="00C06686" w:rsidRPr="00B35450">
        <w:rPr>
          <w:rFonts w:ascii="Times New Roman" w:hAnsi="Times New Roman" w:cs="Times New Roman"/>
          <w:sz w:val="24"/>
          <w:szCs w:val="24"/>
          <w:lang w:eastAsia="lt-LT"/>
        </w:rPr>
        <w:t>Muziejaus teikiamų atlygintinų</w:t>
      </w:r>
      <w:r w:rsidR="00DE3580">
        <w:rPr>
          <w:rFonts w:ascii="Times New Roman" w:hAnsi="Times New Roman" w:cs="Times New Roman"/>
          <w:sz w:val="24"/>
          <w:szCs w:val="24"/>
          <w:lang w:eastAsia="lt-LT"/>
        </w:rPr>
        <w:t xml:space="preserve"> </w:t>
      </w:r>
      <w:proofErr w:type="spellStart"/>
      <w:r w:rsidR="00DE3580">
        <w:rPr>
          <w:rFonts w:ascii="Times New Roman" w:hAnsi="Times New Roman" w:cs="Times New Roman"/>
          <w:sz w:val="24"/>
          <w:szCs w:val="24"/>
          <w:lang w:eastAsia="lt-LT"/>
        </w:rPr>
        <w:t>iešųjų</w:t>
      </w:r>
      <w:proofErr w:type="spellEnd"/>
      <w:r w:rsidR="00C06686" w:rsidRPr="00B35450">
        <w:rPr>
          <w:rFonts w:ascii="Times New Roman" w:hAnsi="Times New Roman" w:cs="Times New Roman"/>
          <w:sz w:val="24"/>
          <w:szCs w:val="24"/>
          <w:lang w:eastAsia="lt-LT"/>
        </w:rPr>
        <w:t xml:space="preserve"> paslaugų kainas.</w:t>
      </w:r>
    </w:p>
    <w:p w:rsidR="00EA14DF" w:rsidRPr="00B35450" w:rsidRDefault="00EA14DF" w:rsidP="004F5FB4">
      <w:pPr>
        <w:pStyle w:val="Sraopastraipa"/>
        <w:numPr>
          <w:ilvl w:val="0"/>
          <w:numId w:val="6"/>
        </w:numPr>
        <w:spacing w:after="0" w:line="360" w:lineRule="auto"/>
        <w:jc w:val="both"/>
        <w:rPr>
          <w:rFonts w:ascii="Times New Roman" w:hAnsi="Times New Roman" w:cs="Times New Roman"/>
          <w:b/>
          <w:sz w:val="24"/>
          <w:szCs w:val="24"/>
        </w:rPr>
      </w:pPr>
      <w:r w:rsidRPr="00B35450">
        <w:rPr>
          <w:rFonts w:ascii="Times New Roman" w:hAnsi="Times New Roman" w:cs="Times New Roman"/>
          <w:b/>
          <w:sz w:val="24"/>
          <w:szCs w:val="24"/>
        </w:rPr>
        <w:t xml:space="preserve">Šiuo metu esantis teisinis reglamentavimas </w:t>
      </w:r>
    </w:p>
    <w:p w:rsidR="00EA14DF" w:rsidRPr="00285F1A" w:rsidRDefault="00EA14DF" w:rsidP="004F5FB4">
      <w:pPr>
        <w:spacing w:after="0" w:line="360" w:lineRule="auto"/>
        <w:ind w:firstLine="720"/>
        <w:jc w:val="both"/>
        <w:rPr>
          <w:rFonts w:ascii="Times New Roman" w:hAnsi="Times New Roman" w:cs="Times New Roman"/>
          <w:sz w:val="24"/>
          <w:szCs w:val="24"/>
        </w:rPr>
      </w:pPr>
      <w:r w:rsidRPr="00B35450">
        <w:rPr>
          <w:rFonts w:ascii="Times New Roman" w:hAnsi="Times New Roman" w:cs="Times New Roman"/>
          <w:sz w:val="24"/>
          <w:szCs w:val="24"/>
        </w:rPr>
        <w:t>Lietuvos Respublikos vietos savivaldos įstatymo</w:t>
      </w:r>
      <w:r w:rsidRPr="00EA14DF">
        <w:rPr>
          <w:rFonts w:ascii="Times New Roman" w:hAnsi="Times New Roman" w:cs="Times New Roman"/>
          <w:sz w:val="24"/>
          <w:szCs w:val="24"/>
        </w:rPr>
        <w:t xml:space="preserve"> 16 straipsnio 2 dalies 37 punktas, 18</w:t>
      </w:r>
      <w:r w:rsidR="00285F1A">
        <w:rPr>
          <w:rFonts w:ascii="Times New Roman" w:hAnsi="Times New Roman" w:cs="Times New Roman"/>
          <w:sz w:val="24"/>
          <w:szCs w:val="24"/>
        </w:rPr>
        <w:t xml:space="preserve"> straipsnio 1 dalis.</w:t>
      </w:r>
      <w:bookmarkStart w:id="0" w:name="_GoBack"/>
      <w:bookmarkEnd w:id="0"/>
    </w:p>
    <w:p w:rsidR="00EA14DF" w:rsidRPr="00EA14DF" w:rsidRDefault="00EA14DF" w:rsidP="004F5FB4">
      <w:pPr>
        <w:pStyle w:val="Sraopastraipa"/>
        <w:numPr>
          <w:ilvl w:val="0"/>
          <w:numId w:val="4"/>
        </w:numPr>
        <w:spacing w:after="0" w:line="360" w:lineRule="auto"/>
        <w:ind w:left="0" w:firstLine="720"/>
        <w:jc w:val="both"/>
        <w:rPr>
          <w:rFonts w:ascii="Times New Roman" w:hAnsi="Times New Roman" w:cs="Times New Roman"/>
          <w:b/>
          <w:sz w:val="24"/>
          <w:szCs w:val="24"/>
        </w:rPr>
      </w:pPr>
      <w:r w:rsidRPr="00EA14DF">
        <w:rPr>
          <w:rFonts w:ascii="Times New Roman" w:hAnsi="Times New Roman" w:cs="Times New Roman"/>
          <w:b/>
          <w:sz w:val="24"/>
          <w:szCs w:val="24"/>
        </w:rPr>
        <w:lastRenderedPageBreak/>
        <w:t>Galimos teigiamos ir neigiamos pasekmės priėmus siūlomą tarybos sprendimo projektą</w:t>
      </w:r>
    </w:p>
    <w:p w:rsidR="00EA14DF" w:rsidRPr="00D30FA1" w:rsidRDefault="00CD70AD" w:rsidP="004F5F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Teigiamos pasekmės – Muziejuje bus vykdomos naujos edukacinės programos, </w:t>
      </w:r>
      <w:r w:rsidR="00285F1A" w:rsidRPr="00D30FA1">
        <w:rPr>
          <w:rFonts w:ascii="Times New Roman" w:hAnsi="Times New Roman" w:cs="Times New Roman"/>
          <w:sz w:val="24"/>
          <w:szCs w:val="24"/>
        </w:rPr>
        <w:t>uždirbta daugiau lėšų, reikalingų įstaigos funkcionavimui.</w:t>
      </w:r>
    </w:p>
    <w:p w:rsidR="00EA14DF" w:rsidRPr="00D30FA1" w:rsidRDefault="00EA14DF" w:rsidP="004F5FB4">
      <w:pPr>
        <w:spacing w:after="0" w:line="360" w:lineRule="auto"/>
        <w:ind w:firstLine="720"/>
        <w:jc w:val="both"/>
        <w:rPr>
          <w:rFonts w:ascii="Times New Roman" w:hAnsi="Times New Roman" w:cs="Times New Roman"/>
          <w:sz w:val="24"/>
          <w:szCs w:val="24"/>
        </w:rPr>
      </w:pPr>
      <w:r w:rsidRPr="00D30FA1">
        <w:rPr>
          <w:rFonts w:ascii="Times New Roman" w:hAnsi="Times New Roman" w:cs="Times New Roman"/>
          <w:sz w:val="24"/>
          <w:szCs w:val="24"/>
        </w:rPr>
        <w:t>Neigiamų pasekmių nėra.</w:t>
      </w:r>
    </w:p>
    <w:p w:rsidR="00EA14DF" w:rsidRPr="005F081A" w:rsidRDefault="00EA14DF" w:rsidP="004F5FB4">
      <w:pPr>
        <w:pStyle w:val="Sraopastraipa"/>
        <w:numPr>
          <w:ilvl w:val="0"/>
          <w:numId w:val="4"/>
        </w:numPr>
        <w:spacing w:after="0"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Priemonės sprendimui įgyvendinti</w:t>
      </w:r>
    </w:p>
    <w:p w:rsidR="00EA14DF" w:rsidRPr="00D30FA1" w:rsidRDefault="00EA14DF" w:rsidP="004F5FB4">
      <w:pPr>
        <w:spacing w:after="0" w:line="360" w:lineRule="auto"/>
        <w:ind w:firstLine="720"/>
        <w:jc w:val="both"/>
        <w:rPr>
          <w:rFonts w:ascii="Times New Roman" w:hAnsi="Times New Roman" w:cs="Times New Roman"/>
          <w:sz w:val="24"/>
          <w:szCs w:val="24"/>
        </w:rPr>
      </w:pPr>
      <w:r w:rsidRPr="00D30FA1">
        <w:rPr>
          <w:rFonts w:ascii="Times New Roman" w:hAnsi="Times New Roman" w:cs="Times New Roman"/>
          <w:sz w:val="24"/>
          <w:szCs w:val="24"/>
        </w:rPr>
        <w:t>Priimto sprendimo vykdymas.</w:t>
      </w:r>
    </w:p>
    <w:p w:rsidR="00EA14DF" w:rsidRPr="005F081A" w:rsidRDefault="00EA14DF" w:rsidP="004F5FB4">
      <w:pPr>
        <w:pStyle w:val="Sraopastraipa"/>
        <w:numPr>
          <w:ilvl w:val="0"/>
          <w:numId w:val="4"/>
        </w:numPr>
        <w:spacing w:after="0"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Lėšų poreikis ir jų šaltiniai (prireikus skaičiavimai ir išlaidų sąmatos)</w:t>
      </w:r>
    </w:p>
    <w:p w:rsidR="00EA14DF" w:rsidRPr="00D30FA1" w:rsidRDefault="00EA14DF" w:rsidP="004F5FB4">
      <w:pPr>
        <w:spacing w:after="0" w:line="360" w:lineRule="auto"/>
        <w:ind w:firstLine="720"/>
        <w:jc w:val="both"/>
        <w:rPr>
          <w:rFonts w:ascii="Times New Roman" w:hAnsi="Times New Roman" w:cs="Times New Roman"/>
          <w:sz w:val="24"/>
          <w:szCs w:val="24"/>
        </w:rPr>
      </w:pPr>
      <w:r w:rsidRPr="00D30FA1">
        <w:rPr>
          <w:rFonts w:ascii="Times New Roman" w:hAnsi="Times New Roman" w:cs="Times New Roman"/>
          <w:sz w:val="24"/>
          <w:szCs w:val="24"/>
        </w:rPr>
        <w:t>Lėšų poreikio nėra.</w:t>
      </w:r>
    </w:p>
    <w:p w:rsidR="00EA14DF" w:rsidRPr="005F081A" w:rsidRDefault="00EA14DF" w:rsidP="004F5FB4">
      <w:pPr>
        <w:pStyle w:val="Sraopastraipa"/>
        <w:numPr>
          <w:ilvl w:val="0"/>
          <w:numId w:val="4"/>
        </w:numPr>
        <w:spacing w:after="0"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Vykdytojai, įvykdymo terminai</w:t>
      </w:r>
    </w:p>
    <w:p w:rsidR="00EA14DF" w:rsidRPr="00D30FA1" w:rsidRDefault="00CD70AD" w:rsidP="004F5F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Muziejus</w:t>
      </w:r>
      <w:r w:rsidR="00EA14DF" w:rsidRPr="00D30FA1">
        <w:rPr>
          <w:rFonts w:ascii="Times New Roman" w:hAnsi="Times New Roman" w:cs="Times New Roman"/>
          <w:sz w:val="24"/>
          <w:szCs w:val="24"/>
        </w:rPr>
        <w:t>.</w:t>
      </w:r>
      <w:r w:rsidR="00963EAC" w:rsidRPr="00D30FA1">
        <w:rPr>
          <w:rFonts w:ascii="Times New Roman" w:hAnsi="Times New Roman" w:cs="Times New Roman"/>
          <w:sz w:val="24"/>
          <w:szCs w:val="24"/>
        </w:rPr>
        <w:t xml:space="preserve">  </w:t>
      </w:r>
    </w:p>
    <w:p w:rsidR="00EA14DF" w:rsidRDefault="00EA14DF" w:rsidP="004F5FB4">
      <w:pPr>
        <w:pStyle w:val="Sraopastraipa"/>
        <w:spacing w:after="0" w:line="360" w:lineRule="auto"/>
        <w:ind w:left="1211" w:hanging="360"/>
        <w:jc w:val="both"/>
        <w:rPr>
          <w:rFonts w:ascii="Times New Roman" w:hAnsi="Times New Roman" w:cs="Times New Roman"/>
          <w:sz w:val="24"/>
          <w:szCs w:val="24"/>
        </w:rPr>
      </w:pPr>
    </w:p>
    <w:sectPr w:rsidR="00EA14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D75"/>
    <w:multiLevelType w:val="hybridMultilevel"/>
    <w:tmpl w:val="DBD66342"/>
    <w:lvl w:ilvl="0" w:tplc="5BCE606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A12CC2"/>
    <w:multiLevelType w:val="hybridMultilevel"/>
    <w:tmpl w:val="39D89CC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234498"/>
    <w:multiLevelType w:val="hybridMultilevel"/>
    <w:tmpl w:val="215C09D6"/>
    <w:lvl w:ilvl="0" w:tplc="3766A1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C06834"/>
    <w:multiLevelType w:val="hybridMultilevel"/>
    <w:tmpl w:val="E6D626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FC75F8"/>
    <w:multiLevelType w:val="hybridMultilevel"/>
    <w:tmpl w:val="8AC8A382"/>
    <w:lvl w:ilvl="0" w:tplc="3EE42A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C4E4559"/>
    <w:multiLevelType w:val="hybridMultilevel"/>
    <w:tmpl w:val="F5B834E6"/>
    <w:lvl w:ilvl="0" w:tplc="57EEDAF8">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C3"/>
    <w:rsid w:val="00012343"/>
    <w:rsid w:val="001E0E82"/>
    <w:rsid w:val="00285F1A"/>
    <w:rsid w:val="002B1500"/>
    <w:rsid w:val="002E3627"/>
    <w:rsid w:val="0033612A"/>
    <w:rsid w:val="00380CF2"/>
    <w:rsid w:val="00492A34"/>
    <w:rsid w:val="004F5FB4"/>
    <w:rsid w:val="007A0253"/>
    <w:rsid w:val="009318A6"/>
    <w:rsid w:val="00963EAC"/>
    <w:rsid w:val="00AD3EC3"/>
    <w:rsid w:val="00B35450"/>
    <w:rsid w:val="00C06686"/>
    <w:rsid w:val="00CA3465"/>
    <w:rsid w:val="00CB0D5A"/>
    <w:rsid w:val="00CD34CF"/>
    <w:rsid w:val="00CD70AD"/>
    <w:rsid w:val="00D30FA1"/>
    <w:rsid w:val="00DD1D0F"/>
    <w:rsid w:val="00DE3580"/>
    <w:rsid w:val="00DF1D8B"/>
    <w:rsid w:val="00E70369"/>
    <w:rsid w:val="00E75EEC"/>
    <w:rsid w:val="00EA14DF"/>
    <w:rsid w:val="00F53496"/>
    <w:rsid w:val="00FD75D4"/>
    <w:rsid w:val="00FE2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485D"/>
  <w15:docId w15:val="{75466A44-B5D0-4DE2-AC0A-752E4F4C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4D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4DF"/>
    <w:pPr>
      <w:ind w:left="720"/>
      <w:contextualSpacing/>
    </w:pPr>
  </w:style>
  <w:style w:type="paragraph" w:customStyle="1" w:styleId="Default">
    <w:name w:val="Default"/>
    <w:rsid w:val="00B3545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B3545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7230</Words>
  <Characters>4122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6</cp:revision>
  <dcterms:created xsi:type="dcterms:W3CDTF">2021-01-15T09:41:00Z</dcterms:created>
  <dcterms:modified xsi:type="dcterms:W3CDTF">2021-01-19T11:39:00Z</dcterms:modified>
</cp:coreProperties>
</file>