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64CF05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706050" w:rsidRPr="00706050">
        <w:rPr>
          <w:b/>
          <w:caps/>
          <w:noProof/>
        </w:rPr>
        <w:t xml:space="preserve">UAB „MOLĖTŲ </w:t>
      </w:r>
      <w:r w:rsidR="00024640">
        <w:rPr>
          <w:b/>
          <w:caps/>
          <w:noProof/>
        </w:rPr>
        <w:t>vanduo</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6079177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02464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24640">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1AC1107E" w:rsidR="00F97AAB" w:rsidRPr="00742241" w:rsidRDefault="00F97AAB" w:rsidP="00706050">
      <w:pPr>
        <w:spacing w:line="360" w:lineRule="auto"/>
        <w:ind w:firstLine="709"/>
        <w:jc w:val="both"/>
        <w:rPr>
          <w:rFonts w:eastAsia="Calibri"/>
        </w:rPr>
      </w:pPr>
      <w:r w:rsidRPr="00742241">
        <w:t>Vadovaudamasi Lietuvos Respublikos vietos savivaldos įstatymo 6 straipsnio 3, 3</w:t>
      </w:r>
      <w:r w:rsidR="00024640">
        <w:t>0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0F1C30">
        <w:t>alimis</w:t>
      </w:r>
      <w:r w:rsidR="00706050" w:rsidRPr="00742241">
        <w:t>,</w:t>
      </w:r>
      <w:r w:rsidRPr="00742241">
        <w:rPr>
          <w:bCs/>
          <w:color w:val="000000"/>
        </w:rPr>
        <w:t xml:space="preserve"> </w:t>
      </w:r>
      <w:r w:rsidR="00CA6E7F">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3.2 papunkčiu,</w:t>
      </w:r>
      <w:r w:rsidR="00306229">
        <w:t xml:space="preserve"> 10 punktu,</w:t>
      </w:r>
      <w:r w:rsidR="00C551D5">
        <w:t xml:space="preserve"> </w:t>
      </w:r>
      <w:r w:rsidR="00CA6E7F" w:rsidRPr="00742241">
        <w:t xml:space="preserve">atsižvelgdama </w:t>
      </w:r>
      <w:r w:rsidR="00CA6E7F" w:rsidRPr="000F1C30">
        <w:t>į Molėtų rajono savivaldybės administracijos direktoriaus 202</w:t>
      </w:r>
      <w:r w:rsidR="0017340C" w:rsidRPr="000F1C30">
        <w:t>1</w:t>
      </w:r>
      <w:r w:rsidR="00CA6E7F" w:rsidRPr="000F1C30">
        <w:t xml:space="preserve"> m. </w:t>
      </w:r>
      <w:r w:rsidR="0017340C" w:rsidRPr="000F1C30">
        <w:t>sausio</w:t>
      </w:r>
      <w:r w:rsidR="00CA6E7F" w:rsidRPr="000F1C30">
        <w:t xml:space="preserve"> </w:t>
      </w:r>
      <w:r w:rsidR="00980A5A" w:rsidRPr="000F1C30">
        <w:t>1</w:t>
      </w:r>
      <w:r w:rsidR="000F1C30" w:rsidRPr="000F1C30">
        <w:t>8</w:t>
      </w:r>
      <w:r w:rsidR="00CA6E7F" w:rsidRPr="000F1C30">
        <w:t xml:space="preserve"> d. įsakymą Nr. B6-</w:t>
      </w:r>
      <w:r w:rsidR="000F1C30" w:rsidRPr="000F1C30">
        <w:t>33</w:t>
      </w:r>
      <w:r w:rsidR="00CA6E7F" w:rsidRPr="000F1C30">
        <w:t xml:space="preserve"> „Dėl Molėtų rajono savivaldybės </w:t>
      </w:r>
      <w:r w:rsidR="000F1C30">
        <w:t>turto pripažinimo nereikalingu“ ir</w:t>
      </w:r>
      <w:r w:rsidR="00CA6E7F" w:rsidRPr="000F1C30">
        <w:t xml:space="preserve"> </w:t>
      </w:r>
      <w:r w:rsidR="000F1C30" w:rsidRPr="000F1C30">
        <w:t>uždarosios akcinės bendrovės</w:t>
      </w:r>
      <w:r w:rsidR="000F1C30">
        <w:t xml:space="preserve"> „Molėtų vanduo“ 2021 m. sausio 15 d. prašymą Nr. IS-10 „Dėl turto perdavimo“,</w:t>
      </w:r>
      <w:r w:rsidR="000F1C30" w:rsidRPr="00742241">
        <w:t xml:space="preserve"> </w:t>
      </w:r>
      <w:r w:rsidR="000F1C30" w:rsidRPr="00CA6E7F">
        <w:t xml:space="preserve"> </w:t>
      </w:r>
      <w:r w:rsidR="000F1C30" w:rsidRPr="00742241">
        <w:t xml:space="preserve"> </w:t>
      </w:r>
      <w:r w:rsidRPr="00742241">
        <w:t xml:space="preserve"> </w:t>
      </w:r>
    </w:p>
    <w:p w14:paraId="69A40CD2" w14:textId="77777777" w:rsidR="00996203" w:rsidRPr="00742241" w:rsidRDefault="00F97AAB" w:rsidP="00137E2E">
      <w:pPr>
        <w:spacing w:line="360" w:lineRule="auto"/>
        <w:ind w:firstLine="709"/>
        <w:jc w:val="both"/>
      </w:pPr>
      <w:r w:rsidRPr="00742241">
        <w:t>Molėtų rajono savivaldybės taryba  n u s p r e n d ž i a:</w:t>
      </w:r>
    </w:p>
    <w:p w14:paraId="558CD670" w14:textId="199B8C47" w:rsidR="00742241"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 Perduoti Molėtų rajono savivaldybei nuosavybės teise priklausantį nekilnojamąjį turtą – </w:t>
      </w:r>
      <w:r w:rsidR="0017340C">
        <w:t xml:space="preserve">vandentiekio tinklus (pagal priedą), esančius Molėtų r. sav., Balninkų sen., Dapkūniškių k.,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funkcijos – </w:t>
      </w:r>
      <w:r w:rsidR="002555E6" w:rsidRPr="00CC2035">
        <w:t xml:space="preserve">geriamojo vandens tiekimo ir nuotekų tvarkymo organizavimas </w:t>
      </w:r>
      <w:r w:rsidR="00742241" w:rsidRPr="00CC2035">
        <w:t xml:space="preserve">– įgyvendinimui. </w:t>
      </w:r>
      <w:r w:rsidR="002555E6" w:rsidRPr="00CC2035">
        <w:t>Bendra turto</w:t>
      </w:r>
      <w:r w:rsidR="00742241" w:rsidRPr="00CC2035">
        <w:t xml:space="preserve"> įsigijimo vertė </w:t>
      </w:r>
      <w:r w:rsidR="00872EBD" w:rsidRPr="00872EBD">
        <w:rPr>
          <w:color w:val="000000"/>
        </w:rPr>
        <w:t>21378,59</w:t>
      </w:r>
      <w:r w:rsidR="00872EBD">
        <w:rPr>
          <w:color w:val="000000"/>
        </w:rPr>
        <w:t xml:space="preserve"> </w:t>
      </w:r>
      <w:r w:rsidR="00742241" w:rsidRPr="00CC2035">
        <w:t>Eur, likutinė vertė  202</w:t>
      </w:r>
      <w:r w:rsidR="002555E6" w:rsidRPr="00CC2035">
        <w:t>1</w:t>
      </w:r>
      <w:r w:rsidR="00742241" w:rsidRPr="00CC2035">
        <w:t xml:space="preserve"> m. </w:t>
      </w:r>
      <w:r w:rsidR="002555E6" w:rsidRPr="00CC2035">
        <w:t>sausio</w:t>
      </w:r>
      <w:r w:rsidR="00742241" w:rsidRPr="00CC2035">
        <w:t xml:space="preserve"> 1 d. – </w:t>
      </w:r>
      <w:r w:rsidR="00872EBD">
        <w:t>0,0</w:t>
      </w:r>
      <w:r w:rsidR="00742241" w:rsidRPr="00CC2035">
        <w:t xml:space="preserve"> Eur.</w:t>
      </w:r>
      <w:r w:rsidR="00100A12" w:rsidRPr="00CC2035">
        <w:t xml:space="preserve"> Šiuo metu turtas apskaitytas Molėtų rajono savivaldybės</w:t>
      </w:r>
      <w:r w:rsidR="00100A12">
        <w:t xml:space="preserve"> administracijos balanse.</w:t>
      </w:r>
    </w:p>
    <w:p w14:paraId="170B7416" w14:textId="50557C12"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0F1C30">
        <w:t xml:space="preserve">Įgalioti Molėtų rajono savivaldybės </w:t>
      </w:r>
      <w:r w:rsidR="00306229">
        <w:t>administracijos direktorių</w:t>
      </w:r>
      <w:bookmarkStart w:id="6" w:name="_GoBack"/>
      <w:bookmarkEnd w:id="6"/>
      <w:r w:rsidRPr="000F1C30">
        <w:t xml:space="preserve"> </w:t>
      </w:r>
      <w:r w:rsidRPr="00742241">
        <w:t>pasirašyti 1 punkte nurodyto turto patikėjimo sutartį ir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0036071D">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77777777" w:rsidR="00971B03" w:rsidRDefault="00971B03">
      <w:r>
        <w:br w:type="page"/>
      </w:r>
    </w:p>
    <w:p w14:paraId="44CA2829" w14:textId="369DB041" w:rsidR="007951EA" w:rsidRDefault="00971B03" w:rsidP="00706050">
      <w:pPr>
        <w:ind w:left="5954"/>
      </w:pPr>
      <w:r>
        <w:lastRenderedPageBreak/>
        <w:t>Molėtų rajono savivaldybės tarybos 2021 m. sausio  d. sprendimo Nr. B1- priedas</w:t>
      </w:r>
    </w:p>
    <w:p w14:paraId="5A7F6CED" w14:textId="0EC4D0CE" w:rsidR="001C7161" w:rsidRDefault="001C7161" w:rsidP="00706050">
      <w:pPr>
        <w:ind w:left="5954"/>
      </w:pPr>
    </w:p>
    <w:p w14:paraId="3AD4BADE" w14:textId="5DF77251" w:rsidR="001C7161" w:rsidRPr="00FF40DF" w:rsidRDefault="001C7161" w:rsidP="001C7161">
      <w:pPr>
        <w:tabs>
          <w:tab w:val="left" w:pos="0"/>
        </w:tabs>
        <w:jc w:val="center"/>
        <w:rPr>
          <w:b/>
        </w:rPr>
      </w:pPr>
      <w:r w:rsidRPr="00FF40DF">
        <w:rPr>
          <w:b/>
        </w:rPr>
        <w:t xml:space="preserve">UAB „MOLĖTŲ </w:t>
      </w:r>
      <w:r>
        <w:rPr>
          <w:b/>
        </w:rPr>
        <w:t>VANDUO</w:t>
      </w:r>
      <w:r w:rsidRPr="00FF40DF">
        <w:rPr>
          <w:b/>
        </w:rPr>
        <w:t>“ PERDUODAMO VALDYTI PAGAL TURTO PATIKĖJIMO SUTARTĮ NEKILNOJAMOJO TURTO SĄRAŠAS</w:t>
      </w:r>
    </w:p>
    <w:p w14:paraId="0E11BCA1" w14:textId="77777777" w:rsidR="001C7161" w:rsidRPr="00451740" w:rsidRDefault="001C7161" w:rsidP="001C7161">
      <w:pPr>
        <w:tabs>
          <w:tab w:val="left" w:pos="0"/>
        </w:tabs>
        <w:jc w:val="center"/>
        <w:rPr>
          <w:b/>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559"/>
        <w:gridCol w:w="1701"/>
        <w:gridCol w:w="1276"/>
        <w:gridCol w:w="992"/>
        <w:gridCol w:w="1134"/>
        <w:gridCol w:w="1276"/>
      </w:tblGrid>
      <w:tr w:rsidR="00153C7B" w:rsidRPr="00451740" w14:paraId="6021A819" w14:textId="77777777" w:rsidTr="00872EBD">
        <w:trPr>
          <w:trHeight w:val="924"/>
        </w:trPr>
        <w:tc>
          <w:tcPr>
            <w:tcW w:w="567" w:type="dxa"/>
          </w:tcPr>
          <w:p w14:paraId="597E2821" w14:textId="77777777" w:rsidR="00153C7B" w:rsidRPr="00872EBD" w:rsidRDefault="00153C7B" w:rsidP="00156D08">
            <w:pPr>
              <w:ind w:right="-102"/>
              <w:rPr>
                <w:sz w:val="22"/>
                <w:szCs w:val="22"/>
              </w:rPr>
            </w:pPr>
            <w:r w:rsidRPr="00872EBD">
              <w:rPr>
                <w:sz w:val="22"/>
                <w:szCs w:val="22"/>
              </w:rPr>
              <w:t>Eil. Nr.</w:t>
            </w:r>
          </w:p>
        </w:tc>
        <w:tc>
          <w:tcPr>
            <w:tcW w:w="1276" w:type="dxa"/>
            <w:hideMark/>
          </w:tcPr>
          <w:p w14:paraId="57D66A4E" w14:textId="77777777" w:rsidR="00153C7B" w:rsidRPr="00872EBD" w:rsidRDefault="00153C7B" w:rsidP="00156D08">
            <w:pPr>
              <w:ind w:right="-111"/>
              <w:rPr>
                <w:sz w:val="22"/>
                <w:szCs w:val="22"/>
              </w:rPr>
            </w:pPr>
            <w:r w:rsidRPr="00872EBD">
              <w:rPr>
                <w:sz w:val="22"/>
                <w:szCs w:val="22"/>
              </w:rPr>
              <w:t>Inventorinis numeris</w:t>
            </w:r>
          </w:p>
        </w:tc>
        <w:tc>
          <w:tcPr>
            <w:tcW w:w="1559" w:type="dxa"/>
            <w:hideMark/>
          </w:tcPr>
          <w:p w14:paraId="57B916E3" w14:textId="77777777" w:rsidR="00153C7B" w:rsidRPr="00872EBD" w:rsidRDefault="00153C7B" w:rsidP="00156D08">
            <w:pPr>
              <w:rPr>
                <w:sz w:val="22"/>
                <w:szCs w:val="22"/>
              </w:rPr>
            </w:pPr>
            <w:r w:rsidRPr="00872EBD">
              <w:rPr>
                <w:sz w:val="22"/>
                <w:szCs w:val="22"/>
              </w:rPr>
              <w:t>Turto pavadinimas</w:t>
            </w:r>
          </w:p>
        </w:tc>
        <w:tc>
          <w:tcPr>
            <w:tcW w:w="1701" w:type="dxa"/>
          </w:tcPr>
          <w:p w14:paraId="72AFF986" w14:textId="77777777" w:rsidR="00153C7B" w:rsidRPr="00872EBD" w:rsidRDefault="00153C7B" w:rsidP="00156D08">
            <w:pPr>
              <w:ind w:right="-114"/>
              <w:rPr>
                <w:sz w:val="22"/>
                <w:szCs w:val="22"/>
              </w:rPr>
            </w:pPr>
            <w:r w:rsidRPr="00872EBD">
              <w:rPr>
                <w:sz w:val="22"/>
                <w:szCs w:val="22"/>
              </w:rPr>
              <w:t>Unikalus Nr.</w:t>
            </w:r>
          </w:p>
        </w:tc>
        <w:tc>
          <w:tcPr>
            <w:tcW w:w="1276" w:type="dxa"/>
          </w:tcPr>
          <w:p w14:paraId="708F83DF" w14:textId="3A2A7960" w:rsidR="00153C7B" w:rsidRPr="00872EBD" w:rsidRDefault="00153C7B" w:rsidP="00156D08">
            <w:pPr>
              <w:ind w:right="-103"/>
              <w:rPr>
                <w:sz w:val="22"/>
                <w:szCs w:val="22"/>
              </w:rPr>
            </w:pPr>
            <w:r w:rsidRPr="00872EBD">
              <w:rPr>
                <w:sz w:val="22"/>
                <w:szCs w:val="22"/>
              </w:rPr>
              <w:t>Registro Nr.</w:t>
            </w:r>
          </w:p>
        </w:tc>
        <w:tc>
          <w:tcPr>
            <w:tcW w:w="992" w:type="dxa"/>
            <w:hideMark/>
          </w:tcPr>
          <w:p w14:paraId="64047B92" w14:textId="108F9D3A" w:rsidR="00153C7B" w:rsidRPr="00872EBD" w:rsidRDefault="00153C7B" w:rsidP="00156D08">
            <w:pPr>
              <w:ind w:right="-103"/>
              <w:rPr>
                <w:sz w:val="22"/>
                <w:szCs w:val="22"/>
              </w:rPr>
            </w:pPr>
            <w:r w:rsidRPr="00872EBD">
              <w:rPr>
                <w:sz w:val="22"/>
                <w:szCs w:val="22"/>
              </w:rPr>
              <w:t>Ilgis, m</w:t>
            </w:r>
          </w:p>
        </w:tc>
        <w:tc>
          <w:tcPr>
            <w:tcW w:w="1134" w:type="dxa"/>
            <w:hideMark/>
          </w:tcPr>
          <w:p w14:paraId="1B056D7A" w14:textId="77777777" w:rsidR="00153C7B" w:rsidRPr="00872EBD" w:rsidRDefault="00153C7B" w:rsidP="00156D08">
            <w:pPr>
              <w:rPr>
                <w:sz w:val="22"/>
                <w:szCs w:val="22"/>
              </w:rPr>
            </w:pPr>
            <w:r w:rsidRPr="00872EBD">
              <w:rPr>
                <w:sz w:val="22"/>
                <w:szCs w:val="22"/>
              </w:rPr>
              <w:t>Įsigijimo savikaina,</w:t>
            </w:r>
          </w:p>
          <w:p w14:paraId="3A45A834" w14:textId="77777777" w:rsidR="00153C7B" w:rsidRPr="00872EBD" w:rsidRDefault="00153C7B" w:rsidP="00156D08">
            <w:pPr>
              <w:rPr>
                <w:sz w:val="22"/>
                <w:szCs w:val="22"/>
              </w:rPr>
            </w:pPr>
            <w:r w:rsidRPr="00872EBD">
              <w:rPr>
                <w:sz w:val="22"/>
                <w:szCs w:val="22"/>
              </w:rPr>
              <w:t>Eur</w:t>
            </w:r>
          </w:p>
        </w:tc>
        <w:tc>
          <w:tcPr>
            <w:tcW w:w="1276" w:type="dxa"/>
            <w:hideMark/>
          </w:tcPr>
          <w:p w14:paraId="1D52A64A" w14:textId="77777777" w:rsidR="00153C7B" w:rsidRPr="00872EBD" w:rsidRDefault="00153C7B" w:rsidP="00156D08">
            <w:pPr>
              <w:rPr>
                <w:sz w:val="22"/>
                <w:szCs w:val="22"/>
              </w:rPr>
            </w:pPr>
            <w:r w:rsidRPr="00872EBD">
              <w:rPr>
                <w:sz w:val="22"/>
                <w:szCs w:val="22"/>
              </w:rPr>
              <w:t xml:space="preserve">Likutinė vertė </w:t>
            </w:r>
          </w:p>
          <w:p w14:paraId="06C21EBB" w14:textId="2D2FDF82" w:rsidR="00153C7B" w:rsidRPr="00872EBD" w:rsidRDefault="00153C7B" w:rsidP="00153C7B">
            <w:pPr>
              <w:ind w:right="-111"/>
              <w:rPr>
                <w:sz w:val="22"/>
                <w:szCs w:val="22"/>
              </w:rPr>
            </w:pPr>
            <w:r w:rsidRPr="00872EBD">
              <w:rPr>
                <w:sz w:val="22"/>
                <w:szCs w:val="22"/>
              </w:rPr>
              <w:t>2021-01-01, Eur</w:t>
            </w:r>
          </w:p>
        </w:tc>
      </w:tr>
      <w:tr w:rsidR="0004227C" w:rsidRPr="00872EBD" w14:paraId="1594F320" w14:textId="77777777" w:rsidTr="00872EBD">
        <w:tc>
          <w:tcPr>
            <w:tcW w:w="567" w:type="dxa"/>
            <w:hideMark/>
          </w:tcPr>
          <w:p w14:paraId="063AC1D2" w14:textId="77777777" w:rsidR="0004227C" w:rsidRPr="00872EBD" w:rsidRDefault="0004227C" w:rsidP="0004227C">
            <w:pPr>
              <w:jc w:val="center"/>
            </w:pPr>
            <w:r w:rsidRPr="00872EBD">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7EB82C" w14:textId="7768AD3E" w:rsidR="0004227C" w:rsidRPr="00872EBD" w:rsidRDefault="0004227C" w:rsidP="0004227C">
            <w:pPr>
              <w:jc w:val="right"/>
              <w:rPr>
                <w:highlight w:val="yellow"/>
              </w:rPr>
            </w:pPr>
            <w:r w:rsidRPr="00872EBD">
              <w:rPr>
                <w:color w:val="000000"/>
              </w:rPr>
              <w:t>487882</w:t>
            </w:r>
          </w:p>
        </w:tc>
        <w:tc>
          <w:tcPr>
            <w:tcW w:w="1559" w:type="dxa"/>
          </w:tcPr>
          <w:p w14:paraId="1D6C493A" w14:textId="1C675460" w:rsidR="0004227C" w:rsidRPr="00872EBD" w:rsidRDefault="0004227C" w:rsidP="0004227C">
            <w:pPr>
              <w:ind w:right="-103"/>
            </w:pPr>
            <w:r w:rsidRPr="00872EBD">
              <w:t>Vandentiekio tinklai</w:t>
            </w:r>
          </w:p>
        </w:tc>
        <w:tc>
          <w:tcPr>
            <w:tcW w:w="1701" w:type="dxa"/>
          </w:tcPr>
          <w:p w14:paraId="5E41F65B" w14:textId="06A3A65D" w:rsidR="0004227C" w:rsidRPr="00872EBD" w:rsidRDefault="0004227C" w:rsidP="0004227C">
            <w:r w:rsidRPr="00872EBD">
              <w:t>4400-5564-3900</w:t>
            </w:r>
          </w:p>
        </w:tc>
        <w:tc>
          <w:tcPr>
            <w:tcW w:w="1276" w:type="dxa"/>
          </w:tcPr>
          <w:p w14:paraId="6FBD2F36" w14:textId="317DCCE4" w:rsidR="0004227C" w:rsidRPr="00872EBD" w:rsidRDefault="0004227C" w:rsidP="0004227C">
            <w:pPr>
              <w:ind w:right="-103"/>
            </w:pPr>
            <w:r w:rsidRPr="00872EBD">
              <w:t>44/2579564</w:t>
            </w:r>
          </w:p>
        </w:tc>
        <w:tc>
          <w:tcPr>
            <w:tcW w:w="992" w:type="dxa"/>
            <w:hideMark/>
          </w:tcPr>
          <w:p w14:paraId="2394FB6B" w14:textId="109004B1" w:rsidR="0004227C" w:rsidRPr="00872EBD" w:rsidRDefault="0004227C" w:rsidP="0004227C">
            <w:pPr>
              <w:ind w:right="-103"/>
              <w:jc w:val="right"/>
            </w:pPr>
            <w:r w:rsidRPr="00872EBD">
              <w:t>507,30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AACC4" w14:textId="6FFD910E" w:rsidR="0004227C" w:rsidRPr="00872EBD" w:rsidRDefault="0004227C" w:rsidP="0004227C">
            <w:pPr>
              <w:jc w:val="right"/>
            </w:pPr>
            <w:r w:rsidRPr="00872EBD">
              <w:rPr>
                <w:color w:val="000000"/>
              </w:rPr>
              <w:t>1861,79</w:t>
            </w:r>
          </w:p>
        </w:tc>
        <w:tc>
          <w:tcPr>
            <w:tcW w:w="1276" w:type="dxa"/>
          </w:tcPr>
          <w:p w14:paraId="360FC212" w14:textId="632EBF1D" w:rsidR="0004227C" w:rsidRPr="00872EBD" w:rsidRDefault="0004227C" w:rsidP="0004227C">
            <w:pPr>
              <w:jc w:val="right"/>
            </w:pPr>
            <w:r w:rsidRPr="00872EBD">
              <w:t>0,0</w:t>
            </w:r>
          </w:p>
        </w:tc>
      </w:tr>
      <w:tr w:rsidR="0004227C" w:rsidRPr="00872EBD" w14:paraId="626E4AAE" w14:textId="77777777" w:rsidTr="00872EBD">
        <w:tc>
          <w:tcPr>
            <w:tcW w:w="567" w:type="dxa"/>
          </w:tcPr>
          <w:p w14:paraId="0E3FCA26" w14:textId="77777777" w:rsidR="0004227C" w:rsidRPr="00872EBD" w:rsidRDefault="0004227C" w:rsidP="0004227C">
            <w:pPr>
              <w:jc w:val="center"/>
            </w:pPr>
            <w:r w:rsidRPr="00872EBD">
              <w:t>2.</w:t>
            </w:r>
          </w:p>
        </w:tc>
        <w:tc>
          <w:tcPr>
            <w:tcW w:w="1276" w:type="dxa"/>
            <w:tcBorders>
              <w:top w:val="nil"/>
              <w:left w:val="single" w:sz="4" w:space="0" w:color="auto"/>
              <w:bottom w:val="single" w:sz="4" w:space="0" w:color="auto"/>
              <w:right w:val="single" w:sz="4" w:space="0" w:color="auto"/>
            </w:tcBorders>
            <w:shd w:val="clear" w:color="auto" w:fill="auto"/>
          </w:tcPr>
          <w:p w14:paraId="2D689F63" w14:textId="05CB1EEF" w:rsidR="0004227C" w:rsidRPr="00872EBD" w:rsidRDefault="0004227C" w:rsidP="0004227C">
            <w:pPr>
              <w:jc w:val="right"/>
              <w:rPr>
                <w:highlight w:val="yellow"/>
              </w:rPr>
            </w:pPr>
            <w:r w:rsidRPr="00872EBD">
              <w:rPr>
                <w:color w:val="000000"/>
              </w:rPr>
              <w:t>487883</w:t>
            </w:r>
          </w:p>
        </w:tc>
        <w:tc>
          <w:tcPr>
            <w:tcW w:w="1559" w:type="dxa"/>
          </w:tcPr>
          <w:p w14:paraId="21B7550F" w14:textId="457D874E" w:rsidR="0004227C" w:rsidRPr="00872EBD" w:rsidRDefault="0004227C" w:rsidP="0004227C">
            <w:pPr>
              <w:ind w:right="-103"/>
            </w:pPr>
            <w:r w:rsidRPr="00872EBD">
              <w:t>Vandentiekio tinklai</w:t>
            </w:r>
          </w:p>
        </w:tc>
        <w:tc>
          <w:tcPr>
            <w:tcW w:w="1701" w:type="dxa"/>
          </w:tcPr>
          <w:p w14:paraId="1146EDDA" w14:textId="0744E81D" w:rsidR="0004227C" w:rsidRPr="00872EBD" w:rsidRDefault="0004227C" w:rsidP="0004227C">
            <w:pPr>
              <w:ind w:right="-109"/>
            </w:pPr>
            <w:r w:rsidRPr="00872EBD">
              <w:t>4400-5564-3988</w:t>
            </w:r>
          </w:p>
        </w:tc>
        <w:tc>
          <w:tcPr>
            <w:tcW w:w="1276" w:type="dxa"/>
          </w:tcPr>
          <w:p w14:paraId="093AC61C" w14:textId="0FC2486B" w:rsidR="0004227C" w:rsidRPr="00872EBD" w:rsidRDefault="0004227C" w:rsidP="0004227C">
            <w:pPr>
              <w:ind w:right="-103"/>
            </w:pPr>
            <w:r w:rsidRPr="00872EBD">
              <w:t>44/2579574</w:t>
            </w:r>
          </w:p>
        </w:tc>
        <w:tc>
          <w:tcPr>
            <w:tcW w:w="992" w:type="dxa"/>
          </w:tcPr>
          <w:p w14:paraId="691F9005" w14:textId="3F631825" w:rsidR="0004227C" w:rsidRPr="00872EBD" w:rsidRDefault="0004227C" w:rsidP="0004227C">
            <w:pPr>
              <w:ind w:right="-103"/>
              <w:jc w:val="right"/>
            </w:pPr>
            <w:r w:rsidRPr="00872EBD">
              <w:t>416,89</w:t>
            </w:r>
          </w:p>
        </w:tc>
        <w:tc>
          <w:tcPr>
            <w:tcW w:w="1134" w:type="dxa"/>
            <w:tcBorders>
              <w:top w:val="nil"/>
              <w:left w:val="single" w:sz="4" w:space="0" w:color="auto"/>
              <w:bottom w:val="single" w:sz="4" w:space="0" w:color="auto"/>
              <w:right w:val="single" w:sz="4" w:space="0" w:color="auto"/>
            </w:tcBorders>
            <w:shd w:val="clear" w:color="auto" w:fill="auto"/>
          </w:tcPr>
          <w:p w14:paraId="71E260C8" w14:textId="6DB2C084" w:rsidR="0004227C" w:rsidRPr="00872EBD" w:rsidRDefault="0004227C" w:rsidP="0004227C">
            <w:pPr>
              <w:jc w:val="right"/>
            </w:pPr>
            <w:r w:rsidRPr="00872EBD">
              <w:rPr>
                <w:color w:val="000000"/>
              </w:rPr>
              <w:t>1529,99</w:t>
            </w:r>
          </w:p>
        </w:tc>
        <w:tc>
          <w:tcPr>
            <w:tcW w:w="1276" w:type="dxa"/>
          </w:tcPr>
          <w:p w14:paraId="739CD397" w14:textId="3428DEAE" w:rsidR="0004227C" w:rsidRPr="00872EBD" w:rsidRDefault="0004227C" w:rsidP="0004227C">
            <w:pPr>
              <w:jc w:val="right"/>
            </w:pPr>
            <w:r w:rsidRPr="00872EBD">
              <w:t>0,0</w:t>
            </w:r>
          </w:p>
        </w:tc>
      </w:tr>
      <w:tr w:rsidR="0004227C" w:rsidRPr="00872EBD" w14:paraId="26CB53C5" w14:textId="77777777" w:rsidTr="00872EBD">
        <w:tc>
          <w:tcPr>
            <w:tcW w:w="567" w:type="dxa"/>
            <w:hideMark/>
          </w:tcPr>
          <w:p w14:paraId="3C33D4BF" w14:textId="77777777" w:rsidR="0004227C" w:rsidRPr="00872EBD" w:rsidRDefault="0004227C" w:rsidP="0004227C">
            <w:pPr>
              <w:ind w:left="-104" w:right="-102" w:firstLine="64"/>
              <w:jc w:val="center"/>
            </w:pPr>
            <w:r w:rsidRPr="00872EBD">
              <w:t>3.</w:t>
            </w:r>
          </w:p>
        </w:tc>
        <w:tc>
          <w:tcPr>
            <w:tcW w:w="1276" w:type="dxa"/>
            <w:tcBorders>
              <w:top w:val="nil"/>
              <w:left w:val="single" w:sz="4" w:space="0" w:color="auto"/>
              <w:bottom w:val="single" w:sz="4" w:space="0" w:color="auto"/>
              <w:right w:val="single" w:sz="4" w:space="0" w:color="auto"/>
            </w:tcBorders>
            <w:shd w:val="clear" w:color="auto" w:fill="auto"/>
          </w:tcPr>
          <w:p w14:paraId="52F926C5" w14:textId="5C6E7098" w:rsidR="0004227C" w:rsidRPr="00872EBD" w:rsidRDefault="0004227C" w:rsidP="0004227C">
            <w:pPr>
              <w:jc w:val="right"/>
              <w:rPr>
                <w:highlight w:val="yellow"/>
              </w:rPr>
            </w:pPr>
            <w:r w:rsidRPr="00872EBD">
              <w:rPr>
                <w:color w:val="000000"/>
              </w:rPr>
              <w:t>487884</w:t>
            </w:r>
          </w:p>
        </w:tc>
        <w:tc>
          <w:tcPr>
            <w:tcW w:w="1559" w:type="dxa"/>
          </w:tcPr>
          <w:p w14:paraId="3B513E44" w14:textId="2A60F0E7" w:rsidR="0004227C" w:rsidRPr="00872EBD" w:rsidRDefault="0004227C" w:rsidP="0004227C">
            <w:pPr>
              <w:ind w:right="-103"/>
            </w:pPr>
            <w:r w:rsidRPr="00872EBD">
              <w:t>Vandentiekio tinklai</w:t>
            </w:r>
          </w:p>
        </w:tc>
        <w:tc>
          <w:tcPr>
            <w:tcW w:w="1701" w:type="dxa"/>
          </w:tcPr>
          <w:p w14:paraId="36CE835B" w14:textId="09762E35" w:rsidR="0004227C" w:rsidRPr="00872EBD" w:rsidRDefault="0004227C" w:rsidP="0004227C">
            <w:r w:rsidRPr="00872EBD">
              <w:t>4400-5564-3899</w:t>
            </w:r>
          </w:p>
        </w:tc>
        <w:tc>
          <w:tcPr>
            <w:tcW w:w="1276" w:type="dxa"/>
          </w:tcPr>
          <w:p w14:paraId="4F46FCBA" w14:textId="4BA4A23F" w:rsidR="0004227C" w:rsidRPr="00872EBD" w:rsidRDefault="0004227C" w:rsidP="0004227C">
            <w:pPr>
              <w:ind w:right="-103"/>
            </w:pPr>
            <w:r w:rsidRPr="00872EBD">
              <w:t>44/2579564</w:t>
            </w:r>
          </w:p>
        </w:tc>
        <w:tc>
          <w:tcPr>
            <w:tcW w:w="992" w:type="dxa"/>
          </w:tcPr>
          <w:p w14:paraId="2B920CEE" w14:textId="2DC936DF" w:rsidR="0004227C" w:rsidRPr="00872EBD" w:rsidRDefault="0004227C" w:rsidP="0004227C">
            <w:pPr>
              <w:ind w:right="-103"/>
              <w:jc w:val="right"/>
            </w:pPr>
            <w:r w:rsidRPr="00872EBD">
              <w:t>1005,38</w:t>
            </w:r>
          </w:p>
        </w:tc>
        <w:tc>
          <w:tcPr>
            <w:tcW w:w="1134" w:type="dxa"/>
            <w:tcBorders>
              <w:top w:val="nil"/>
              <w:left w:val="single" w:sz="4" w:space="0" w:color="auto"/>
              <w:bottom w:val="single" w:sz="4" w:space="0" w:color="auto"/>
              <w:right w:val="single" w:sz="4" w:space="0" w:color="auto"/>
            </w:tcBorders>
            <w:shd w:val="clear" w:color="auto" w:fill="auto"/>
          </w:tcPr>
          <w:p w14:paraId="0FE9DA28" w14:textId="7D9080A9" w:rsidR="0004227C" w:rsidRPr="00872EBD" w:rsidRDefault="0004227C" w:rsidP="0004227C">
            <w:pPr>
              <w:jc w:val="right"/>
            </w:pPr>
            <w:r w:rsidRPr="00872EBD">
              <w:rPr>
                <w:color w:val="000000"/>
              </w:rPr>
              <w:t>3679,33</w:t>
            </w:r>
          </w:p>
        </w:tc>
        <w:tc>
          <w:tcPr>
            <w:tcW w:w="1276" w:type="dxa"/>
          </w:tcPr>
          <w:p w14:paraId="00E9DCE1" w14:textId="06D84ACA" w:rsidR="0004227C" w:rsidRPr="00872EBD" w:rsidRDefault="0004227C" w:rsidP="0004227C">
            <w:pPr>
              <w:jc w:val="right"/>
            </w:pPr>
            <w:r w:rsidRPr="00872EBD">
              <w:t>0,0</w:t>
            </w:r>
          </w:p>
        </w:tc>
      </w:tr>
      <w:tr w:rsidR="0004227C" w:rsidRPr="00872EBD" w14:paraId="68E0EE5B" w14:textId="77777777" w:rsidTr="00872EBD">
        <w:tc>
          <w:tcPr>
            <w:tcW w:w="567" w:type="dxa"/>
          </w:tcPr>
          <w:p w14:paraId="6159709A" w14:textId="77777777" w:rsidR="0004227C" w:rsidRPr="00872EBD" w:rsidRDefault="0004227C" w:rsidP="0004227C">
            <w:pPr>
              <w:ind w:left="-104" w:right="-102" w:firstLine="64"/>
              <w:jc w:val="center"/>
            </w:pPr>
            <w:r w:rsidRPr="00872EBD">
              <w:t>4.</w:t>
            </w:r>
          </w:p>
        </w:tc>
        <w:tc>
          <w:tcPr>
            <w:tcW w:w="1276" w:type="dxa"/>
            <w:tcBorders>
              <w:top w:val="nil"/>
              <w:left w:val="single" w:sz="4" w:space="0" w:color="auto"/>
              <w:bottom w:val="single" w:sz="4" w:space="0" w:color="auto"/>
              <w:right w:val="single" w:sz="4" w:space="0" w:color="auto"/>
            </w:tcBorders>
            <w:shd w:val="clear" w:color="auto" w:fill="auto"/>
          </w:tcPr>
          <w:p w14:paraId="54A0BA88" w14:textId="13E252C9" w:rsidR="0004227C" w:rsidRPr="00872EBD" w:rsidRDefault="0004227C" w:rsidP="0004227C">
            <w:pPr>
              <w:jc w:val="right"/>
              <w:rPr>
                <w:highlight w:val="yellow"/>
              </w:rPr>
            </w:pPr>
            <w:r w:rsidRPr="00872EBD">
              <w:rPr>
                <w:color w:val="000000"/>
              </w:rPr>
              <w:t>487885</w:t>
            </w:r>
          </w:p>
        </w:tc>
        <w:tc>
          <w:tcPr>
            <w:tcW w:w="1559" w:type="dxa"/>
          </w:tcPr>
          <w:p w14:paraId="3520DEC8" w14:textId="5E9D8373" w:rsidR="0004227C" w:rsidRPr="00872EBD" w:rsidRDefault="0004227C" w:rsidP="0004227C">
            <w:pPr>
              <w:ind w:right="-103"/>
            </w:pPr>
            <w:r w:rsidRPr="00872EBD">
              <w:t>Vandentiekio tinklai</w:t>
            </w:r>
          </w:p>
        </w:tc>
        <w:tc>
          <w:tcPr>
            <w:tcW w:w="1701" w:type="dxa"/>
          </w:tcPr>
          <w:p w14:paraId="490F5D4C" w14:textId="4C6907AA" w:rsidR="0004227C" w:rsidRPr="00872EBD" w:rsidRDefault="0004227C" w:rsidP="0004227C">
            <w:r w:rsidRPr="00872EBD">
              <w:t>4400-5564-4096</w:t>
            </w:r>
          </w:p>
        </w:tc>
        <w:tc>
          <w:tcPr>
            <w:tcW w:w="1276" w:type="dxa"/>
          </w:tcPr>
          <w:p w14:paraId="2FBDF7F7" w14:textId="772751D4" w:rsidR="0004227C" w:rsidRPr="00872EBD" w:rsidRDefault="0004227C" w:rsidP="0004227C">
            <w:pPr>
              <w:ind w:right="-103"/>
            </w:pPr>
            <w:r w:rsidRPr="00872EBD">
              <w:t>44/2579578</w:t>
            </w:r>
          </w:p>
        </w:tc>
        <w:tc>
          <w:tcPr>
            <w:tcW w:w="992" w:type="dxa"/>
          </w:tcPr>
          <w:p w14:paraId="6D7B00C0" w14:textId="797A86C6" w:rsidR="0004227C" w:rsidRPr="00872EBD" w:rsidRDefault="0004227C" w:rsidP="0004227C">
            <w:pPr>
              <w:ind w:right="-103"/>
              <w:jc w:val="right"/>
            </w:pPr>
            <w:r w:rsidRPr="00872EBD">
              <w:t>259,42</w:t>
            </w:r>
          </w:p>
        </w:tc>
        <w:tc>
          <w:tcPr>
            <w:tcW w:w="1134" w:type="dxa"/>
            <w:tcBorders>
              <w:top w:val="nil"/>
              <w:left w:val="single" w:sz="4" w:space="0" w:color="auto"/>
              <w:bottom w:val="single" w:sz="4" w:space="0" w:color="auto"/>
              <w:right w:val="single" w:sz="4" w:space="0" w:color="auto"/>
            </w:tcBorders>
            <w:shd w:val="clear" w:color="auto" w:fill="auto"/>
          </w:tcPr>
          <w:p w14:paraId="3609BB79" w14:textId="2BA4C536" w:rsidR="0004227C" w:rsidRPr="00872EBD" w:rsidRDefault="0004227C" w:rsidP="0004227C">
            <w:pPr>
              <w:jc w:val="right"/>
            </w:pPr>
            <w:r w:rsidRPr="00872EBD">
              <w:rPr>
                <w:color w:val="000000"/>
              </w:rPr>
              <w:t>952,07</w:t>
            </w:r>
          </w:p>
        </w:tc>
        <w:tc>
          <w:tcPr>
            <w:tcW w:w="1276" w:type="dxa"/>
          </w:tcPr>
          <w:p w14:paraId="08ACD12A" w14:textId="64DB944A" w:rsidR="0004227C" w:rsidRPr="00872EBD" w:rsidRDefault="0004227C" w:rsidP="0004227C">
            <w:pPr>
              <w:jc w:val="right"/>
            </w:pPr>
            <w:r w:rsidRPr="00872EBD">
              <w:t>0,0</w:t>
            </w:r>
          </w:p>
        </w:tc>
      </w:tr>
      <w:tr w:rsidR="0004227C" w:rsidRPr="00872EBD" w14:paraId="2CD49F2A" w14:textId="77777777" w:rsidTr="00872EBD">
        <w:tc>
          <w:tcPr>
            <w:tcW w:w="567" w:type="dxa"/>
          </w:tcPr>
          <w:p w14:paraId="27A0C4A3" w14:textId="509C47B3" w:rsidR="0004227C" w:rsidRPr="00872EBD" w:rsidRDefault="0004227C" w:rsidP="0004227C">
            <w:pPr>
              <w:ind w:left="-104" w:right="-102" w:firstLine="64"/>
              <w:jc w:val="center"/>
            </w:pPr>
            <w:r w:rsidRPr="00872EBD">
              <w:t>5.</w:t>
            </w:r>
          </w:p>
        </w:tc>
        <w:tc>
          <w:tcPr>
            <w:tcW w:w="1276" w:type="dxa"/>
            <w:tcBorders>
              <w:top w:val="nil"/>
              <w:left w:val="single" w:sz="4" w:space="0" w:color="auto"/>
              <w:bottom w:val="single" w:sz="4" w:space="0" w:color="auto"/>
              <w:right w:val="single" w:sz="4" w:space="0" w:color="auto"/>
            </w:tcBorders>
            <w:shd w:val="clear" w:color="auto" w:fill="auto"/>
          </w:tcPr>
          <w:p w14:paraId="5DA45E34" w14:textId="6C8E9B25" w:rsidR="0004227C" w:rsidRPr="00872EBD" w:rsidRDefault="0004227C" w:rsidP="0004227C">
            <w:pPr>
              <w:jc w:val="right"/>
              <w:rPr>
                <w:highlight w:val="yellow"/>
              </w:rPr>
            </w:pPr>
            <w:r w:rsidRPr="00872EBD">
              <w:rPr>
                <w:color w:val="000000"/>
              </w:rPr>
              <w:t>487886</w:t>
            </w:r>
          </w:p>
        </w:tc>
        <w:tc>
          <w:tcPr>
            <w:tcW w:w="1559" w:type="dxa"/>
          </w:tcPr>
          <w:p w14:paraId="05BEEB8D" w14:textId="3783B300" w:rsidR="0004227C" w:rsidRPr="00872EBD" w:rsidRDefault="0004227C" w:rsidP="0004227C">
            <w:pPr>
              <w:ind w:right="-103"/>
            </w:pPr>
            <w:r w:rsidRPr="00872EBD">
              <w:t>Vandentiekio tinklai</w:t>
            </w:r>
          </w:p>
        </w:tc>
        <w:tc>
          <w:tcPr>
            <w:tcW w:w="1701" w:type="dxa"/>
          </w:tcPr>
          <w:p w14:paraId="085F40F7" w14:textId="55DBEA7D" w:rsidR="0004227C" w:rsidRPr="00872EBD" w:rsidRDefault="0004227C" w:rsidP="0004227C">
            <w:r w:rsidRPr="00872EBD">
              <w:t>4400-5564-4152</w:t>
            </w:r>
          </w:p>
        </w:tc>
        <w:tc>
          <w:tcPr>
            <w:tcW w:w="1276" w:type="dxa"/>
          </w:tcPr>
          <w:p w14:paraId="494BF4CF" w14:textId="6DD8C6FD" w:rsidR="0004227C" w:rsidRPr="00872EBD" w:rsidRDefault="0004227C" w:rsidP="0004227C">
            <w:pPr>
              <w:ind w:right="-103"/>
            </w:pPr>
            <w:r w:rsidRPr="00872EBD">
              <w:t>44/2579581</w:t>
            </w:r>
          </w:p>
        </w:tc>
        <w:tc>
          <w:tcPr>
            <w:tcW w:w="992" w:type="dxa"/>
          </w:tcPr>
          <w:p w14:paraId="01FB8211" w14:textId="0CB8FF6B" w:rsidR="0004227C" w:rsidRPr="00872EBD" w:rsidRDefault="0004227C" w:rsidP="0004227C">
            <w:pPr>
              <w:ind w:right="-103"/>
              <w:jc w:val="right"/>
            </w:pPr>
            <w:r w:rsidRPr="00872EBD">
              <w:t>175,49</w:t>
            </w:r>
          </w:p>
        </w:tc>
        <w:tc>
          <w:tcPr>
            <w:tcW w:w="1134" w:type="dxa"/>
            <w:tcBorders>
              <w:top w:val="nil"/>
              <w:left w:val="single" w:sz="4" w:space="0" w:color="auto"/>
              <w:bottom w:val="single" w:sz="4" w:space="0" w:color="auto"/>
              <w:right w:val="single" w:sz="4" w:space="0" w:color="auto"/>
            </w:tcBorders>
            <w:shd w:val="clear" w:color="auto" w:fill="auto"/>
          </w:tcPr>
          <w:p w14:paraId="28B989FD" w14:textId="6B2E7F28" w:rsidR="0004227C" w:rsidRPr="00872EBD" w:rsidRDefault="0004227C" w:rsidP="0004227C">
            <w:pPr>
              <w:jc w:val="right"/>
            </w:pPr>
            <w:r w:rsidRPr="00872EBD">
              <w:rPr>
                <w:color w:val="000000"/>
              </w:rPr>
              <w:t>644,05</w:t>
            </w:r>
          </w:p>
        </w:tc>
        <w:tc>
          <w:tcPr>
            <w:tcW w:w="1276" w:type="dxa"/>
          </w:tcPr>
          <w:p w14:paraId="70EF7125" w14:textId="56D4C9B3" w:rsidR="0004227C" w:rsidRPr="00872EBD" w:rsidRDefault="0004227C" w:rsidP="0004227C">
            <w:pPr>
              <w:jc w:val="right"/>
            </w:pPr>
            <w:r w:rsidRPr="00872EBD">
              <w:t>0,0</w:t>
            </w:r>
          </w:p>
        </w:tc>
      </w:tr>
      <w:tr w:rsidR="0004227C" w:rsidRPr="00872EBD" w14:paraId="49E04E0B" w14:textId="77777777" w:rsidTr="00872EBD">
        <w:tc>
          <w:tcPr>
            <w:tcW w:w="567" w:type="dxa"/>
          </w:tcPr>
          <w:p w14:paraId="505CF81C" w14:textId="52414E37" w:rsidR="0004227C" w:rsidRPr="00872EBD" w:rsidRDefault="0004227C" w:rsidP="0004227C">
            <w:pPr>
              <w:ind w:left="-104" w:right="-102" w:firstLine="64"/>
              <w:jc w:val="center"/>
            </w:pPr>
            <w:r w:rsidRPr="00872EBD">
              <w:t>6.</w:t>
            </w:r>
          </w:p>
        </w:tc>
        <w:tc>
          <w:tcPr>
            <w:tcW w:w="1276" w:type="dxa"/>
            <w:tcBorders>
              <w:top w:val="nil"/>
              <w:left w:val="single" w:sz="4" w:space="0" w:color="auto"/>
              <w:bottom w:val="single" w:sz="4" w:space="0" w:color="auto"/>
              <w:right w:val="single" w:sz="4" w:space="0" w:color="auto"/>
            </w:tcBorders>
            <w:shd w:val="clear" w:color="auto" w:fill="auto"/>
          </w:tcPr>
          <w:p w14:paraId="19A7371F" w14:textId="35E2C823" w:rsidR="0004227C" w:rsidRPr="00872EBD" w:rsidRDefault="0004227C" w:rsidP="0004227C">
            <w:pPr>
              <w:jc w:val="right"/>
              <w:rPr>
                <w:highlight w:val="yellow"/>
              </w:rPr>
            </w:pPr>
            <w:r w:rsidRPr="00872EBD">
              <w:rPr>
                <w:color w:val="000000"/>
              </w:rPr>
              <w:t>487887</w:t>
            </w:r>
          </w:p>
        </w:tc>
        <w:tc>
          <w:tcPr>
            <w:tcW w:w="1559" w:type="dxa"/>
          </w:tcPr>
          <w:p w14:paraId="3EFA57C9" w14:textId="30A9FA93" w:rsidR="0004227C" w:rsidRPr="00872EBD" w:rsidRDefault="0004227C" w:rsidP="0004227C">
            <w:pPr>
              <w:ind w:right="-103"/>
            </w:pPr>
            <w:r w:rsidRPr="00872EBD">
              <w:t>Vandentiekio tinklai</w:t>
            </w:r>
          </w:p>
        </w:tc>
        <w:tc>
          <w:tcPr>
            <w:tcW w:w="1701" w:type="dxa"/>
          </w:tcPr>
          <w:p w14:paraId="2506845A" w14:textId="50ACCF23" w:rsidR="0004227C" w:rsidRPr="00872EBD" w:rsidRDefault="0004227C" w:rsidP="0004227C">
            <w:r w:rsidRPr="00872EBD">
              <w:t>4400-5564-3888</w:t>
            </w:r>
          </w:p>
        </w:tc>
        <w:tc>
          <w:tcPr>
            <w:tcW w:w="1276" w:type="dxa"/>
          </w:tcPr>
          <w:p w14:paraId="06102B5E" w14:textId="6F25066D" w:rsidR="0004227C" w:rsidRPr="00872EBD" w:rsidRDefault="0004227C" w:rsidP="0004227C">
            <w:pPr>
              <w:ind w:right="-103"/>
            </w:pPr>
            <w:r w:rsidRPr="00872EBD">
              <w:t>44/2579564</w:t>
            </w:r>
          </w:p>
        </w:tc>
        <w:tc>
          <w:tcPr>
            <w:tcW w:w="992" w:type="dxa"/>
          </w:tcPr>
          <w:p w14:paraId="355C713E" w14:textId="7D3FE28D" w:rsidR="0004227C" w:rsidRPr="00872EBD" w:rsidRDefault="0004227C" w:rsidP="0004227C">
            <w:pPr>
              <w:ind w:right="-103"/>
              <w:jc w:val="right"/>
            </w:pPr>
            <w:r w:rsidRPr="00872EBD">
              <w:t>960,17</w:t>
            </w:r>
          </w:p>
        </w:tc>
        <w:tc>
          <w:tcPr>
            <w:tcW w:w="1134" w:type="dxa"/>
            <w:tcBorders>
              <w:top w:val="nil"/>
              <w:left w:val="single" w:sz="4" w:space="0" w:color="auto"/>
              <w:bottom w:val="single" w:sz="4" w:space="0" w:color="auto"/>
              <w:right w:val="single" w:sz="4" w:space="0" w:color="auto"/>
            </w:tcBorders>
            <w:shd w:val="clear" w:color="auto" w:fill="auto"/>
          </w:tcPr>
          <w:p w14:paraId="367124ED" w14:textId="71D119DD" w:rsidR="0004227C" w:rsidRPr="00872EBD" w:rsidRDefault="0004227C" w:rsidP="0004227C">
            <w:pPr>
              <w:jc w:val="right"/>
            </w:pPr>
            <w:r w:rsidRPr="00872EBD">
              <w:rPr>
                <w:color w:val="000000"/>
              </w:rPr>
              <w:t>3523,82</w:t>
            </w:r>
          </w:p>
        </w:tc>
        <w:tc>
          <w:tcPr>
            <w:tcW w:w="1276" w:type="dxa"/>
          </w:tcPr>
          <w:p w14:paraId="2DA263ED" w14:textId="3C4ACAAB" w:rsidR="0004227C" w:rsidRPr="00872EBD" w:rsidRDefault="0004227C" w:rsidP="0004227C">
            <w:pPr>
              <w:jc w:val="right"/>
            </w:pPr>
            <w:r w:rsidRPr="00872EBD">
              <w:t>0,0</w:t>
            </w:r>
          </w:p>
        </w:tc>
      </w:tr>
      <w:tr w:rsidR="0004227C" w:rsidRPr="00872EBD" w14:paraId="65EF6429" w14:textId="77777777" w:rsidTr="00872EBD">
        <w:tc>
          <w:tcPr>
            <w:tcW w:w="567" w:type="dxa"/>
          </w:tcPr>
          <w:p w14:paraId="0F2BEF65" w14:textId="785C60A7" w:rsidR="0004227C" w:rsidRPr="00872EBD" w:rsidRDefault="0004227C" w:rsidP="0004227C">
            <w:pPr>
              <w:ind w:left="-104" w:right="-102" w:firstLine="64"/>
              <w:jc w:val="center"/>
            </w:pPr>
            <w:r w:rsidRPr="00872EBD">
              <w:t>7.</w:t>
            </w:r>
          </w:p>
        </w:tc>
        <w:tc>
          <w:tcPr>
            <w:tcW w:w="1276" w:type="dxa"/>
            <w:tcBorders>
              <w:top w:val="nil"/>
              <w:left w:val="single" w:sz="4" w:space="0" w:color="auto"/>
              <w:bottom w:val="single" w:sz="4" w:space="0" w:color="auto"/>
              <w:right w:val="single" w:sz="4" w:space="0" w:color="auto"/>
            </w:tcBorders>
            <w:shd w:val="clear" w:color="auto" w:fill="auto"/>
          </w:tcPr>
          <w:p w14:paraId="238BA413" w14:textId="5824BD8E" w:rsidR="0004227C" w:rsidRPr="00872EBD" w:rsidRDefault="0004227C" w:rsidP="0004227C">
            <w:pPr>
              <w:jc w:val="right"/>
              <w:rPr>
                <w:highlight w:val="yellow"/>
              </w:rPr>
            </w:pPr>
            <w:r w:rsidRPr="00872EBD">
              <w:rPr>
                <w:color w:val="000000"/>
              </w:rPr>
              <w:t>487888</w:t>
            </w:r>
          </w:p>
        </w:tc>
        <w:tc>
          <w:tcPr>
            <w:tcW w:w="1559" w:type="dxa"/>
          </w:tcPr>
          <w:p w14:paraId="3F223116" w14:textId="634901B1" w:rsidR="0004227C" w:rsidRPr="00872EBD" w:rsidRDefault="0004227C" w:rsidP="0004227C">
            <w:pPr>
              <w:ind w:right="-103"/>
            </w:pPr>
            <w:r w:rsidRPr="00872EBD">
              <w:t>Vandentiekio tinklai</w:t>
            </w:r>
          </w:p>
        </w:tc>
        <w:tc>
          <w:tcPr>
            <w:tcW w:w="1701" w:type="dxa"/>
          </w:tcPr>
          <w:p w14:paraId="1DC1FE13" w14:textId="4E4264C4" w:rsidR="0004227C" w:rsidRPr="00872EBD" w:rsidRDefault="0004227C" w:rsidP="0004227C">
            <w:r w:rsidRPr="00872EBD">
              <w:t>4400-5564-3999</w:t>
            </w:r>
          </w:p>
        </w:tc>
        <w:tc>
          <w:tcPr>
            <w:tcW w:w="1276" w:type="dxa"/>
          </w:tcPr>
          <w:p w14:paraId="363CD3A7" w14:textId="4EC5E142" w:rsidR="0004227C" w:rsidRPr="00872EBD" w:rsidRDefault="0004227C" w:rsidP="0004227C">
            <w:pPr>
              <w:ind w:right="-103"/>
            </w:pPr>
            <w:r w:rsidRPr="00872EBD">
              <w:t>44/2579574</w:t>
            </w:r>
          </w:p>
        </w:tc>
        <w:tc>
          <w:tcPr>
            <w:tcW w:w="992" w:type="dxa"/>
          </w:tcPr>
          <w:p w14:paraId="569082B6" w14:textId="2AD222D4" w:rsidR="0004227C" w:rsidRPr="00872EBD" w:rsidRDefault="0004227C" w:rsidP="0004227C">
            <w:pPr>
              <w:ind w:right="-103"/>
              <w:jc w:val="right"/>
            </w:pPr>
            <w:r w:rsidRPr="00872EBD">
              <w:t>239,29</w:t>
            </w:r>
          </w:p>
        </w:tc>
        <w:tc>
          <w:tcPr>
            <w:tcW w:w="1134" w:type="dxa"/>
            <w:tcBorders>
              <w:top w:val="nil"/>
              <w:left w:val="single" w:sz="4" w:space="0" w:color="auto"/>
              <w:bottom w:val="single" w:sz="4" w:space="0" w:color="auto"/>
              <w:right w:val="single" w:sz="4" w:space="0" w:color="auto"/>
            </w:tcBorders>
            <w:shd w:val="clear" w:color="auto" w:fill="auto"/>
          </w:tcPr>
          <w:p w14:paraId="00F3602E" w14:textId="7DDA28B2" w:rsidR="0004227C" w:rsidRPr="00872EBD" w:rsidRDefault="0004227C" w:rsidP="0004227C">
            <w:pPr>
              <w:jc w:val="right"/>
            </w:pPr>
            <w:r w:rsidRPr="00872EBD">
              <w:rPr>
                <w:color w:val="000000"/>
              </w:rPr>
              <w:t>878,19</w:t>
            </w:r>
          </w:p>
        </w:tc>
        <w:tc>
          <w:tcPr>
            <w:tcW w:w="1276" w:type="dxa"/>
          </w:tcPr>
          <w:p w14:paraId="13BD72F2" w14:textId="250F3931" w:rsidR="0004227C" w:rsidRPr="00872EBD" w:rsidRDefault="0004227C" w:rsidP="0004227C">
            <w:pPr>
              <w:jc w:val="right"/>
            </w:pPr>
            <w:r w:rsidRPr="00872EBD">
              <w:t>0,0</w:t>
            </w:r>
          </w:p>
        </w:tc>
      </w:tr>
      <w:tr w:rsidR="0004227C" w:rsidRPr="00872EBD" w14:paraId="4097510B" w14:textId="77777777" w:rsidTr="00872EBD">
        <w:tc>
          <w:tcPr>
            <w:tcW w:w="567" w:type="dxa"/>
          </w:tcPr>
          <w:p w14:paraId="54578353" w14:textId="68376567" w:rsidR="0004227C" w:rsidRPr="00872EBD" w:rsidRDefault="0004227C" w:rsidP="0004227C">
            <w:pPr>
              <w:ind w:left="-104" w:right="-102" w:firstLine="64"/>
              <w:jc w:val="center"/>
            </w:pPr>
            <w:r w:rsidRPr="00872EBD">
              <w:t>8.</w:t>
            </w:r>
          </w:p>
        </w:tc>
        <w:tc>
          <w:tcPr>
            <w:tcW w:w="1276" w:type="dxa"/>
            <w:tcBorders>
              <w:top w:val="nil"/>
              <w:left w:val="single" w:sz="4" w:space="0" w:color="auto"/>
              <w:bottom w:val="single" w:sz="4" w:space="0" w:color="auto"/>
              <w:right w:val="single" w:sz="4" w:space="0" w:color="auto"/>
            </w:tcBorders>
            <w:shd w:val="clear" w:color="auto" w:fill="auto"/>
          </w:tcPr>
          <w:p w14:paraId="3C55F872" w14:textId="1488DE6F" w:rsidR="0004227C" w:rsidRPr="00872EBD" w:rsidRDefault="0004227C" w:rsidP="0004227C">
            <w:pPr>
              <w:jc w:val="right"/>
              <w:rPr>
                <w:highlight w:val="yellow"/>
              </w:rPr>
            </w:pPr>
            <w:r w:rsidRPr="00872EBD">
              <w:rPr>
                <w:color w:val="000000"/>
              </w:rPr>
              <w:t>487889</w:t>
            </w:r>
          </w:p>
        </w:tc>
        <w:tc>
          <w:tcPr>
            <w:tcW w:w="1559" w:type="dxa"/>
          </w:tcPr>
          <w:p w14:paraId="4928F977" w14:textId="34BAD020" w:rsidR="0004227C" w:rsidRPr="00872EBD" w:rsidRDefault="0004227C" w:rsidP="0004227C">
            <w:pPr>
              <w:ind w:right="-103"/>
            </w:pPr>
            <w:r w:rsidRPr="00872EBD">
              <w:t>Vandentiekio tinklai</w:t>
            </w:r>
          </w:p>
        </w:tc>
        <w:tc>
          <w:tcPr>
            <w:tcW w:w="1701" w:type="dxa"/>
          </w:tcPr>
          <w:p w14:paraId="43F73215" w14:textId="64458490" w:rsidR="0004227C" w:rsidRPr="00872EBD" w:rsidRDefault="0004227C" w:rsidP="0004227C">
            <w:r w:rsidRPr="00872EBD">
              <w:t>4400-5564-4163</w:t>
            </w:r>
          </w:p>
        </w:tc>
        <w:tc>
          <w:tcPr>
            <w:tcW w:w="1276" w:type="dxa"/>
          </w:tcPr>
          <w:p w14:paraId="7D492006" w14:textId="5179BF47" w:rsidR="0004227C" w:rsidRPr="00872EBD" w:rsidRDefault="0004227C" w:rsidP="0004227C">
            <w:pPr>
              <w:ind w:right="-103"/>
            </w:pPr>
            <w:r w:rsidRPr="00872EBD">
              <w:t>44/2579581</w:t>
            </w:r>
          </w:p>
        </w:tc>
        <w:tc>
          <w:tcPr>
            <w:tcW w:w="992" w:type="dxa"/>
          </w:tcPr>
          <w:p w14:paraId="795E828F" w14:textId="288C9E6B" w:rsidR="0004227C" w:rsidRPr="00872EBD" w:rsidRDefault="0004227C" w:rsidP="0004227C">
            <w:pPr>
              <w:ind w:right="-103"/>
              <w:jc w:val="right"/>
            </w:pPr>
            <w:r w:rsidRPr="00872EBD">
              <w:t>733,52</w:t>
            </w:r>
          </w:p>
        </w:tc>
        <w:tc>
          <w:tcPr>
            <w:tcW w:w="1134" w:type="dxa"/>
            <w:tcBorders>
              <w:top w:val="nil"/>
              <w:left w:val="single" w:sz="4" w:space="0" w:color="auto"/>
              <w:bottom w:val="single" w:sz="4" w:space="0" w:color="auto"/>
              <w:right w:val="single" w:sz="4" w:space="0" w:color="auto"/>
            </w:tcBorders>
            <w:shd w:val="clear" w:color="auto" w:fill="auto"/>
          </w:tcPr>
          <w:p w14:paraId="39C395DF" w14:textId="355826C8" w:rsidR="0004227C" w:rsidRPr="00872EBD" w:rsidRDefault="0004227C" w:rsidP="0004227C">
            <w:pPr>
              <w:jc w:val="right"/>
            </w:pPr>
            <w:r w:rsidRPr="00872EBD">
              <w:rPr>
                <w:color w:val="000000"/>
              </w:rPr>
              <w:t>2692,02</w:t>
            </w:r>
          </w:p>
        </w:tc>
        <w:tc>
          <w:tcPr>
            <w:tcW w:w="1276" w:type="dxa"/>
          </w:tcPr>
          <w:p w14:paraId="1F595179" w14:textId="5411C96B" w:rsidR="0004227C" w:rsidRPr="00872EBD" w:rsidRDefault="0004227C" w:rsidP="0004227C">
            <w:pPr>
              <w:jc w:val="right"/>
            </w:pPr>
            <w:r w:rsidRPr="00872EBD">
              <w:t>0,0</w:t>
            </w:r>
          </w:p>
        </w:tc>
      </w:tr>
      <w:tr w:rsidR="0004227C" w:rsidRPr="00872EBD" w14:paraId="1D4F18D6" w14:textId="77777777" w:rsidTr="00872EBD">
        <w:tc>
          <w:tcPr>
            <w:tcW w:w="567" w:type="dxa"/>
          </w:tcPr>
          <w:p w14:paraId="4BFD0C4C" w14:textId="087135CC" w:rsidR="0004227C" w:rsidRPr="00872EBD" w:rsidRDefault="0004227C" w:rsidP="0004227C">
            <w:pPr>
              <w:ind w:left="-104" w:right="-102" w:firstLine="64"/>
              <w:jc w:val="center"/>
            </w:pPr>
            <w:r w:rsidRPr="00872EBD">
              <w:t>9.</w:t>
            </w:r>
          </w:p>
        </w:tc>
        <w:tc>
          <w:tcPr>
            <w:tcW w:w="1276" w:type="dxa"/>
            <w:tcBorders>
              <w:top w:val="nil"/>
              <w:left w:val="single" w:sz="4" w:space="0" w:color="auto"/>
              <w:bottom w:val="single" w:sz="4" w:space="0" w:color="auto"/>
              <w:right w:val="single" w:sz="4" w:space="0" w:color="auto"/>
            </w:tcBorders>
            <w:shd w:val="clear" w:color="auto" w:fill="auto"/>
          </w:tcPr>
          <w:p w14:paraId="45CD8CC9" w14:textId="61CA06BD" w:rsidR="0004227C" w:rsidRPr="00872EBD" w:rsidRDefault="0004227C" w:rsidP="0004227C">
            <w:pPr>
              <w:jc w:val="right"/>
              <w:rPr>
                <w:highlight w:val="yellow"/>
              </w:rPr>
            </w:pPr>
            <w:r w:rsidRPr="00872EBD">
              <w:rPr>
                <w:color w:val="000000"/>
              </w:rPr>
              <w:t>487890</w:t>
            </w:r>
          </w:p>
        </w:tc>
        <w:tc>
          <w:tcPr>
            <w:tcW w:w="1559" w:type="dxa"/>
          </w:tcPr>
          <w:p w14:paraId="799ED84D" w14:textId="779A9E43" w:rsidR="0004227C" w:rsidRPr="00872EBD" w:rsidRDefault="0004227C" w:rsidP="0004227C">
            <w:pPr>
              <w:ind w:right="-103"/>
            </w:pPr>
            <w:r w:rsidRPr="00872EBD">
              <w:t>Vandentiekio tinklai</w:t>
            </w:r>
          </w:p>
        </w:tc>
        <w:tc>
          <w:tcPr>
            <w:tcW w:w="1701" w:type="dxa"/>
          </w:tcPr>
          <w:p w14:paraId="5DDD07A5" w14:textId="5E52E17E" w:rsidR="0004227C" w:rsidRPr="00872EBD" w:rsidRDefault="0004227C" w:rsidP="0004227C">
            <w:r w:rsidRPr="00872EBD">
              <w:t>4400-5564-3911</w:t>
            </w:r>
          </w:p>
        </w:tc>
        <w:tc>
          <w:tcPr>
            <w:tcW w:w="1276" w:type="dxa"/>
          </w:tcPr>
          <w:p w14:paraId="037B2095" w14:textId="59039200" w:rsidR="0004227C" w:rsidRPr="00872EBD" w:rsidRDefault="0004227C" w:rsidP="0004227C">
            <w:pPr>
              <w:ind w:right="-103"/>
            </w:pPr>
            <w:r w:rsidRPr="00872EBD">
              <w:t>44/2579564</w:t>
            </w:r>
          </w:p>
        </w:tc>
        <w:tc>
          <w:tcPr>
            <w:tcW w:w="992" w:type="dxa"/>
          </w:tcPr>
          <w:p w14:paraId="259DAD3A" w14:textId="332165D0" w:rsidR="0004227C" w:rsidRPr="00872EBD" w:rsidRDefault="0004227C" w:rsidP="0004227C">
            <w:pPr>
              <w:ind w:right="-103"/>
              <w:jc w:val="right"/>
            </w:pPr>
            <w:r w:rsidRPr="00872EBD">
              <w:t>691,52</w:t>
            </w:r>
          </w:p>
        </w:tc>
        <w:tc>
          <w:tcPr>
            <w:tcW w:w="1134" w:type="dxa"/>
            <w:tcBorders>
              <w:top w:val="nil"/>
              <w:left w:val="single" w:sz="4" w:space="0" w:color="auto"/>
              <w:bottom w:val="single" w:sz="4" w:space="0" w:color="auto"/>
              <w:right w:val="single" w:sz="4" w:space="0" w:color="auto"/>
            </w:tcBorders>
            <w:shd w:val="clear" w:color="auto" w:fill="auto"/>
          </w:tcPr>
          <w:p w14:paraId="2D0B4D48" w14:textId="11D492B6" w:rsidR="0004227C" w:rsidRPr="00872EBD" w:rsidRDefault="0004227C" w:rsidP="0004227C">
            <w:pPr>
              <w:jc w:val="right"/>
            </w:pPr>
            <w:r w:rsidRPr="00872EBD">
              <w:rPr>
                <w:color w:val="000000"/>
              </w:rPr>
              <w:t>2537,88</w:t>
            </w:r>
          </w:p>
        </w:tc>
        <w:tc>
          <w:tcPr>
            <w:tcW w:w="1276" w:type="dxa"/>
          </w:tcPr>
          <w:p w14:paraId="25A09A60" w14:textId="4968E5B0" w:rsidR="0004227C" w:rsidRPr="00872EBD" w:rsidRDefault="0004227C" w:rsidP="0004227C">
            <w:pPr>
              <w:jc w:val="right"/>
            </w:pPr>
            <w:r w:rsidRPr="00872EBD">
              <w:t>0,0</w:t>
            </w:r>
          </w:p>
        </w:tc>
      </w:tr>
      <w:tr w:rsidR="0004227C" w:rsidRPr="00872EBD" w14:paraId="765F53DA" w14:textId="77777777" w:rsidTr="00872EBD">
        <w:tc>
          <w:tcPr>
            <w:tcW w:w="567" w:type="dxa"/>
          </w:tcPr>
          <w:p w14:paraId="3522905E" w14:textId="692615FD" w:rsidR="0004227C" w:rsidRPr="00872EBD" w:rsidRDefault="0004227C" w:rsidP="0004227C">
            <w:pPr>
              <w:ind w:left="-104" w:right="-102" w:firstLine="64"/>
              <w:jc w:val="center"/>
            </w:pPr>
            <w:r w:rsidRPr="00872EBD">
              <w:t>10.</w:t>
            </w:r>
          </w:p>
        </w:tc>
        <w:tc>
          <w:tcPr>
            <w:tcW w:w="1276" w:type="dxa"/>
            <w:tcBorders>
              <w:top w:val="nil"/>
              <w:left w:val="single" w:sz="4" w:space="0" w:color="auto"/>
              <w:bottom w:val="single" w:sz="4" w:space="0" w:color="auto"/>
              <w:right w:val="single" w:sz="4" w:space="0" w:color="auto"/>
            </w:tcBorders>
            <w:shd w:val="clear" w:color="auto" w:fill="auto"/>
          </w:tcPr>
          <w:p w14:paraId="0A094430" w14:textId="1E716644" w:rsidR="0004227C" w:rsidRPr="00872EBD" w:rsidRDefault="0004227C" w:rsidP="0004227C">
            <w:pPr>
              <w:jc w:val="right"/>
              <w:rPr>
                <w:highlight w:val="yellow"/>
              </w:rPr>
            </w:pPr>
            <w:r w:rsidRPr="00872EBD">
              <w:rPr>
                <w:color w:val="000000"/>
              </w:rPr>
              <w:t>487891</w:t>
            </w:r>
          </w:p>
        </w:tc>
        <w:tc>
          <w:tcPr>
            <w:tcW w:w="1559" w:type="dxa"/>
          </w:tcPr>
          <w:p w14:paraId="20899758" w14:textId="3D1DF793" w:rsidR="0004227C" w:rsidRPr="00872EBD" w:rsidRDefault="0004227C" w:rsidP="0004227C">
            <w:pPr>
              <w:ind w:right="-103"/>
            </w:pPr>
            <w:r w:rsidRPr="00872EBD">
              <w:t>Vandentiekio tinklai</w:t>
            </w:r>
          </w:p>
        </w:tc>
        <w:tc>
          <w:tcPr>
            <w:tcW w:w="1701" w:type="dxa"/>
          </w:tcPr>
          <w:p w14:paraId="597FBD65" w14:textId="16C9C5D4" w:rsidR="0004227C" w:rsidRPr="00872EBD" w:rsidRDefault="0004227C" w:rsidP="0004227C">
            <w:r w:rsidRPr="00872EBD">
              <w:t>4400-5564-4020</w:t>
            </w:r>
          </w:p>
        </w:tc>
        <w:tc>
          <w:tcPr>
            <w:tcW w:w="1276" w:type="dxa"/>
          </w:tcPr>
          <w:p w14:paraId="1491AEE6" w14:textId="13F72C22" w:rsidR="0004227C" w:rsidRPr="00872EBD" w:rsidRDefault="0004227C" w:rsidP="0004227C">
            <w:pPr>
              <w:ind w:right="-103"/>
            </w:pPr>
            <w:r w:rsidRPr="00872EBD">
              <w:t>44/2579578</w:t>
            </w:r>
          </w:p>
        </w:tc>
        <w:tc>
          <w:tcPr>
            <w:tcW w:w="992" w:type="dxa"/>
          </w:tcPr>
          <w:p w14:paraId="33EF73EA" w14:textId="7E61FF00" w:rsidR="0004227C" w:rsidRPr="00872EBD" w:rsidRDefault="0004227C" w:rsidP="0004227C">
            <w:pPr>
              <w:ind w:right="-103"/>
              <w:jc w:val="right"/>
            </w:pPr>
            <w:r w:rsidRPr="00872EBD">
              <w:t>140,80</w:t>
            </w:r>
          </w:p>
        </w:tc>
        <w:tc>
          <w:tcPr>
            <w:tcW w:w="1134" w:type="dxa"/>
            <w:tcBorders>
              <w:top w:val="nil"/>
              <w:left w:val="single" w:sz="4" w:space="0" w:color="auto"/>
              <w:bottom w:val="single" w:sz="4" w:space="0" w:color="auto"/>
              <w:right w:val="single" w:sz="4" w:space="0" w:color="auto"/>
            </w:tcBorders>
            <w:shd w:val="clear" w:color="auto" w:fill="auto"/>
          </w:tcPr>
          <w:p w14:paraId="043EA0FE" w14:textId="230D119B" w:rsidR="0004227C" w:rsidRPr="00872EBD" w:rsidRDefault="0004227C" w:rsidP="0004227C">
            <w:pPr>
              <w:jc w:val="right"/>
            </w:pPr>
            <w:r w:rsidRPr="00872EBD">
              <w:rPr>
                <w:color w:val="000000"/>
              </w:rPr>
              <w:t>515,33</w:t>
            </w:r>
          </w:p>
        </w:tc>
        <w:tc>
          <w:tcPr>
            <w:tcW w:w="1276" w:type="dxa"/>
          </w:tcPr>
          <w:p w14:paraId="71B2E099" w14:textId="390135CD" w:rsidR="0004227C" w:rsidRPr="00872EBD" w:rsidRDefault="0004227C" w:rsidP="0004227C">
            <w:pPr>
              <w:jc w:val="right"/>
            </w:pPr>
            <w:r w:rsidRPr="00872EBD">
              <w:t>0,0</w:t>
            </w:r>
          </w:p>
        </w:tc>
      </w:tr>
      <w:tr w:rsidR="0004227C" w:rsidRPr="00872EBD" w14:paraId="212F6427" w14:textId="77777777" w:rsidTr="00872EBD">
        <w:tc>
          <w:tcPr>
            <w:tcW w:w="567" w:type="dxa"/>
          </w:tcPr>
          <w:p w14:paraId="4E79EED4" w14:textId="624E86F9" w:rsidR="0004227C" w:rsidRPr="00872EBD" w:rsidRDefault="0004227C" w:rsidP="0004227C">
            <w:pPr>
              <w:ind w:left="-104" w:right="-102" w:firstLine="64"/>
              <w:jc w:val="center"/>
            </w:pPr>
            <w:r w:rsidRPr="00872EBD">
              <w:t>11.</w:t>
            </w:r>
          </w:p>
        </w:tc>
        <w:tc>
          <w:tcPr>
            <w:tcW w:w="1276" w:type="dxa"/>
            <w:tcBorders>
              <w:top w:val="nil"/>
              <w:left w:val="single" w:sz="4" w:space="0" w:color="auto"/>
              <w:bottom w:val="single" w:sz="4" w:space="0" w:color="auto"/>
              <w:right w:val="single" w:sz="4" w:space="0" w:color="auto"/>
            </w:tcBorders>
            <w:shd w:val="clear" w:color="auto" w:fill="auto"/>
          </w:tcPr>
          <w:p w14:paraId="36CC0FFC" w14:textId="7F6CFDDD" w:rsidR="0004227C" w:rsidRPr="00872EBD" w:rsidRDefault="0004227C" w:rsidP="0004227C">
            <w:pPr>
              <w:jc w:val="right"/>
              <w:rPr>
                <w:highlight w:val="yellow"/>
              </w:rPr>
            </w:pPr>
            <w:r w:rsidRPr="00872EBD">
              <w:rPr>
                <w:color w:val="000000"/>
              </w:rPr>
              <w:t>487892</w:t>
            </w:r>
          </w:p>
        </w:tc>
        <w:tc>
          <w:tcPr>
            <w:tcW w:w="1559" w:type="dxa"/>
          </w:tcPr>
          <w:p w14:paraId="4D8E0FA3" w14:textId="71365686" w:rsidR="0004227C" w:rsidRPr="00872EBD" w:rsidRDefault="0004227C" w:rsidP="0004227C">
            <w:pPr>
              <w:ind w:right="-103"/>
            </w:pPr>
            <w:r w:rsidRPr="00872EBD">
              <w:t>Vandentiekio tinklai</w:t>
            </w:r>
          </w:p>
        </w:tc>
        <w:tc>
          <w:tcPr>
            <w:tcW w:w="1701" w:type="dxa"/>
          </w:tcPr>
          <w:p w14:paraId="5DFAB8EE" w14:textId="3D265E30" w:rsidR="0004227C" w:rsidRPr="00872EBD" w:rsidRDefault="0004227C" w:rsidP="0004227C">
            <w:r w:rsidRPr="00872EBD">
              <w:t>4400-5564-3966</w:t>
            </w:r>
          </w:p>
        </w:tc>
        <w:tc>
          <w:tcPr>
            <w:tcW w:w="1276" w:type="dxa"/>
          </w:tcPr>
          <w:p w14:paraId="76955EB2" w14:textId="61263D33" w:rsidR="0004227C" w:rsidRPr="00872EBD" w:rsidRDefault="0004227C" w:rsidP="0004227C">
            <w:pPr>
              <w:ind w:right="-103"/>
            </w:pPr>
            <w:r w:rsidRPr="00872EBD">
              <w:t>44/2579574</w:t>
            </w:r>
          </w:p>
        </w:tc>
        <w:tc>
          <w:tcPr>
            <w:tcW w:w="992" w:type="dxa"/>
          </w:tcPr>
          <w:p w14:paraId="5B5EC381" w14:textId="3355DCEC" w:rsidR="0004227C" w:rsidRPr="00872EBD" w:rsidRDefault="0004227C" w:rsidP="0004227C">
            <w:pPr>
              <w:ind w:right="-103"/>
              <w:jc w:val="right"/>
            </w:pPr>
            <w:r w:rsidRPr="00872EBD">
              <w:t>164,21</w:t>
            </w:r>
          </w:p>
        </w:tc>
        <w:tc>
          <w:tcPr>
            <w:tcW w:w="1134" w:type="dxa"/>
            <w:tcBorders>
              <w:top w:val="nil"/>
              <w:left w:val="single" w:sz="4" w:space="0" w:color="auto"/>
              <w:bottom w:val="single" w:sz="4" w:space="0" w:color="auto"/>
              <w:right w:val="single" w:sz="4" w:space="0" w:color="auto"/>
            </w:tcBorders>
            <w:shd w:val="clear" w:color="auto" w:fill="auto"/>
          </w:tcPr>
          <w:p w14:paraId="5D7F1AFB" w14:textId="476937B5" w:rsidR="0004227C" w:rsidRPr="00872EBD" w:rsidRDefault="0004227C" w:rsidP="0004227C">
            <w:pPr>
              <w:jc w:val="right"/>
            </w:pPr>
            <w:r w:rsidRPr="00872EBD">
              <w:rPr>
                <w:color w:val="000000"/>
              </w:rPr>
              <w:t>602,65</w:t>
            </w:r>
          </w:p>
        </w:tc>
        <w:tc>
          <w:tcPr>
            <w:tcW w:w="1276" w:type="dxa"/>
          </w:tcPr>
          <w:p w14:paraId="703AF755" w14:textId="7E79B962" w:rsidR="0004227C" w:rsidRPr="00872EBD" w:rsidRDefault="0004227C" w:rsidP="0004227C">
            <w:pPr>
              <w:jc w:val="right"/>
            </w:pPr>
            <w:r w:rsidRPr="00872EBD">
              <w:t>0,0</w:t>
            </w:r>
          </w:p>
        </w:tc>
      </w:tr>
      <w:tr w:rsidR="0004227C" w:rsidRPr="00872EBD" w14:paraId="17C5F0A2" w14:textId="77777777" w:rsidTr="00872EBD">
        <w:tc>
          <w:tcPr>
            <w:tcW w:w="567" w:type="dxa"/>
          </w:tcPr>
          <w:p w14:paraId="6D423FBF" w14:textId="43FC248D" w:rsidR="0004227C" w:rsidRPr="00872EBD" w:rsidRDefault="0004227C" w:rsidP="0004227C">
            <w:pPr>
              <w:ind w:left="-104" w:right="-102" w:firstLine="64"/>
              <w:jc w:val="center"/>
            </w:pPr>
            <w:r w:rsidRPr="00872EBD">
              <w:t>12.</w:t>
            </w:r>
          </w:p>
        </w:tc>
        <w:tc>
          <w:tcPr>
            <w:tcW w:w="1276" w:type="dxa"/>
            <w:tcBorders>
              <w:top w:val="nil"/>
              <w:left w:val="single" w:sz="4" w:space="0" w:color="auto"/>
              <w:bottom w:val="single" w:sz="4" w:space="0" w:color="auto"/>
              <w:right w:val="single" w:sz="4" w:space="0" w:color="auto"/>
            </w:tcBorders>
            <w:shd w:val="clear" w:color="auto" w:fill="auto"/>
          </w:tcPr>
          <w:p w14:paraId="219463B9" w14:textId="13540C36" w:rsidR="0004227C" w:rsidRPr="00872EBD" w:rsidRDefault="0004227C" w:rsidP="0004227C">
            <w:pPr>
              <w:jc w:val="right"/>
              <w:rPr>
                <w:highlight w:val="yellow"/>
              </w:rPr>
            </w:pPr>
            <w:r w:rsidRPr="00872EBD">
              <w:rPr>
                <w:color w:val="000000"/>
              </w:rPr>
              <w:t>487893</w:t>
            </w:r>
          </w:p>
        </w:tc>
        <w:tc>
          <w:tcPr>
            <w:tcW w:w="1559" w:type="dxa"/>
          </w:tcPr>
          <w:p w14:paraId="54C261E2" w14:textId="71AE1A40" w:rsidR="0004227C" w:rsidRPr="00872EBD" w:rsidRDefault="0004227C" w:rsidP="0004227C">
            <w:pPr>
              <w:ind w:right="-103"/>
            </w:pPr>
            <w:r w:rsidRPr="00872EBD">
              <w:t>Vandentiekio tinklai</w:t>
            </w:r>
          </w:p>
        </w:tc>
        <w:tc>
          <w:tcPr>
            <w:tcW w:w="1701" w:type="dxa"/>
          </w:tcPr>
          <w:p w14:paraId="4032055A" w14:textId="4ED5353C" w:rsidR="0004227C" w:rsidRPr="00872EBD" w:rsidRDefault="0004227C" w:rsidP="0004227C">
            <w:r w:rsidRPr="00872EBD">
              <w:t>4400-5564-4085</w:t>
            </w:r>
          </w:p>
        </w:tc>
        <w:tc>
          <w:tcPr>
            <w:tcW w:w="1276" w:type="dxa"/>
          </w:tcPr>
          <w:p w14:paraId="5A0416E6" w14:textId="1C4B317E" w:rsidR="0004227C" w:rsidRPr="00872EBD" w:rsidRDefault="0004227C" w:rsidP="0004227C">
            <w:pPr>
              <w:ind w:right="-103"/>
            </w:pPr>
            <w:r w:rsidRPr="00872EBD">
              <w:t>44/2579578</w:t>
            </w:r>
          </w:p>
        </w:tc>
        <w:tc>
          <w:tcPr>
            <w:tcW w:w="992" w:type="dxa"/>
          </w:tcPr>
          <w:p w14:paraId="69EF6126" w14:textId="0D7FE09B" w:rsidR="0004227C" w:rsidRPr="00872EBD" w:rsidRDefault="0004227C" w:rsidP="0004227C">
            <w:pPr>
              <w:ind w:right="-103"/>
              <w:jc w:val="right"/>
            </w:pPr>
            <w:r w:rsidRPr="00872EBD">
              <w:t>534,46</w:t>
            </w:r>
          </w:p>
        </w:tc>
        <w:tc>
          <w:tcPr>
            <w:tcW w:w="1134" w:type="dxa"/>
            <w:tcBorders>
              <w:top w:val="nil"/>
              <w:left w:val="single" w:sz="4" w:space="0" w:color="auto"/>
              <w:bottom w:val="single" w:sz="4" w:space="0" w:color="auto"/>
              <w:right w:val="single" w:sz="4" w:space="0" w:color="auto"/>
            </w:tcBorders>
            <w:shd w:val="clear" w:color="auto" w:fill="auto"/>
          </w:tcPr>
          <w:p w14:paraId="1F6EE8B7" w14:textId="2A8AF0C6" w:rsidR="0004227C" w:rsidRPr="00872EBD" w:rsidRDefault="0004227C" w:rsidP="0004227C">
            <w:pPr>
              <w:jc w:val="right"/>
            </w:pPr>
            <w:r w:rsidRPr="00872EBD">
              <w:rPr>
                <w:color w:val="000000"/>
              </w:rPr>
              <w:t>1961,47</w:t>
            </w:r>
          </w:p>
        </w:tc>
        <w:tc>
          <w:tcPr>
            <w:tcW w:w="1276" w:type="dxa"/>
          </w:tcPr>
          <w:p w14:paraId="7CE27C42" w14:textId="1EC9E27C" w:rsidR="0004227C" w:rsidRPr="00872EBD" w:rsidRDefault="0004227C" w:rsidP="0004227C">
            <w:pPr>
              <w:jc w:val="right"/>
            </w:pPr>
            <w:r w:rsidRPr="00872EBD">
              <w:t>0,0</w:t>
            </w:r>
          </w:p>
        </w:tc>
      </w:tr>
      <w:tr w:rsidR="00872EBD" w:rsidRPr="00872EBD" w14:paraId="17129D32" w14:textId="77777777" w:rsidTr="00872EBD">
        <w:tc>
          <w:tcPr>
            <w:tcW w:w="567" w:type="dxa"/>
          </w:tcPr>
          <w:p w14:paraId="0933B6A0" w14:textId="60C20400" w:rsidR="00872EBD" w:rsidRPr="00872EBD" w:rsidRDefault="00872EBD" w:rsidP="00872EBD">
            <w:pPr>
              <w:ind w:left="-104" w:right="-102" w:firstLine="64"/>
              <w:jc w:val="center"/>
            </w:pPr>
            <w:r w:rsidRPr="00872EBD">
              <w:t>13.</w:t>
            </w:r>
          </w:p>
        </w:tc>
        <w:tc>
          <w:tcPr>
            <w:tcW w:w="5812" w:type="dxa"/>
            <w:gridSpan w:val="4"/>
          </w:tcPr>
          <w:p w14:paraId="340C0A7A" w14:textId="0E2067EB" w:rsidR="00872EBD" w:rsidRPr="00872EBD" w:rsidRDefault="00872EBD" w:rsidP="00872EBD">
            <w:pPr>
              <w:ind w:right="33"/>
              <w:jc w:val="right"/>
            </w:pPr>
            <w:r w:rsidRPr="00872EBD">
              <w:t xml:space="preserve">Iš viso </w:t>
            </w:r>
          </w:p>
        </w:tc>
        <w:tc>
          <w:tcPr>
            <w:tcW w:w="992" w:type="dxa"/>
          </w:tcPr>
          <w:p w14:paraId="4CFAAE48" w14:textId="0C3F55C7" w:rsidR="00872EBD" w:rsidRPr="00872EBD" w:rsidRDefault="00872EBD" w:rsidP="00872EBD">
            <w:pPr>
              <w:ind w:right="-103"/>
              <w:jc w:val="right"/>
            </w:pPr>
            <w:r w:rsidRPr="00872EBD">
              <w:t>5828,45</w:t>
            </w:r>
          </w:p>
        </w:tc>
        <w:tc>
          <w:tcPr>
            <w:tcW w:w="1134" w:type="dxa"/>
          </w:tcPr>
          <w:p w14:paraId="47FCD054" w14:textId="74CA57A1" w:rsidR="00872EBD" w:rsidRPr="00872EBD" w:rsidRDefault="00872EBD" w:rsidP="00872EBD">
            <w:pPr>
              <w:jc w:val="right"/>
              <w:rPr>
                <w:color w:val="000000"/>
                <w:lang w:eastAsia="lt-LT"/>
              </w:rPr>
            </w:pPr>
            <w:r w:rsidRPr="00872EBD">
              <w:rPr>
                <w:color w:val="000000"/>
              </w:rPr>
              <w:t>21378,59</w:t>
            </w:r>
          </w:p>
        </w:tc>
        <w:tc>
          <w:tcPr>
            <w:tcW w:w="1276" w:type="dxa"/>
          </w:tcPr>
          <w:p w14:paraId="48D10DFE" w14:textId="1E382010" w:rsidR="00872EBD" w:rsidRPr="00872EBD" w:rsidRDefault="00872EBD" w:rsidP="00872EBD">
            <w:pPr>
              <w:jc w:val="right"/>
            </w:pPr>
            <w:r w:rsidRPr="00872EBD">
              <w:t>0,0</w:t>
            </w:r>
          </w:p>
        </w:tc>
      </w:tr>
    </w:tbl>
    <w:p w14:paraId="2F8B3B0A" w14:textId="44D91F3A" w:rsidR="001C7161" w:rsidRDefault="001C7161" w:rsidP="001C7161">
      <w:pPr>
        <w:jc w:val="center"/>
      </w:pPr>
    </w:p>
    <w:p w14:paraId="588FD39A" w14:textId="59E10EF4" w:rsidR="00CC2035" w:rsidRDefault="00CC2035" w:rsidP="00CC2035">
      <w:r w:rsidRPr="0004227C">
        <w:t>Turtas apskaitytas sąskaitoje</w:t>
      </w:r>
      <w:r w:rsidR="0004227C" w:rsidRPr="0004227C">
        <w:t xml:space="preserve"> 1203101</w:t>
      </w:r>
      <w:r w:rsidR="0004227C">
        <w:t>.</w:t>
      </w:r>
    </w:p>
    <w:p w14:paraId="3DE643BD" w14:textId="1BAEE017" w:rsidR="00CC2035" w:rsidRDefault="00CC2035" w:rsidP="001C7161">
      <w:pPr>
        <w:jc w:val="center"/>
      </w:pPr>
      <w:r>
        <w:t>_______________________________</w:t>
      </w:r>
    </w:p>
    <w:sectPr w:rsidR="00CC2035"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7A5A8" w14:textId="77777777" w:rsidR="004F66E3" w:rsidRDefault="004F66E3">
      <w:r>
        <w:separator/>
      </w:r>
    </w:p>
  </w:endnote>
  <w:endnote w:type="continuationSeparator" w:id="0">
    <w:p w14:paraId="0C832009" w14:textId="77777777" w:rsidR="004F66E3" w:rsidRDefault="004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4D3F0" w14:textId="77777777" w:rsidR="004F66E3" w:rsidRDefault="004F66E3">
      <w:r>
        <w:separator/>
      </w:r>
    </w:p>
  </w:footnote>
  <w:footnote w:type="continuationSeparator" w:id="0">
    <w:p w14:paraId="5FCA3A18" w14:textId="77777777" w:rsidR="004F66E3" w:rsidRDefault="004F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3E1D" w14:textId="6D9E5B0A"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6229">
      <w:rPr>
        <w:rStyle w:val="Puslapionumeris"/>
        <w:noProof/>
      </w:rPr>
      <w:t>3</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24640"/>
    <w:rsid w:val="0004227C"/>
    <w:rsid w:val="0008463B"/>
    <w:rsid w:val="000A0D6A"/>
    <w:rsid w:val="000B1057"/>
    <w:rsid w:val="000F1C30"/>
    <w:rsid w:val="000F77AA"/>
    <w:rsid w:val="00100A12"/>
    <w:rsid w:val="001156B7"/>
    <w:rsid w:val="0012091C"/>
    <w:rsid w:val="00132437"/>
    <w:rsid w:val="00137E2E"/>
    <w:rsid w:val="00153C7B"/>
    <w:rsid w:val="0017340C"/>
    <w:rsid w:val="00176F01"/>
    <w:rsid w:val="001C7161"/>
    <w:rsid w:val="00211F14"/>
    <w:rsid w:val="0024001A"/>
    <w:rsid w:val="002555E6"/>
    <w:rsid w:val="0027107C"/>
    <w:rsid w:val="0028586B"/>
    <w:rsid w:val="00287BBE"/>
    <w:rsid w:val="002B169D"/>
    <w:rsid w:val="002E22A4"/>
    <w:rsid w:val="00303564"/>
    <w:rsid w:val="00305758"/>
    <w:rsid w:val="00306229"/>
    <w:rsid w:val="00341D56"/>
    <w:rsid w:val="0036071D"/>
    <w:rsid w:val="00383C8C"/>
    <w:rsid w:val="00384B4D"/>
    <w:rsid w:val="003975CE"/>
    <w:rsid w:val="003A762C"/>
    <w:rsid w:val="003B4812"/>
    <w:rsid w:val="003E3402"/>
    <w:rsid w:val="00420AC8"/>
    <w:rsid w:val="0044533C"/>
    <w:rsid w:val="004968FC"/>
    <w:rsid w:val="004D19A6"/>
    <w:rsid w:val="004F285B"/>
    <w:rsid w:val="004F66E3"/>
    <w:rsid w:val="00503B36"/>
    <w:rsid w:val="00504780"/>
    <w:rsid w:val="00511862"/>
    <w:rsid w:val="00561916"/>
    <w:rsid w:val="005A4424"/>
    <w:rsid w:val="005D2C44"/>
    <w:rsid w:val="005F38B6"/>
    <w:rsid w:val="006213AE"/>
    <w:rsid w:val="0063033A"/>
    <w:rsid w:val="006C45C2"/>
    <w:rsid w:val="00706050"/>
    <w:rsid w:val="00742241"/>
    <w:rsid w:val="00776F64"/>
    <w:rsid w:val="00794407"/>
    <w:rsid w:val="00794C2F"/>
    <w:rsid w:val="007951EA"/>
    <w:rsid w:val="00796C66"/>
    <w:rsid w:val="007A345A"/>
    <w:rsid w:val="007A3F5C"/>
    <w:rsid w:val="007E4516"/>
    <w:rsid w:val="007F5DBD"/>
    <w:rsid w:val="00803E68"/>
    <w:rsid w:val="008556EF"/>
    <w:rsid w:val="00860649"/>
    <w:rsid w:val="00861271"/>
    <w:rsid w:val="00872337"/>
    <w:rsid w:val="00872EBD"/>
    <w:rsid w:val="008A401C"/>
    <w:rsid w:val="008F6B72"/>
    <w:rsid w:val="00930596"/>
    <w:rsid w:val="0093412A"/>
    <w:rsid w:val="00971B03"/>
    <w:rsid w:val="00980A5A"/>
    <w:rsid w:val="00996203"/>
    <w:rsid w:val="00997A4B"/>
    <w:rsid w:val="009B4614"/>
    <w:rsid w:val="009E70D9"/>
    <w:rsid w:val="00A01953"/>
    <w:rsid w:val="00A01B13"/>
    <w:rsid w:val="00A62B82"/>
    <w:rsid w:val="00AA3D03"/>
    <w:rsid w:val="00AE325A"/>
    <w:rsid w:val="00B32431"/>
    <w:rsid w:val="00B475A2"/>
    <w:rsid w:val="00B7446F"/>
    <w:rsid w:val="00BA65BB"/>
    <w:rsid w:val="00BB1DDF"/>
    <w:rsid w:val="00BB70B1"/>
    <w:rsid w:val="00C16EA1"/>
    <w:rsid w:val="00C23F06"/>
    <w:rsid w:val="00C551D5"/>
    <w:rsid w:val="00C61701"/>
    <w:rsid w:val="00C767CA"/>
    <w:rsid w:val="00CA6E7F"/>
    <w:rsid w:val="00CC1DF9"/>
    <w:rsid w:val="00CC2035"/>
    <w:rsid w:val="00CC2863"/>
    <w:rsid w:val="00D03D5A"/>
    <w:rsid w:val="00D62261"/>
    <w:rsid w:val="00D72C7A"/>
    <w:rsid w:val="00D74773"/>
    <w:rsid w:val="00D8136A"/>
    <w:rsid w:val="00D940BE"/>
    <w:rsid w:val="00DB7660"/>
    <w:rsid w:val="00DC6469"/>
    <w:rsid w:val="00E032E8"/>
    <w:rsid w:val="00E12F5C"/>
    <w:rsid w:val="00E16AF1"/>
    <w:rsid w:val="00E40D04"/>
    <w:rsid w:val="00E7648A"/>
    <w:rsid w:val="00EE645F"/>
    <w:rsid w:val="00EF65DC"/>
    <w:rsid w:val="00EF6A79"/>
    <w:rsid w:val="00F306A6"/>
    <w:rsid w:val="00F54307"/>
    <w:rsid w:val="00F66108"/>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BD5"/>
    <w:rsid w:val="00032E13"/>
    <w:rsid w:val="000E7D20"/>
    <w:rsid w:val="00144C6E"/>
    <w:rsid w:val="00160A63"/>
    <w:rsid w:val="003836AA"/>
    <w:rsid w:val="003C187C"/>
    <w:rsid w:val="00461BFF"/>
    <w:rsid w:val="00651E21"/>
    <w:rsid w:val="006D0ED9"/>
    <w:rsid w:val="00700985"/>
    <w:rsid w:val="00707CA2"/>
    <w:rsid w:val="00817E55"/>
    <w:rsid w:val="009F03F7"/>
    <w:rsid w:val="00BC4C63"/>
    <w:rsid w:val="00BE6858"/>
    <w:rsid w:val="00C31210"/>
    <w:rsid w:val="00C31E6B"/>
    <w:rsid w:val="00C64B75"/>
    <w:rsid w:val="00D71187"/>
    <w:rsid w:val="00E43E6E"/>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2705</Words>
  <Characters>1542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5</cp:revision>
  <cp:lastPrinted>2001-06-05T13:05:00Z</cp:lastPrinted>
  <dcterms:created xsi:type="dcterms:W3CDTF">2021-01-18T12:39:00Z</dcterms:created>
  <dcterms:modified xsi:type="dcterms:W3CDTF">2021-01-18T13:19:00Z</dcterms:modified>
</cp:coreProperties>
</file>