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56D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AD6EA57" w14:textId="77777777" w:rsidR="00504780" w:rsidRPr="0093412A" w:rsidRDefault="00504780" w:rsidP="00794C2F">
      <w:pPr>
        <w:spacing w:before="120" w:after="120"/>
        <w:jc w:val="center"/>
        <w:rPr>
          <w:b/>
          <w:spacing w:val="20"/>
          <w:w w:val="110"/>
        </w:rPr>
      </w:pPr>
    </w:p>
    <w:p w14:paraId="51E8F7F3" w14:textId="77777777" w:rsidR="00C16EA1" w:rsidRDefault="00C16EA1" w:rsidP="00561916">
      <w:pPr>
        <w:spacing w:after="120"/>
        <w:jc w:val="center"/>
        <w:rPr>
          <w:b/>
          <w:spacing w:val="20"/>
          <w:w w:val="110"/>
          <w:sz w:val="28"/>
        </w:rPr>
      </w:pPr>
      <w:r>
        <w:rPr>
          <w:b/>
          <w:spacing w:val="20"/>
          <w:w w:val="110"/>
          <w:sz w:val="28"/>
        </w:rPr>
        <w:t>SPRENDIMAS</w:t>
      </w:r>
    </w:p>
    <w:p w14:paraId="717D184A" w14:textId="3035478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w:t>
      </w:r>
      <w:r w:rsidR="003E55A1">
        <w:rPr>
          <w:b/>
          <w:caps/>
        </w:rPr>
        <w:t xml:space="preserve">nešiojamųjų kompiuterių perėmimo savivaldybės nuosavybėn ir perdavimo valdyti, naudoti ir disponuoti </w:t>
      </w:r>
      <w:r w:rsidR="00C8749A">
        <w:rPr>
          <w:b/>
          <w:caps/>
        </w:rPr>
        <w:t xml:space="preserve">jais </w:t>
      </w:r>
      <w:r w:rsidR="003E55A1">
        <w:rPr>
          <w:b/>
          <w:caps/>
        </w:rPr>
        <w:t xml:space="preserve">patikėjimo teise </w:t>
      </w:r>
      <w:r>
        <w:rPr>
          <w:b/>
          <w:caps/>
        </w:rPr>
        <w:fldChar w:fldCharType="end"/>
      </w:r>
      <w:bookmarkEnd w:id="1"/>
      <w:r w:rsidR="00C16EA1">
        <w:rPr>
          <w:b/>
          <w:caps/>
        </w:rPr>
        <w:br/>
      </w:r>
    </w:p>
    <w:p w14:paraId="6719C81D" w14:textId="1B61261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E55A1">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E55A1">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631EFCD7" w14:textId="77777777" w:rsidR="00C16EA1" w:rsidRDefault="00C16EA1" w:rsidP="00D74773">
      <w:pPr>
        <w:jc w:val="center"/>
      </w:pPr>
      <w:r>
        <w:t>Molėtai</w:t>
      </w:r>
    </w:p>
    <w:p w14:paraId="36D6AB0F"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46D27F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13A6C0E" w14:textId="77777777" w:rsidR="00D96D49" w:rsidRDefault="00D96D49" w:rsidP="00964542">
      <w:pPr>
        <w:tabs>
          <w:tab w:val="left" w:pos="680"/>
          <w:tab w:val="left" w:pos="1206"/>
        </w:tabs>
        <w:spacing w:line="360" w:lineRule="auto"/>
        <w:ind w:firstLine="709"/>
        <w:jc w:val="both"/>
      </w:pPr>
    </w:p>
    <w:p w14:paraId="4E7598D5" w14:textId="68B9D80C" w:rsidR="00964542" w:rsidRDefault="00964542" w:rsidP="00964542">
      <w:pPr>
        <w:tabs>
          <w:tab w:val="left" w:pos="680"/>
          <w:tab w:val="left" w:pos="1206"/>
        </w:tabs>
        <w:spacing w:line="360" w:lineRule="auto"/>
        <w:ind w:firstLine="709"/>
        <w:jc w:val="both"/>
      </w:pPr>
      <w:r w:rsidRPr="00846480">
        <w:t xml:space="preserve">Vadovaudamasi Lietuvos Respublikos vietos savivaldos įstatymo </w:t>
      </w:r>
      <w:r w:rsidR="000979DB" w:rsidRPr="00846480">
        <w:t>6</w:t>
      </w:r>
      <w:r w:rsidRPr="00846480">
        <w:t xml:space="preserve"> straipsnio</w:t>
      </w:r>
      <w:r w:rsidR="000979DB" w:rsidRPr="00846480">
        <w:t xml:space="preserve"> 5, 6</w:t>
      </w:r>
      <w:r w:rsidRPr="00846480">
        <w:t xml:space="preserve">  punkt</w:t>
      </w:r>
      <w:r w:rsidR="000979DB" w:rsidRPr="00846480">
        <w:t>ais</w:t>
      </w:r>
      <w:r w:rsidRPr="00846480">
        <w:t xml:space="preserve">, </w:t>
      </w:r>
      <w:r w:rsidR="00651F57" w:rsidRPr="00943BD0">
        <w:rPr>
          <w:rFonts w:eastAsiaTheme="minorHAnsi"/>
        </w:rPr>
        <w:t>16 straipsnio 2 dalies 26 punktu,</w:t>
      </w:r>
      <w:r w:rsidRPr="00943BD0">
        <w:t xml:space="preserve"> Lietuvos Respublikos valstybės ir savivaldybių turto valdymo, naudojimo ir disponavimo juo įstatymo </w:t>
      </w:r>
      <w:r w:rsidRPr="00943BD0">
        <w:rPr>
          <w:rFonts w:eastAsia="Calibri"/>
        </w:rPr>
        <w:t xml:space="preserve">6 straipsnio </w:t>
      </w:r>
      <w:r w:rsidR="000979DB" w:rsidRPr="00943BD0">
        <w:rPr>
          <w:rFonts w:eastAsia="Calibri"/>
        </w:rPr>
        <w:t>2</w:t>
      </w:r>
      <w:r w:rsidRPr="00943BD0">
        <w:rPr>
          <w:rFonts w:eastAsia="Calibri"/>
        </w:rPr>
        <w:t xml:space="preserve"> punktu, </w:t>
      </w:r>
      <w:r w:rsidR="00651F57" w:rsidRPr="00943BD0">
        <w:t xml:space="preserve">12 straipsnio 1, </w:t>
      </w:r>
      <w:r w:rsidR="00651F57" w:rsidRPr="00DC6F7C">
        <w:t>2</w:t>
      </w:r>
      <w:r w:rsidR="00EA5AB2" w:rsidRPr="00DC6F7C">
        <w:t>, 4</w:t>
      </w:r>
      <w:r w:rsidR="00651F57" w:rsidRPr="00DC6F7C">
        <w:t xml:space="preserve"> dalimis, </w:t>
      </w:r>
      <w:r w:rsidR="000979DB" w:rsidRPr="00DC6F7C">
        <w:t>20</w:t>
      </w:r>
      <w:r w:rsidRPr="00DC6F7C">
        <w:t xml:space="preserve"> straipsnio 1 dalies </w:t>
      </w:r>
      <w:r w:rsidR="000979DB" w:rsidRPr="00DC6F7C">
        <w:t>4</w:t>
      </w:r>
      <w:r w:rsidRPr="00DC6F7C">
        <w:t xml:space="preserve"> punktu,</w:t>
      </w:r>
      <w:r w:rsidR="00DF3664" w:rsidRPr="00DC6F7C">
        <w:t xml:space="preserve"> </w:t>
      </w:r>
      <w:r w:rsidR="00943BD0" w:rsidRPr="00DC6F7C">
        <w:t xml:space="preserve">Molėtų rajono savivaldybei nuosavybės teise priklausančio turto perdavimo valdyti, naudoti ir disponuoti juo patikėjimo teise aprašo, patvirtinto Molėtų rajono savivaldybės tarybos 2014 m. gruodžio 18 d. sprendimu Nr. B1-211 „Dėl Molėtų rajono savivaldybei nuosavybės teise priklausančio turto perdavimo valdyti, naudoti ir disponuoti juo patikėjimo teise tvarkos aprašo </w:t>
      </w:r>
      <w:r w:rsidR="00943BD0" w:rsidRPr="00D96D49">
        <w:t>patvirtinimo“</w:t>
      </w:r>
      <w:r w:rsidR="00C8749A" w:rsidRPr="00D96D49">
        <w:t>,</w:t>
      </w:r>
      <w:r w:rsidR="00A46E6E" w:rsidRPr="00D96D49">
        <w:t xml:space="preserve"> 3.1 papunkčiu</w:t>
      </w:r>
      <w:r w:rsidR="00A46E6E" w:rsidRPr="00DC6F7C">
        <w:t>, 10 punktu</w:t>
      </w:r>
      <w:r w:rsidR="00943BD0" w:rsidRPr="00DC6F7C">
        <w:t>,</w:t>
      </w:r>
      <w:r w:rsidRPr="00DC6F7C">
        <w:t xml:space="preserve"> atsižvelgdama į </w:t>
      </w:r>
      <w:r w:rsidR="000979DB" w:rsidRPr="00DC6F7C">
        <w:t>Nacionalinės švietimo agentūros 2020 m. lapkričio</w:t>
      </w:r>
      <w:r w:rsidR="00FC3D16" w:rsidRPr="00DC6F7C">
        <w:t xml:space="preserve"> 18 </w:t>
      </w:r>
      <w:r w:rsidR="000979DB" w:rsidRPr="00DC6F7C">
        <w:t>d. raštą Nr.</w:t>
      </w:r>
      <w:r w:rsidR="00FC3D16" w:rsidRPr="00DC6F7C">
        <w:t xml:space="preserve"> SD-2558(1.6E)</w:t>
      </w:r>
      <w:r w:rsidR="000979DB" w:rsidRPr="00DC6F7C">
        <w:t xml:space="preserve"> „Dėl turto (nešiojamųjų kompiuterių</w:t>
      </w:r>
      <w:r w:rsidR="003C79E1">
        <w:t xml:space="preserve">) </w:t>
      </w:r>
      <w:r w:rsidR="000979DB" w:rsidRPr="00846480">
        <w:t>perdavimo</w:t>
      </w:r>
      <w:r w:rsidRPr="00846480">
        <w:t>“,</w:t>
      </w:r>
    </w:p>
    <w:p w14:paraId="1074FAC0" w14:textId="47C28E3D" w:rsidR="00964542" w:rsidRPr="00846480" w:rsidRDefault="00964542" w:rsidP="00AE387E">
      <w:pPr>
        <w:spacing w:line="360" w:lineRule="auto"/>
        <w:ind w:firstLine="680"/>
        <w:jc w:val="both"/>
      </w:pPr>
      <w:r w:rsidRPr="00846480">
        <w:t>Molėtų rajono savivaldybės taryba</w:t>
      </w:r>
      <w:r w:rsidR="00AE387E">
        <w:t xml:space="preserve"> </w:t>
      </w:r>
      <w:r w:rsidRPr="00846480">
        <w:t xml:space="preserve"> n u s p r e n d ž i a: </w:t>
      </w:r>
    </w:p>
    <w:p w14:paraId="237E90EA" w14:textId="6E52D03D" w:rsidR="00D96D49" w:rsidRDefault="00964542" w:rsidP="00D96D49">
      <w:pPr>
        <w:pStyle w:val="Sraopastraipa"/>
        <w:numPr>
          <w:ilvl w:val="0"/>
          <w:numId w:val="1"/>
        </w:numPr>
        <w:tabs>
          <w:tab w:val="left" w:pos="360"/>
          <w:tab w:val="left" w:pos="993"/>
        </w:tabs>
        <w:spacing w:line="360" w:lineRule="auto"/>
        <w:ind w:left="0" w:firstLine="709"/>
        <w:jc w:val="both"/>
      </w:pPr>
      <w:r w:rsidRPr="00846480">
        <w:t>Sutikti</w:t>
      </w:r>
      <w:r w:rsidR="000979DB" w:rsidRPr="00846480">
        <w:t xml:space="preserve"> perimti</w:t>
      </w:r>
      <w:r w:rsidRPr="00846480">
        <w:t xml:space="preserve"> Molėtų rajono savivaldybė</w:t>
      </w:r>
      <w:r w:rsidR="000979DB" w:rsidRPr="00846480">
        <w:t>s nuosavybėn savarankiškosioms funkcijoms -</w:t>
      </w:r>
      <w:r w:rsidR="00D4255A" w:rsidRPr="00846480">
        <w:rPr>
          <w:bCs/>
        </w:rPr>
        <w:t xml:space="preserve"> savivaldybės teritorijoje gyvenančių vaikų iki 16 metų mokymosi pagal privalomojo švietimo programų užtikrinimui; švietimo pagalbos teikimo mokiniui, mokytojui, šeimai, mokyklai, vaiko minimaliosios priežiūros priemonių vykdymo organizavimui ir koordinavimui</w:t>
      </w:r>
      <w:r w:rsidR="000979DB" w:rsidRPr="00846480">
        <w:t xml:space="preserve"> - įgyvendinti valstybei nuosavybės teise priklausantį ir šiuo metu Nacionalinės švietimo agentūros</w:t>
      </w:r>
      <w:r w:rsidR="000979DB" w:rsidRPr="00D4255A">
        <w:t xml:space="preserve"> patikėjimo teise valdomą turtą</w:t>
      </w:r>
      <w:r w:rsidR="00F93DE5">
        <w:t xml:space="preserve"> – 23 vnt. n</w:t>
      </w:r>
      <w:r w:rsidR="00F93DE5" w:rsidRPr="00375CC3">
        <w:rPr>
          <w:bCs/>
        </w:rPr>
        <w:t>ešiojam</w:t>
      </w:r>
      <w:r w:rsidR="00F93DE5">
        <w:rPr>
          <w:bCs/>
        </w:rPr>
        <w:t>ųjų</w:t>
      </w:r>
      <w:r w:rsidR="00F93DE5" w:rsidRPr="00375CC3">
        <w:rPr>
          <w:bCs/>
        </w:rPr>
        <w:t xml:space="preserve"> kompiuteri</w:t>
      </w:r>
      <w:r w:rsidR="00F93DE5">
        <w:rPr>
          <w:bCs/>
        </w:rPr>
        <w:t>ų</w:t>
      </w:r>
      <w:r w:rsidR="00F93DE5" w:rsidRPr="00375CC3">
        <w:rPr>
          <w:bCs/>
        </w:rPr>
        <w:t xml:space="preserve"> HP PROBOOK 450 G7 su krepšiu</w:t>
      </w:r>
      <w:r w:rsidR="00375CC3">
        <w:t>:</w:t>
      </w:r>
    </w:p>
    <w:tbl>
      <w:tblPr>
        <w:tblW w:w="9718" w:type="dxa"/>
        <w:tblInd w:w="-5" w:type="dxa"/>
        <w:tblLook w:val="04A0" w:firstRow="1" w:lastRow="0" w:firstColumn="1" w:lastColumn="0" w:noHBand="0" w:noVBand="1"/>
      </w:tblPr>
      <w:tblGrid>
        <w:gridCol w:w="590"/>
        <w:gridCol w:w="2245"/>
        <w:gridCol w:w="1533"/>
        <w:gridCol w:w="1376"/>
        <w:gridCol w:w="1205"/>
        <w:gridCol w:w="1273"/>
        <w:gridCol w:w="1496"/>
      </w:tblGrid>
      <w:tr w:rsidR="00741D10" w14:paraId="66DB0288" w14:textId="6E28BB58" w:rsidTr="00D96D49">
        <w:trPr>
          <w:trHeight w:val="255"/>
        </w:trPr>
        <w:tc>
          <w:tcPr>
            <w:tcW w:w="590" w:type="dxa"/>
            <w:tcBorders>
              <w:top w:val="single" w:sz="4" w:space="0" w:color="auto"/>
              <w:left w:val="single" w:sz="4" w:space="0" w:color="auto"/>
              <w:bottom w:val="single" w:sz="4" w:space="0" w:color="auto"/>
              <w:right w:val="single" w:sz="4" w:space="0" w:color="auto"/>
            </w:tcBorders>
            <w:hideMark/>
          </w:tcPr>
          <w:p w14:paraId="0517EE4C" w14:textId="77777777" w:rsidR="00741D10" w:rsidRDefault="00741D10" w:rsidP="00741D10">
            <w:pPr>
              <w:jc w:val="center"/>
            </w:pPr>
            <w:r>
              <w:t>Eil. Nr.</w:t>
            </w:r>
          </w:p>
        </w:tc>
        <w:tc>
          <w:tcPr>
            <w:tcW w:w="2245" w:type="dxa"/>
            <w:tcBorders>
              <w:top w:val="single" w:sz="4" w:space="0" w:color="auto"/>
              <w:left w:val="nil"/>
              <w:bottom w:val="single" w:sz="4" w:space="0" w:color="auto"/>
              <w:right w:val="single" w:sz="4" w:space="0" w:color="auto"/>
            </w:tcBorders>
          </w:tcPr>
          <w:p w14:paraId="1807821B" w14:textId="29628B36" w:rsidR="00741D10" w:rsidRPr="00741D10" w:rsidRDefault="00741D10" w:rsidP="00741D10">
            <w:pPr>
              <w:jc w:val="center"/>
            </w:pPr>
            <w:r w:rsidRPr="00741D10">
              <w:rPr>
                <w:lang w:eastAsia="lt-LT"/>
              </w:rPr>
              <w:t>Mokyklos pavadinimas</w:t>
            </w:r>
          </w:p>
        </w:tc>
        <w:tc>
          <w:tcPr>
            <w:tcW w:w="1533" w:type="dxa"/>
            <w:tcBorders>
              <w:top w:val="single" w:sz="4" w:space="0" w:color="auto"/>
              <w:left w:val="nil"/>
              <w:bottom w:val="single" w:sz="4" w:space="0" w:color="auto"/>
              <w:right w:val="single" w:sz="4" w:space="0" w:color="auto"/>
            </w:tcBorders>
            <w:noWrap/>
          </w:tcPr>
          <w:p w14:paraId="72FC56AA" w14:textId="44835CFA" w:rsidR="00741D10" w:rsidRPr="00741D10" w:rsidRDefault="00741D10" w:rsidP="00741D10">
            <w:r w:rsidRPr="00741D10">
              <w:rPr>
                <w:lang w:eastAsia="lt-LT"/>
              </w:rPr>
              <w:t>Įsigijimo metai</w:t>
            </w:r>
          </w:p>
        </w:tc>
        <w:tc>
          <w:tcPr>
            <w:tcW w:w="1376" w:type="dxa"/>
            <w:tcBorders>
              <w:top w:val="single" w:sz="4" w:space="0" w:color="auto"/>
              <w:left w:val="nil"/>
              <w:bottom w:val="single" w:sz="4" w:space="0" w:color="auto"/>
              <w:right w:val="single" w:sz="4" w:space="0" w:color="auto"/>
            </w:tcBorders>
            <w:noWrap/>
          </w:tcPr>
          <w:p w14:paraId="5595BFC0" w14:textId="7E92ABCC" w:rsidR="00741D10" w:rsidRPr="00741D10" w:rsidRDefault="00741D10" w:rsidP="00741D10">
            <w:pPr>
              <w:jc w:val="center"/>
            </w:pPr>
            <w:r w:rsidRPr="00741D10">
              <w:rPr>
                <w:lang w:eastAsia="lt-LT"/>
              </w:rPr>
              <w:t>Inventorinis numeris</w:t>
            </w:r>
          </w:p>
        </w:tc>
        <w:tc>
          <w:tcPr>
            <w:tcW w:w="1205" w:type="dxa"/>
            <w:tcBorders>
              <w:top w:val="single" w:sz="4" w:space="0" w:color="auto"/>
              <w:left w:val="nil"/>
              <w:bottom w:val="single" w:sz="4" w:space="0" w:color="auto"/>
              <w:right w:val="single" w:sz="4" w:space="0" w:color="auto"/>
            </w:tcBorders>
            <w:noWrap/>
          </w:tcPr>
          <w:p w14:paraId="6CEA1CA9" w14:textId="6290977E" w:rsidR="00741D10" w:rsidRPr="00D96D49" w:rsidRDefault="00741D10" w:rsidP="00741D10">
            <w:pPr>
              <w:jc w:val="center"/>
            </w:pPr>
            <w:r w:rsidRPr="00D96D49">
              <w:rPr>
                <w:color w:val="000000"/>
              </w:rPr>
              <w:t>Kiekis (vnt</w:t>
            </w:r>
            <w:r w:rsidR="00C8749A" w:rsidRPr="00D96D49">
              <w:rPr>
                <w:color w:val="000000"/>
              </w:rPr>
              <w:t>.</w:t>
            </w:r>
            <w:r w:rsidRPr="00D96D49">
              <w:rPr>
                <w:color w:val="000000"/>
              </w:rPr>
              <w:t>)</w:t>
            </w:r>
          </w:p>
        </w:tc>
        <w:tc>
          <w:tcPr>
            <w:tcW w:w="1273" w:type="dxa"/>
            <w:tcBorders>
              <w:top w:val="single" w:sz="4" w:space="0" w:color="auto"/>
              <w:left w:val="nil"/>
              <w:bottom w:val="single" w:sz="4" w:space="0" w:color="auto"/>
              <w:right w:val="single" w:sz="4" w:space="0" w:color="auto"/>
            </w:tcBorders>
          </w:tcPr>
          <w:p w14:paraId="6C5A7F85" w14:textId="2F87613E" w:rsidR="00741D10" w:rsidRPr="00D96D49" w:rsidRDefault="00741D10" w:rsidP="00741D10">
            <w:pPr>
              <w:jc w:val="center"/>
            </w:pPr>
            <w:r w:rsidRPr="00D96D49">
              <w:rPr>
                <w:color w:val="000000"/>
              </w:rPr>
              <w:t>Vieneto kaina (Eur)</w:t>
            </w:r>
          </w:p>
        </w:tc>
        <w:tc>
          <w:tcPr>
            <w:tcW w:w="1496" w:type="dxa"/>
            <w:tcBorders>
              <w:top w:val="single" w:sz="4" w:space="0" w:color="auto"/>
              <w:left w:val="nil"/>
              <w:bottom w:val="single" w:sz="4" w:space="0" w:color="auto"/>
              <w:right w:val="single" w:sz="4" w:space="0" w:color="auto"/>
            </w:tcBorders>
          </w:tcPr>
          <w:p w14:paraId="2BA815BB" w14:textId="77AA5525" w:rsidR="00741D10" w:rsidRPr="00741D10" w:rsidRDefault="00741D10" w:rsidP="00741D10">
            <w:pPr>
              <w:jc w:val="center"/>
            </w:pPr>
            <w:r w:rsidRPr="00741D10">
              <w:rPr>
                <w:color w:val="000000"/>
              </w:rPr>
              <w:t>Bendra įsigijimo   vertė (Eur)</w:t>
            </w:r>
          </w:p>
        </w:tc>
      </w:tr>
      <w:tr w:rsidR="00741D10" w14:paraId="65EEF38D" w14:textId="77777777" w:rsidTr="00D96D49">
        <w:trPr>
          <w:trHeight w:val="255"/>
        </w:trPr>
        <w:tc>
          <w:tcPr>
            <w:tcW w:w="590" w:type="dxa"/>
            <w:tcBorders>
              <w:top w:val="single" w:sz="4" w:space="0" w:color="auto"/>
              <w:left w:val="single" w:sz="4" w:space="0" w:color="auto"/>
              <w:bottom w:val="single" w:sz="4" w:space="0" w:color="auto"/>
              <w:right w:val="single" w:sz="4" w:space="0" w:color="auto"/>
            </w:tcBorders>
          </w:tcPr>
          <w:p w14:paraId="559020B8" w14:textId="2A5AF514" w:rsidR="00741D10" w:rsidRDefault="00741D10" w:rsidP="00741D10">
            <w:pPr>
              <w:jc w:val="center"/>
            </w:pPr>
            <w:r>
              <w:t>1</w:t>
            </w:r>
          </w:p>
        </w:tc>
        <w:tc>
          <w:tcPr>
            <w:tcW w:w="2245" w:type="dxa"/>
            <w:tcBorders>
              <w:top w:val="nil"/>
              <w:left w:val="nil"/>
              <w:bottom w:val="single" w:sz="4" w:space="0" w:color="auto"/>
              <w:right w:val="single" w:sz="4" w:space="0" w:color="auto"/>
            </w:tcBorders>
          </w:tcPr>
          <w:p w14:paraId="15441B26" w14:textId="7E78C01A" w:rsidR="00741D10" w:rsidRDefault="00741D10" w:rsidP="00741D10">
            <w:pPr>
              <w:jc w:val="center"/>
              <w:rPr>
                <w:lang w:eastAsia="lt-LT"/>
              </w:rPr>
            </w:pPr>
            <w:r>
              <w:rPr>
                <w:lang w:eastAsia="lt-LT"/>
              </w:rPr>
              <w:t>2</w:t>
            </w:r>
          </w:p>
        </w:tc>
        <w:tc>
          <w:tcPr>
            <w:tcW w:w="1533" w:type="dxa"/>
            <w:tcBorders>
              <w:top w:val="nil"/>
              <w:left w:val="nil"/>
              <w:bottom w:val="single" w:sz="4" w:space="0" w:color="auto"/>
              <w:right w:val="single" w:sz="4" w:space="0" w:color="auto"/>
            </w:tcBorders>
            <w:noWrap/>
          </w:tcPr>
          <w:p w14:paraId="70D22E49" w14:textId="796E9C5A" w:rsidR="00741D10" w:rsidRDefault="00741D10" w:rsidP="00741D10">
            <w:pPr>
              <w:jc w:val="center"/>
              <w:rPr>
                <w:lang w:eastAsia="lt-LT"/>
              </w:rPr>
            </w:pPr>
            <w:r>
              <w:rPr>
                <w:lang w:eastAsia="lt-LT"/>
              </w:rPr>
              <w:t>3</w:t>
            </w:r>
          </w:p>
        </w:tc>
        <w:tc>
          <w:tcPr>
            <w:tcW w:w="1376" w:type="dxa"/>
            <w:tcBorders>
              <w:top w:val="nil"/>
              <w:left w:val="nil"/>
              <w:bottom w:val="single" w:sz="4" w:space="0" w:color="auto"/>
              <w:right w:val="single" w:sz="4" w:space="0" w:color="auto"/>
            </w:tcBorders>
            <w:noWrap/>
          </w:tcPr>
          <w:p w14:paraId="4A468A2D" w14:textId="23713317" w:rsidR="00741D10" w:rsidRDefault="00741D10" w:rsidP="00741D10">
            <w:pPr>
              <w:jc w:val="center"/>
              <w:rPr>
                <w:lang w:eastAsia="lt-LT"/>
              </w:rPr>
            </w:pPr>
            <w:r>
              <w:rPr>
                <w:lang w:eastAsia="lt-LT"/>
              </w:rPr>
              <w:t>4</w:t>
            </w:r>
          </w:p>
        </w:tc>
        <w:tc>
          <w:tcPr>
            <w:tcW w:w="1205" w:type="dxa"/>
            <w:tcBorders>
              <w:top w:val="nil"/>
              <w:left w:val="nil"/>
              <w:bottom w:val="single" w:sz="4" w:space="0" w:color="auto"/>
              <w:right w:val="single" w:sz="4" w:space="0" w:color="auto"/>
            </w:tcBorders>
            <w:noWrap/>
          </w:tcPr>
          <w:p w14:paraId="0F2FAA4E" w14:textId="48C1BFB7" w:rsidR="00741D10" w:rsidRPr="00D96D49" w:rsidRDefault="00741D10" w:rsidP="00741D10">
            <w:pPr>
              <w:jc w:val="center"/>
              <w:rPr>
                <w:lang w:eastAsia="lt-LT"/>
              </w:rPr>
            </w:pPr>
            <w:r w:rsidRPr="00D96D49">
              <w:rPr>
                <w:lang w:eastAsia="lt-LT"/>
              </w:rPr>
              <w:t>5</w:t>
            </w:r>
          </w:p>
        </w:tc>
        <w:tc>
          <w:tcPr>
            <w:tcW w:w="1273" w:type="dxa"/>
            <w:tcBorders>
              <w:top w:val="nil"/>
              <w:left w:val="nil"/>
              <w:bottom w:val="single" w:sz="4" w:space="0" w:color="auto"/>
              <w:right w:val="single" w:sz="4" w:space="0" w:color="auto"/>
            </w:tcBorders>
          </w:tcPr>
          <w:p w14:paraId="32A53087" w14:textId="4BE49876" w:rsidR="00741D10" w:rsidRPr="00D96D49" w:rsidRDefault="00741D10" w:rsidP="00741D10">
            <w:pPr>
              <w:jc w:val="center"/>
              <w:rPr>
                <w:color w:val="000000"/>
                <w:lang w:eastAsia="lt-LT"/>
              </w:rPr>
            </w:pPr>
            <w:r w:rsidRPr="00D96D49">
              <w:rPr>
                <w:color w:val="000000"/>
                <w:lang w:eastAsia="lt-LT"/>
              </w:rPr>
              <w:t>6</w:t>
            </w:r>
          </w:p>
        </w:tc>
        <w:tc>
          <w:tcPr>
            <w:tcW w:w="1496" w:type="dxa"/>
            <w:tcBorders>
              <w:top w:val="nil"/>
              <w:left w:val="nil"/>
              <w:bottom w:val="single" w:sz="4" w:space="0" w:color="auto"/>
              <w:right w:val="single" w:sz="4" w:space="0" w:color="auto"/>
            </w:tcBorders>
          </w:tcPr>
          <w:p w14:paraId="06437BBF" w14:textId="1BB9BD90" w:rsidR="00741D10" w:rsidRDefault="00741D10" w:rsidP="00741D10">
            <w:pPr>
              <w:jc w:val="center"/>
              <w:rPr>
                <w:lang w:eastAsia="lt-LT"/>
              </w:rPr>
            </w:pPr>
            <w:r>
              <w:rPr>
                <w:lang w:eastAsia="lt-LT"/>
              </w:rPr>
              <w:t>7</w:t>
            </w:r>
          </w:p>
        </w:tc>
      </w:tr>
      <w:tr w:rsidR="00741D10" w14:paraId="2A8B328B" w14:textId="18CB27CE" w:rsidTr="00D96D49">
        <w:trPr>
          <w:trHeight w:val="255"/>
        </w:trPr>
        <w:tc>
          <w:tcPr>
            <w:tcW w:w="590" w:type="dxa"/>
            <w:tcBorders>
              <w:top w:val="single" w:sz="4" w:space="0" w:color="auto"/>
              <w:left w:val="single" w:sz="4" w:space="0" w:color="auto"/>
              <w:bottom w:val="single" w:sz="4" w:space="0" w:color="auto"/>
              <w:right w:val="single" w:sz="4" w:space="0" w:color="auto"/>
            </w:tcBorders>
            <w:hideMark/>
          </w:tcPr>
          <w:p w14:paraId="6867F613" w14:textId="77777777" w:rsidR="00741D10" w:rsidRDefault="00741D10" w:rsidP="00741D10">
            <w:r>
              <w:t>1.1.</w:t>
            </w:r>
          </w:p>
        </w:tc>
        <w:tc>
          <w:tcPr>
            <w:tcW w:w="2245" w:type="dxa"/>
            <w:tcBorders>
              <w:top w:val="nil"/>
              <w:left w:val="nil"/>
              <w:bottom w:val="single" w:sz="4" w:space="0" w:color="auto"/>
              <w:right w:val="single" w:sz="4" w:space="0" w:color="auto"/>
            </w:tcBorders>
          </w:tcPr>
          <w:p w14:paraId="216C1C2B" w14:textId="5C917389" w:rsidR="00741D10" w:rsidRDefault="00741D10" w:rsidP="00741D10">
            <w:pPr>
              <w:jc w:val="center"/>
              <w:rPr>
                <w:lang w:eastAsia="lt-LT"/>
              </w:rPr>
            </w:pPr>
            <w:r>
              <w:rPr>
                <w:lang w:eastAsia="lt-LT"/>
              </w:rPr>
              <w:t>Molėtų r. Alantos gimnazija</w:t>
            </w:r>
          </w:p>
        </w:tc>
        <w:tc>
          <w:tcPr>
            <w:tcW w:w="1533" w:type="dxa"/>
            <w:tcBorders>
              <w:top w:val="nil"/>
              <w:left w:val="nil"/>
              <w:bottom w:val="single" w:sz="4" w:space="0" w:color="auto"/>
              <w:right w:val="single" w:sz="4" w:space="0" w:color="auto"/>
            </w:tcBorders>
            <w:noWrap/>
          </w:tcPr>
          <w:p w14:paraId="0A27E7F2" w14:textId="530A3BCA" w:rsidR="00741D10" w:rsidRDefault="00741D10" w:rsidP="00741D10">
            <w:pPr>
              <w:jc w:val="center"/>
              <w:rPr>
                <w:lang w:eastAsia="lt-LT"/>
              </w:rPr>
            </w:pPr>
            <w:r>
              <w:rPr>
                <w:lang w:eastAsia="lt-LT"/>
              </w:rPr>
              <w:t>2020 m.</w:t>
            </w:r>
          </w:p>
        </w:tc>
        <w:tc>
          <w:tcPr>
            <w:tcW w:w="1376" w:type="dxa"/>
            <w:tcBorders>
              <w:top w:val="nil"/>
              <w:left w:val="nil"/>
              <w:bottom w:val="single" w:sz="4" w:space="0" w:color="auto"/>
              <w:right w:val="single" w:sz="4" w:space="0" w:color="auto"/>
            </w:tcBorders>
            <w:noWrap/>
          </w:tcPr>
          <w:p w14:paraId="22AFB256" w14:textId="77777777" w:rsidR="00D96D49" w:rsidRDefault="00741D10" w:rsidP="00D96D49">
            <w:pPr>
              <w:jc w:val="right"/>
              <w:rPr>
                <w:lang w:eastAsia="lt-LT"/>
              </w:rPr>
            </w:pPr>
            <w:r>
              <w:rPr>
                <w:lang w:eastAsia="lt-LT"/>
              </w:rPr>
              <w:t>IT-014455       IT-014456   IT-014457    IT-014458</w:t>
            </w:r>
          </w:p>
          <w:p w14:paraId="03421FEC" w14:textId="77777777" w:rsidR="00D96D49" w:rsidRDefault="00D96D49" w:rsidP="00D96D49">
            <w:pPr>
              <w:jc w:val="right"/>
              <w:rPr>
                <w:lang w:eastAsia="lt-LT"/>
              </w:rPr>
            </w:pPr>
          </w:p>
          <w:p w14:paraId="37F9F247" w14:textId="495955EC" w:rsidR="00D96D49" w:rsidRDefault="00D96D49" w:rsidP="00D96D49">
            <w:pPr>
              <w:jc w:val="right"/>
              <w:rPr>
                <w:lang w:eastAsia="lt-LT"/>
              </w:rPr>
            </w:pPr>
          </w:p>
        </w:tc>
        <w:tc>
          <w:tcPr>
            <w:tcW w:w="1205" w:type="dxa"/>
            <w:tcBorders>
              <w:top w:val="nil"/>
              <w:left w:val="nil"/>
              <w:bottom w:val="single" w:sz="4" w:space="0" w:color="auto"/>
              <w:right w:val="single" w:sz="4" w:space="0" w:color="auto"/>
            </w:tcBorders>
            <w:noWrap/>
          </w:tcPr>
          <w:p w14:paraId="0AD04C96" w14:textId="27977F5F" w:rsidR="00741D10" w:rsidRPr="00D96D49" w:rsidRDefault="00741D10" w:rsidP="00005C7D">
            <w:pPr>
              <w:jc w:val="center"/>
            </w:pPr>
            <w:r w:rsidRPr="00D96D49">
              <w:rPr>
                <w:lang w:eastAsia="lt-LT"/>
              </w:rPr>
              <w:t>4</w:t>
            </w:r>
          </w:p>
        </w:tc>
        <w:tc>
          <w:tcPr>
            <w:tcW w:w="1273" w:type="dxa"/>
            <w:tcBorders>
              <w:top w:val="nil"/>
              <w:left w:val="nil"/>
              <w:bottom w:val="single" w:sz="4" w:space="0" w:color="auto"/>
              <w:right w:val="single" w:sz="4" w:space="0" w:color="auto"/>
            </w:tcBorders>
          </w:tcPr>
          <w:p w14:paraId="7416D235" w14:textId="79FE1A8D" w:rsidR="00741D10" w:rsidRPr="00D96D49" w:rsidRDefault="00741D10" w:rsidP="00741D10">
            <w:pPr>
              <w:jc w:val="right"/>
            </w:pPr>
            <w:r w:rsidRPr="00D96D49">
              <w:rPr>
                <w:color w:val="000000"/>
                <w:lang w:eastAsia="lt-LT"/>
              </w:rPr>
              <w:t>575,96</w:t>
            </w:r>
          </w:p>
        </w:tc>
        <w:tc>
          <w:tcPr>
            <w:tcW w:w="1496" w:type="dxa"/>
            <w:tcBorders>
              <w:top w:val="nil"/>
              <w:left w:val="nil"/>
              <w:bottom w:val="single" w:sz="4" w:space="0" w:color="auto"/>
              <w:right w:val="single" w:sz="4" w:space="0" w:color="auto"/>
            </w:tcBorders>
          </w:tcPr>
          <w:p w14:paraId="44C2C554" w14:textId="244D9886" w:rsidR="00741D10" w:rsidRDefault="00741D10" w:rsidP="00741D10">
            <w:pPr>
              <w:jc w:val="right"/>
            </w:pPr>
            <w:r>
              <w:rPr>
                <w:lang w:eastAsia="lt-LT"/>
              </w:rPr>
              <w:t>2303,84</w:t>
            </w:r>
          </w:p>
        </w:tc>
      </w:tr>
      <w:tr w:rsidR="00D96D49" w14:paraId="5432C094" w14:textId="77777777" w:rsidTr="00D96D49">
        <w:trPr>
          <w:trHeight w:val="255"/>
        </w:trPr>
        <w:tc>
          <w:tcPr>
            <w:tcW w:w="590" w:type="dxa"/>
            <w:tcBorders>
              <w:top w:val="single" w:sz="4" w:space="0" w:color="auto"/>
              <w:left w:val="single" w:sz="4" w:space="0" w:color="auto"/>
              <w:bottom w:val="single" w:sz="4" w:space="0" w:color="auto"/>
              <w:right w:val="single" w:sz="4" w:space="0" w:color="auto"/>
            </w:tcBorders>
          </w:tcPr>
          <w:p w14:paraId="7C8C5540" w14:textId="4D7DAED0" w:rsidR="00D96D49" w:rsidRDefault="00D96D49" w:rsidP="00D96D49">
            <w:pPr>
              <w:jc w:val="center"/>
            </w:pPr>
            <w:r>
              <w:lastRenderedPageBreak/>
              <w:t>1</w:t>
            </w:r>
          </w:p>
        </w:tc>
        <w:tc>
          <w:tcPr>
            <w:tcW w:w="2245" w:type="dxa"/>
            <w:tcBorders>
              <w:top w:val="single" w:sz="4" w:space="0" w:color="auto"/>
              <w:left w:val="single" w:sz="4" w:space="0" w:color="auto"/>
              <w:bottom w:val="single" w:sz="4" w:space="0" w:color="auto"/>
              <w:right w:val="single" w:sz="4" w:space="0" w:color="auto"/>
            </w:tcBorders>
          </w:tcPr>
          <w:p w14:paraId="2EAF71B6" w14:textId="69A82F43" w:rsidR="00D96D49" w:rsidRDefault="00D96D49" w:rsidP="00D96D49">
            <w:pPr>
              <w:jc w:val="center"/>
              <w:rPr>
                <w:lang w:eastAsia="lt-LT"/>
              </w:rPr>
            </w:pPr>
            <w:r>
              <w:rPr>
                <w:lang w:eastAsia="lt-LT"/>
              </w:rPr>
              <w:t>2</w:t>
            </w:r>
          </w:p>
        </w:tc>
        <w:tc>
          <w:tcPr>
            <w:tcW w:w="1533" w:type="dxa"/>
            <w:tcBorders>
              <w:top w:val="single" w:sz="4" w:space="0" w:color="auto"/>
              <w:left w:val="single" w:sz="4" w:space="0" w:color="auto"/>
              <w:bottom w:val="single" w:sz="4" w:space="0" w:color="auto"/>
              <w:right w:val="single" w:sz="4" w:space="0" w:color="auto"/>
            </w:tcBorders>
            <w:noWrap/>
          </w:tcPr>
          <w:p w14:paraId="1BAA1787" w14:textId="742A050A" w:rsidR="00D96D49" w:rsidRDefault="00D96D49" w:rsidP="00D96D49">
            <w:pPr>
              <w:jc w:val="center"/>
              <w:rPr>
                <w:lang w:eastAsia="lt-LT"/>
              </w:rPr>
            </w:pPr>
            <w:r>
              <w:rPr>
                <w:lang w:eastAsia="lt-LT"/>
              </w:rPr>
              <w:t>3</w:t>
            </w:r>
          </w:p>
        </w:tc>
        <w:tc>
          <w:tcPr>
            <w:tcW w:w="1376" w:type="dxa"/>
            <w:tcBorders>
              <w:top w:val="single" w:sz="4" w:space="0" w:color="auto"/>
              <w:left w:val="single" w:sz="4" w:space="0" w:color="auto"/>
              <w:bottom w:val="single" w:sz="4" w:space="0" w:color="auto"/>
              <w:right w:val="single" w:sz="4" w:space="0" w:color="auto"/>
            </w:tcBorders>
            <w:noWrap/>
          </w:tcPr>
          <w:p w14:paraId="675569A9" w14:textId="0B103976" w:rsidR="00D96D49" w:rsidRDefault="00D96D49" w:rsidP="00D96D49">
            <w:pPr>
              <w:jc w:val="center"/>
              <w:rPr>
                <w:lang w:eastAsia="lt-LT"/>
              </w:rPr>
            </w:pPr>
            <w:r>
              <w:rPr>
                <w:lang w:eastAsia="lt-LT"/>
              </w:rPr>
              <w:t>4</w:t>
            </w:r>
          </w:p>
        </w:tc>
        <w:tc>
          <w:tcPr>
            <w:tcW w:w="1205" w:type="dxa"/>
            <w:tcBorders>
              <w:top w:val="single" w:sz="4" w:space="0" w:color="auto"/>
              <w:left w:val="single" w:sz="4" w:space="0" w:color="auto"/>
              <w:bottom w:val="single" w:sz="4" w:space="0" w:color="auto"/>
              <w:right w:val="single" w:sz="4" w:space="0" w:color="auto"/>
            </w:tcBorders>
            <w:noWrap/>
          </w:tcPr>
          <w:p w14:paraId="52C36D82" w14:textId="08791BD8" w:rsidR="00D96D49" w:rsidRPr="00D96D49" w:rsidRDefault="00D96D49" w:rsidP="00005C7D">
            <w:pPr>
              <w:jc w:val="center"/>
              <w:rPr>
                <w:lang w:eastAsia="lt-LT"/>
              </w:rPr>
            </w:pPr>
            <w:r>
              <w:rPr>
                <w:lang w:eastAsia="lt-LT"/>
              </w:rPr>
              <w:t>5</w:t>
            </w:r>
          </w:p>
        </w:tc>
        <w:tc>
          <w:tcPr>
            <w:tcW w:w="1273" w:type="dxa"/>
            <w:tcBorders>
              <w:top w:val="single" w:sz="4" w:space="0" w:color="auto"/>
              <w:left w:val="single" w:sz="4" w:space="0" w:color="auto"/>
              <w:bottom w:val="single" w:sz="4" w:space="0" w:color="auto"/>
              <w:right w:val="single" w:sz="4" w:space="0" w:color="auto"/>
            </w:tcBorders>
          </w:tcPr>
          <w:p w14:paraId="2E4CEA65" w14:textId="292DD4E2" w:rsidR="00D96D49" w:rsidRPr="00D96D49" w:rsidRDefault="00D96D49" w:rsidP="00D96D49">
            <w:pPr>
              <w:jc w:val="center"/>
              <w:rPr>
                <w:color w:val="000000"/>
                <w:lang w:eastAsia="lt-LT"/>
              </w:rPr>
            </w:pPr>
            <w:r>
              <w:rPr>
                <w:color w:val="000000"/>
                <w:lang w:eastAsia="lt-LT"/>
              </w:rPr>
              <w:t>6</w:t>
            </w:r>
          </w:p>
        </w:tc>
        <w:tc>
          <w:tcPr>
            <w:tcW w:w="1496" w:type="dxa"/>
            <w:tcBorders>
              <w:top w:val="single" w:sz="4" w:space="0" w:color="auto"/>
              <w:left w:val="single" w:sz="4" w:space="0" w:color="auto"/>
              <w:bottom w:val="single" w:sz="4" w:space="0" w:color="auto"/>
              <w:right w:val="single" w:sz="4" w:space="0" w:color="auto"/>
            </w:tcBorders>
          </w:tcPr>
          <w:p w14:paraId="57C8FA2F" w14:textId="5E4CAA68" w:rsidR="00D96D49" w:rsidRDefault="00D96D49" w:rsidP="00D96D49">
            <w:pPr>
              <w:jc w:val="center"/>
              <w:rPr>
                <w:lang w:eastAsia="lt-LT"/>
              </w:rPr>
            </w:pPr>
            <w:r>
              <w:rPr>
                <w:lang w:eastAsia="lt-LT"/>
              </w:rPr>
              <w:t>7</w:t>
            </w:r>
          </w:p>
        </w:tc>
      </w:tr>
      <w:tr w:rsidR="00741D10" w14:paraId="61EEA719" w14:textId="7F1909E5" w:rsidTr="00D96D49">
        <w:trPr>
          <w:trHeight w:val="255"/>
        </w:trPr>
        <w:tc>
          <w:tcPr>
            <w:tcW w:w="590" w:type="dxa"/>
            <w:tcBorders>
              <w:top w:val="single" w:sz="4" w:space="0" w:color="auto"/>
              <w:left w:val="single" w:sz="4" w:space="0" w:color="auto"/>
              <w:bottom w:val="single" w:sz="4" w:space="0" w:color="auto"/>
              <w:right w:val="single" w:sz="4" w:space="0" w:color="auto"/>
            </w:tcBorders>
            <w:hideMark/>
          </w:tcPr>
          <w:p w14:paraId="391EB891" w14:textId="77777777" w:rsidR="00741D10" w:rsidRDefault="00741D10" w:rsidP="00741D10">
            <w:r>
              <w:t>1.2.</w:t>
            </w:r>
          </w:p>
        </w:tc>
        <w:tc>
          <w:tcPr>
            <w:tcW w:w="2245" w:type="dxa"/>
            <w:tcBorders>
              <w:top w:val="single" w:sz="4" w:space="0" w:color="auto"/>
              <w:left w:val="single" w:sz="4" w:space="0" w:color="auto"/>
              <w:bottom w:val="single" w:sz="4" w:space="0" w:color="auto"/>
              <w:right w:val="single" w:sz="4" w:space="0" w:color="auto"/>
            </w:tcBorders>
          </w:tcPr>
          <w:p w14:paraId="3AF43F0C" w14:textId="4FE1058D" w:rsidR="00741D10" w:rsidRDefault="00741D10" w:rsidP="00741D10">
            <w:pPr>
              <w:jc w:val="center"/>
              <w:rPr>
                <w:lang w:eastAsia="lt-LT"/>
              </w:rPr>
            </w:pPr>
            <w:r>
              <w:rPr>
                <w:lang w:eastAsia="lt-LT"/>
              </w:rPr>
              <w:t>Molėtų r. Giedraičių Antano Jaroševičiaus gimnazija</w:t>
            </w:r>
          </w:p>
        </w:tc>
        <w:tc>
          <w:tcPr>
            <w:tcW w:w="1533" w:type="dxa"/>
            <w:tcBorders>
              <w:top w:val="single" w:sz="4" w:space="0" w:color="auto"/>
              <w:left w:val="single" w:sz="4" w:space="0" w:color="auto"/>
              <w:bottom w:val="single" w:sz="4" w:space="0" w:color="auto"/>
              <w:right w:val="single" w:sz="4" w:space="0" w:color="auto"/>
            </w:tcBorders>
            <w:noWrap/>
          </w:tcPr>
          <w:p w14:paraId="664E84C1" w14:textId="069EC6E5" w:rsidR="00741D10" w:rsidRDefault="00741D10" w:rsidP="00741D10">
            <w:pPr>
              <w:jc w:val="center"/>
            </w:pPr>
            <w:r>
              <w:rPr>
                <w:lang w:eastAsia="lt-LT"/>
              </w:rPr>
              <w:t>2020 m.</w:t>
            </w:r>
          </w:p>
        </w:tc>
        <w:tc>
          <w:tcPr>
            <w:tcW w:w="1376" w:type="dxa"/>
            <w:tcBorders>
              <w:top w:val="single" w:sz="4" w:space="0" w:color="auto"/>
              <w:left w:val="single" w:sz="4" w:space="0" w:color="auto"/>
              <w:bottom w:val="single" w:sz="4" w:space="0" w:color="auto"/>
              <w:right w:val="single" w:sz="4" w:space="0" w:color="auto"/>
            </w:tcBorders>
            <w:noWrap/>
          </w:tcPr>
          <w:p w14:paraId="6D47CF4E" w14:textId="1440FC69" w:rsidR="00741D10" w:rsidRDefault="00741D10" w:rsidP="00741D10">
            <w:pPr>
              <w:jc w:val="right"/>
            </w:pPr>
            <w:r>
              <w:rPr>
                <w:lang w:eastAsia="lt-LT"/>
              </w:rPr>
              <w:t xml:space="preserve">IT-014459       IT-014460   IT-014461    </w:t>
            </w:r>
          </w:p>
        </w:tc>
        <w:tc>
          <w:tcPr>
            <w:tcW w:w="1205" w:type="dxa"/>
            <w:tcBorders>
              <w:top w:val="single" w:sz="4" w:space="0" w:color="auto"/>
              <w:left w:val="single" w:sz="4" w:space="0" w:color="auto"/>
              <w:bottom w:val="single" w:sz="4" w:space="0" w:color="auto"/>
              <w:right w:val="single" w:sz="4" w:space="0" w:color="auto"/>
            </w:tcBorders>
            <w:noWrap/>
          </w:tcPr>
          <w:p w14:paraId="76E8D274" w14:textId="1C200AFC" w:rsidR="00741D10" w:rsidRPr="00D96D49" w:rsidRDefault="00741D10" w:rsidP="00005C7D">
            <w:pPr>
              <w:jc w:val="center"/>
            </w:pPr>
            <w:r w:rsidRPr="00D96D49">
              <w:rPr>
                <w:lang w:eastAsia="lt-LT"/>
              </w:rPr>
              <w:t>3</w:t>
            </w:r>
          </w:p>
        </w:tc>
        <w:tc>
          <w:tcPr>
            <w:tcW w:w="1273" w:type="dxa"/>
            <w:tcBorders>
              <w:top w:val="single" w:sz="4" w:space="0" w:color="auto"/>
              <w:left w:val="single" w:sz="4" w:space="0" w:color="auto"/>
              <w:bottom w:val="single" w:sz="4" w:space="0" w:color="auto"/>
              <w:right w:val="single" w:sz="4" w:space="0" w:color="auto"/>
            </w:tcBorders>
          </w:tcPr>
          <w:p w14:paraId="5CDE945D" w14:textId="145219ED" w:rsidR="00741D10" w:rsidRPr="00D96D49" w:rsidRDefault="00741D10" w:rsidP="00741D10">
            <w:pPr>
              <w:jc w:val="right"/>
            </w:pPr>
            <w:r w:rsidRPr="00D96D49">
              <w:rPr>
                <w:color w:val="000000"/>
                <w:lang w:eastAsia="lt-LT"/>
              </w:rPr>
              <w:t>575,96</w:t>
            </w:r>
          </w:p>
        </w:tc>
        <w:tc>
          <w:tcPr>
            <w:tcW w:w="1496" w:type="dxa"/>
            <w:tcBorders>
              <w:top w:val="single" w:sz="4" w:space="0" w:color="auto"/>
              <w:left w:val="single" w:sz="4" w:space="0" w:color="auto"/>
              <w:bottom w:val="single" w:sz="4" w:space="0" w:color="auto"/>
              <w:right w:val="single" w:sz="4" w:space="0" w:color="auto"/>
            </w:tcBorders>
          </w:tcPr>
          <w:p w14:paraId="7E9D82FC" w14:textId="2CB94B4D" w:rsidR="00741D10" w:rsidRDefault="00741D10" w:rsidP="00741D10">
            <w:pPr>
              <w:jc w:val="right"/>
            </w:pPr>
            <w:r>
              <w:rPr>
                <w:lang w:eastAsia="lt-LT"/>
              </w:rPr>
              <w:t>1727,88</w:t>
            </w:r>
          </w:p>
        </w:tc>
      </w:tr>
      <w:tr w:rsidR="00741D10" w14:paraId="2107D563" w14:textId="7BB6F3DB" w:rsidTr="00D96D49">
        <w:trPr>
          <w:trHeight w:val="255"/>
        </w:trPr>
        <w:tc>
          <w:tcPr>
            <w:tcW w:w="590" w:type="dxa"/>
            <w:tcBorders>
              <w:top w:val="single" w:sz="4" w:space="0" w:color="auto"/>
              <w:left w:val="single" w:sz="4" w:space="0" w:color="auto"/>
              <w:bottom w:val="single" w:sz="4" w:space="0" w:color="auto"/>
              <w:right w:val="single" w:sz="4" w:space="0" w:color="auto"/>
            </w:tcBorders>
            <w:hideMark/>
          </w:tcPr>
          <w:p w14:paraId="1B8D58D4" w14:textId="77777777" w:rsidR="00741D10" w:rsidRDefault="00741D10" w:rsidP="00741D10">
            <w:r>
              <w:t>1.3.</w:t>
            </w:r>
          </w:p>
        </w:tc>
        <w:tc>
          <w:tcPr>
            <w:tcW w:w="2245" w:type="dxa"/>
            <w:tcBorders>
              <w:top w:val="single" w:sz="4" w:space="0" w:color="auto"/>
              <w:left w:val="nil"/>
              <w:bottom w:val="single" w:sz="4" w:space="0" w:color="auto"/>
              <w:right w:val="single" w:sz="4" w:space="0" w:color="auto"/>
            </w:tcBorders>
          </w:tcPr>
          <w:p w14:paraId="39AF3710" w14:textId="5B8A9745" w:rsidR="00741D10" w:rsidRDefault="00741D10" w:rsidP="00741D10">
            <w:pPr>
              <w:jc w:val="center"/>
              <w:rPr>
                <w:lang w:eastAsia="lt-LT"/>
              </w:rPr>
            </w:pPr>
            <w:r>
              <w:rPr>
                <w:lang w:eastAsia="lt-LT"/>
              </w:rPr>
              <w:t>Molėtų gimnazija</w:t>
            </w:r>
          </w:p>
        </w:tc>
        <w:tc>
          <w:tcPr>
            <w:tcW w:w="1533" w:type="dxa"/>
            <w:tcBorders>
              <w:top w:val="single" w:sz="4" w:space="0" w:color="auto"/>
              <w:left w:val="nil"/>
              <w:bottom w:val="single" w:sz="4" w:space="0" w:color="auto"/>
              <w:right w:val="single" w:sz="4" w:space="0" w:color="auto"/>
            </w:tcBorders>
            <w:noWrap/>
          </w:tcPr>
          <w:p w14:paraId="3AB584AB" w14:textId="6EDA2B26" w:rsidR="00741D10" w:rsidRDefault="00741D10" w:rsidP="00741D10">
            <w:pPr>
              <w:jc w:val="center"/>
            </w:pPr>
            <w:r>
              <w:rPr>
                <w:lang w:eastAsia="lt-LT"/>
              </w:rPr>
              <w:t>2020 m.</w:t>
            </w:r>
          </w:p>
        </w:tc>
        <w:tc>
          <w:tcPr>
            <w:tcW w:w="1376" w:type="dxa"/>
            <w:tcBorders>
              <w:top w:val="single" w:sz="4" w:space="0" w:color="auto"/>
              <w:left w:val="nil"/>
              <w:bottom w:val="single" w:sz="4" w:space="0" w:color="auto"/>
              <w:right w:val="single" w:sz="4" w:space="0" w:color="auto"/>
            </w:tcBorders>
            <w:noWrap/>
          </w:tcPr>
          <w:p w14:paraId="60AF57C8" w14:textId="42B63F06" w:rsidR="00741D10" w:rsidRDefault="00741D10" w:rsidP="00741D10">
            <w:pPr>
              <w:jc w:val="right"/>
            </w:pPr>
            <w:r>
              <w:rPr>
                <w:lang w:eastAsia="lt-LT"/>
              </w:rPr>
              <w:t>IT-014462       IT-014463   IT-014464    IT-014465   IT-014466</w:t>
            </w:r>
          </w:p>
        </w:tc>
        <w:tc>
          <w:tcPr>
            <w:tcW w:w="1205" w:type="dxa"/>
            <w:tcBorders>
              <w:top w:val="single" w:sz="4" w:space="0" w:color="auto"/>
              <w:left w:val="nil"/>
              <w:bottom w:val="single" w:sz="4" w:space="0" w:color="auto"/>
              <w:right w:val="single" w:sz="4" w:space="0" w:color="auto"/>
            </w:tcBorders>
            <w:noWrap/>
          </w:tcPr>
          <w:p w14:paraId="41C76E52" w14:textId="649CAA82" w:rsidR="00741D10" w:rsidRPr="00D96D49" w:rsidRDefault="00741D10" w:rsidP="00005C7D">
            <w:pPr>
              <w:jc w:val="center"/>
            </w:pPr>
            <w:r w:rsidRPr="00D96D49">
              <w:rPr>
                <w:lang w:eastAsia="lt-LT"/>
              </w:rPr>
              <w:t>5</w:t>
            </w:r>
          </w:p>
        </w:tc>
        <w:tc>
          <w:tcPr>
            <w:tcW w:w="1273" w:type="dxa"/>
            <w:tcBorders>
              <w:top w:val="single" w:sz="4" w:space="0" w:color="auto"/>
              <w:left w:val="nil"/>
              <w:bottom w:val="single" w:sz="4" w:space="0" w:color="auto"/>
              <w:right w:val="single" w:sz="4" w:space="0" w:color="auto"/>
            </w:tcBorders>
          </w:tcPr>
          <w:p w14:paraId="1AE01163" w14:textId="69463B8E" w:rsidR="00741D10" w:rsidRPr="00D96D49" w:rsidRDefault="00741D10" w:rsidP="00741D10">
            <w:pPr>
              <w:jc w:val="right"/>
            </w:pPr>
            <w:r w:rsidRPr="00D96D49">
              <w:rPr>
                <w:color w:val="000000"/>
                <w:lang w:eastAsia="lt-LT"/>
              </w:rPr>
              <w:t>575,96</w:t>
            </w:r>
          </w:p>
        </w:tc>
        <w:tc>
          <w:tcPr>
            <w:tcW w:w="1496" w:type="dxa"/>
            <w:tcBorders>
              <w:top w:val="single" w:sz="4" w:space="0" w:color="auto"/>
              <w:left w:val="nil"/>
              <w:bottom w:val="single" w:sz="4" w:space="0" w:color="auto"/>
              <w:right w:val="single" w:sz="4" w:space="0" w:color="auto"/>
            </w:tcBorders>
          </w:tcPr>
          <w:p w14:paraId="34B61192" w14:textId="466799DE" w:rsidR="00741D10" w:rsidRDefault="00741D10" w:rsidP="00741D10">
            <w:pPr>
              <w:jc w:val="right"/>
            </w:pPr>
            <w:r>
              <w:rPr>
                <w:lang w:eastAsia="lt-LT"/>
              </w:rPr>
              <w:t>2879,80</w:t>
            </w:r>
          </w:p>
        </w:tc>
      </w:tr>
      <w:tr w:rsidR="00741D10" w14:paraId="5AA913EB" w14:textId="47CCCF00" w:rsidTr="00D96D49">
        <w:trPr>
          <w:trHeight w:val="255"/>
        </w:trPr>
        <w:tc>
          <w:tcPr>
            <w:tcW w:w="590" w:type="dxa"/>
            <w:tcBorders>
              <w:top w:val="single" w:sz="4" w:space="0" w:color="auto"/>
              <w:left w:val="single" w:sz="4" w:space="0" w:color="auto"/>
              <w:bottom w:val="single" w:sz="4" w:space="0" w:color="auto"/>
              <w:right w:val="single" w:sz="4" w:space="0" w:color="auto"/>
            </w:tcBorders>
            <w:hideMark/>
          </w:tcPr>
          <w:p w14:paraId="44920950" w14:textId="77777777" w:rsidR="00741D10" w:rsidRDefault="00741D10" w:rsidP="00741D10">
            <w:r>
              <w:t>1.4.</w:t>
            </w:r>
          </w:p>
        </w:tc>
        <w:tc>
          <w:tcPr>
            <w:tcW w:w="2245" w:type="dxa"/>
            <w:tcBorders>
              <w:top w:val="single" w:sz="4" w:space="0" w:color="auto"/>
              <w:left w:val="single" w:sz="4" w:space="0" w:color="auto"/>
              <w:bottom w:val="single" w:sz="4" w:space="0" w:color="auto"/>
              <w:right w:val="single" w:sz="4" w:space="0" w:color="auto"/>
            </w:tcBorders>
          </w:tcPr>
          <w:p w14:paraId="5FA1C815" w14:textId="0F86A6FA" w:rsidR="00741D10" w:rsidRDefault="00741D10" w:rsidP="00741D10">
            <w:pPr>
              <w:jc w:val="center"/>
              <w:rPr>
                <w:lang w:eastAsia="lt-LT"/>
              </w:rPr>
            </w:pPr>
            <w:r>
              <w:rPr>
                <w:lang w:eastAsia="lt-LT"/>
              </w:rPr>
              <w:t>Molėtų progimnazija</w:t>
            </w:r>
          </w:p>
        </w:tc>
        <w:tc>
          <w:tcPr>
            <w:tcW w:w="1533" w:type="dxa"/>
            <w:tcBorders>
              <w:top w:val="single" w:sz="4" w:space="0" w:color="auto"/>
              <w:left w:val="single" w:sz="4" w:space="0" w:color="auto"/>
              <w:bottom w:val="single" w:sz="4" w:space="0" w:color="auto"/>
              <w:right w:val="single" w:sz="4" w:space="0" w:color="auto"/>
            </w:tcBorders>
            <w:noWrap/>
          </w:tcPr>
          <w:p w14:paraId="7F1C778C" w14:textId="3BC089AE" w:rsidR="00741D10" w:rsidRDefault="00741D10" w:rsidP="00741D10">
            <w:pPr>
              <w:jc w:val="center"/>
            </w:pPr>
            <w:r>
              <w:rPr>
                <w:lang w:eastAsia="lt-LT"/>
              </w:rPr>
              <w:t>2020 m.</w:t>
            </w:r>
          </w:p>
        </w:tc>
        <w:tc>
          <w:tcPr>
            <w:tcW w:w="1376" w:type="dxa"/>
            <w:tcBorders>
              <w:top w:val="single" w:sz="4" w:space="0" w:color="auto"/>
              <w:left w:val="single" w:sz="4" w:space="0" w:color="auto"/>
              <w:bottom w:val="single" w:sz="4" w:space="0" w:color="auto"/>
              <w:right w:val="single" w:sz="4" w:space="0" w:color="auto"/>
            </w:tcBorders>
            <w:noWrap/>
          </w:tcPr>
          <w:p w14:paraId="02232B5A" w14:textId="646EAF47" w:rsidR="00741D10" w:rsidRDefault="00741D10" w:rsidP="00741D10">
            <w:pPr>
              <w:jc w:val="right"/>
            </w:pPr>
            <w:r>
              <w:rPr>
                <w:lang w:eastAsia="lt-LT"/>
              </w:rPr>
              <w:t>IT-014467       IT-014468   IT-014469   IT-014470   IT-014471</w:t>
            </w:r>
          </w:p>
        </w:tc>
        <w:tc>
          <w:tcPr>
            <w:tcW w:w="1205" w:type="dxa"/>
            <w:tcBorders>
              <w:top w:val="single" w:sz="4" w:space="0" w:color="auto"/>
              <w:left w:val="single" w:sz="4" w:space="0" w:color="auto"/>
              <w:bottom w:val="single" w:sz="4" w:space="0" w:color="auto"/>
              <w:right w:val="single" w:sz="4" w:space="0" w:color="auto"/>
            </w:tcBorders>
            <w:noWrap/>
          </w:tcPr>
          <w:p w14:paraId="1A42C7FB" w14:textId="0547132F" w:rsidR="00741D10" w:rsidRPr="00D96D49" w:rsidRDefault="00741D10" w:rsidP="00005C7D">
            <w:pPr>
              <w:jc w:val="center"/>
            </w:pPr>
            <w:r w:rsidRPr="00D96D49">
              <w:rPr>
                <w:lang w:eastAsia="lt-LT"/>
              </w:rPr>
              <w:t>5</w:t>
            </w:r>
          </w:p>
        </w:tc>
        <w:tc>
          <w:tcPr>
            <w:tcW w:w="1273" w:type="dxa"/>
            <w:tcBorders>
              <w:top w:val="single" w:sz="4" w:space="0" w:color="auto"/>
              <w:left w:val="single" w:sz="4" w:space="0" w:color="auto"/>
              <w:bottom w:val="single" w:sz="4" w:space="0" w:color="auto"/>
              <w:right w:val="single" w:sz="4" w:space="0" w:color="auto"/>
            </w:tcBorders>
          </w:tcPr>
          <w:p w14:paraId="0EFEA914" w14:textId="12B7A421" w:rsidR="00741D10" w:rsidRPr="00D96D49" w:rsidRDefault="00741D10" w:rsidP="00741D10">
            <w:pPr>
              <w:jc w:val="right"/>
            </w:pPr>
            <w:r w:rsidRPr="00D96D49">
              <w:rPr>
                <w:color w:val="000000"/>
                <w:lang w:eastAsia="lt-LT"/>
              </w:rPr>
              <w:t>575,96</w:t>
            </w:r>
          </w:p>
        </w:tc>
        <w:tc>
          <w:tcPr>
            <w:tcW w:w="1496" w:type="dxa"/>
            <w:tcBorders>
              <w:top w:val="single" w:sz="4" w:space="0" w:color="auto"/>
              <w:left w:val="single" w:sz="4" w:space="0" w:color="auto"/>
              <w:bottom w:val="single" w:sz="4" w:space="0" w:color="auto"/>
              <w:right w:val="single" w:sz="4" w:space="0" w:color="auto"/>
            </w:tcBorders>
          </w:tcPr>
          <w:p w14:paraId="172E1F59" w14:textId="2A20465A" w:rsidR="00741D10" w:rsidRDefault="00741D10" w:rsidP="00741D10">
            <w:pPr>
              <w:jc w:val="right"/>
            </w:pPr>
            <w:r>
              <w:rPr>
                <w:lang w:eastAsia="lt-LT"/>
              </w:rPr>
              <w:t>2879,80</w:t>
            </w:r>
          </w:p>
        </w:tc>
      </w:tr>
      <w:tr w:rsidR="00741D10" w14:paraId="51035A74" w14:textId="5F7565D5" w:rsidTr="00D96D49">
        <w:trPr>
          <w:trHeight w:val="255"/>
        </w:trPr>
        <w:tc>
          <w:tcPr>
            <w:tcW w:w="590" w:type="dxa"/>
            <w:tcBorders>
              <w:top w:val="single" w:sz="4" w:space="0" w:color="auto"/>
              <w:left w:val="single" w:sz="4" w:space="0" w:color="auto"/>
              <w:bottom w:val="single" w:sz="4" w:space="0" w:color="auto"/>
              <w:right w:val="single" w:sz="4" w:space="0" w:color="auto"/>
            </w:tcBorders>
            <w:hideMark/>
          </w:tcPr>
          <w:p w14:paraId="236E0C4B" w14:textId="77777777" w:rsidR="00741D10" w:rsidRDefault="00741D10" w:rsidP="00741D10">
            <w:r>
              <w:t>1.5.</w:t>
            </w:r>
          </w:p>
        </w:tc>
        <w:tc>
          <w:tcPr>
            <w:tcW w:w="2245" w:type="dxa"/>
            <w:tcBorders>
              <w:top w:val="single" w:sz="4" w:space="0" w:color="auto"/>
              <w:left w:val="nil"/>
              <w:bottom w:val="single" w:sz="4" w:space="0" w:color="auto"/>
              <w:right w:val="single" w:sz="4" w:space="0" w:color="auto"/>
            </w:tcBorders>
          </w:tcPr>
          <w:p w14:paraId="1275CA3B" w14:textId="3337C5A9" w:rsidR="00741D10" w:rsidRDefault="00741D10" w:rsidP="00741D10">
            <w:pPr>
              <w:jc w:val="center"/>
              <w:rPr>
                <w:lang w:eastAsia="lt-LT"/>
              </w:rPr>
            </w:pPr>
            <w:r>
              <w:rPr>
                <w:lang w:eastAsia="lt-LT"/>
              </w:rPr>
              <w:t>Molėtų pradinė mokykla</w:t>
            </w:r>
          </w:p>
        </w:tc>
        <w:tc>
          <w:tcPr>
            <w:tcW w:w="1533" w:type="dxa"/>
            <w:tcBorders>
              <w:top w:val="single" w:sz="4" w:space="0" w:color="auto"/>
              <w:left w:val="nil"/>
              <w:bottom w:val="single" w:sz="4" w:space="0" w:color="auto"/>
              <w:right w:val="single" w:sz="4" w:space="0" w:color="auto"/>
            </w:tcBorders>
            <w:noWrap/>
          </w:tcPr>
          <w:p w14:paraId="076D27F9" w14:textId="7DA6AB7F" w:rsidR="00741D10" w:rsidRDefault="00741D10" w:rsidP="00741D10">
            <w:pPr>
              <w:jc w:val="center"/>
            </w:pPr>
            <w:r>
              <w:rPr>
                <w:lang w:eastAsia="lt-LT"/>
              </w:rPr>
              <w:t>2020 m.</w:t>
            </w:r>
          </w:p>
        </w:tc>
        <w:tc>
          <w:tcPr>
            <w:tcW w:w="1376" w:type="dxa"/>
            <w:tcBorders>
              <w:top w:val="single" w:sz="4" w:space="0" w:color="auto"/>
              <w:left w:val="nil"/>
              <w:bottom w:val="single" w:sz="4" w:space="0" w:color="auto"/>
              <w:right w:val="single" w:sz="4" w:space="0" w:color="auto"/>
            </w:tcBorders>
            <w:noWrap/>
          </w:tcPr>
          <w:p w14:paraId="01A33B00" w14:textId="7E0E35CC" w:rsidR="00741D10" w:rsidRDefault="00741D10" w:rsidP="00741D10">
            <w:pPr>
              <w:jc w:val="right"/>
            </w:pPr>
            <w:r>
              <w:rPr>
                <w:lang w:eastAsia="lt-LT"/>
              </w:rPr>
              <w:t xml:space="preserve">IT-014472       IT-014473   IT-014474    </w:t>
            </w:r>
          </w:p>
        </w:tc>
        <w:tc>
          <w:tcPr>
            <w:tcW w:w="1205" w:type="dxa"/>
            <w:tcBorders>
              <w:top w:val="single" w:sz="4" w:space="0" w:color="auto"/>
              <w:left w:val="nil"/>
              <w:bottom w:val="single" w:sz="4" w:space="0" w:color="auto"/>
              <w:right w:val="single" w:sz="4" w:space="0" w:color="auto"/>
            </w:tcBorders>
            <w:noWrap/>
          </w:tcPr>
          <w:p w14:paraId="6E1B23AC" w14:textId="0232CD52" w:rsidR="00741D10" w:rsidRPr="00D96D49" w:rsidRDefault="00741D10" w:rsidP="00005C7D">
            <w:pPr>
              <w:jc w:val="center"/>
            </w:pPr>
            <w:r w:rsidRPr="00D96D49">
              <w:rPr>
                <w:lang w:eastAsia="lt-LT"/>
              </w:rPr>
              <w:t>3</w:t>
            </w:r>
          </w:p>
        </w:tc>
        <w:tc>
          <w:tcPr>
            <w:tcW w:w="1273" w:type="dxa"/>
            <w:tcBorders>
              <w:top w:val="single" w:sz="4" w:space="0" w:color="auto"/>
              <w:left w:val="nil"/>
              <w:bottom w:val="single" w:sz="4" w:space="0" w:color="auto"/>
              <w:right w:val="single" w:sz="4" w:space="0" w:color="auto"/>
            </w:tcBorders>
          </w:tcPr>
          <w:p w14:paraId="223471ED" w14:textId="71FB8027" w:rsidR="00741D10" w:rsidRPr="00D96D49" w:rsidRDefault="00741D10" w:rsidP="00741D10">
            <w:pPr>
              <w:jc w:val="right"/>
            </w:pPr>
            <w:r w:rsidRPr="00D96D49">
              <w:rPr>
                <w:color w:val="000000"/>
                <w:lang w:eastAsia="lt-LT"/>
              </w:rPr>
              <w:t>575,96</w:t>
            </w:r>
          </w:p>
        </w:tc>
        <w:tc>
          <w:tcPr>
            <w:tcW w:w="1496" w:type="dxa"/>
            <w:tcBorders>
              <w:top w:val="single" w:sz="4" w:space="0" w:color="auto"/>
              <w:left w:val="nil"/>
              <w:bottom w:val="single" w:sz="4" w:space="0" w:color="auto"/>
              <w:right w:val="single" w:sz="4" w:space="0" w:color="auto"/>
            </w:tcBorders>
          </w:tcPr>
          <w:p w14:paraId="35D087AD" w14:textId="58704F4E" w:rsidR="00741D10" w:rsidRDefault="00741D10" w:rsidP="00741D10">
            <w:pPr>
              <w:jc w:val="right"/>
            </w:pPr>
            <w:r>
              <w:rPr>
                <w:lang w:eastAsia="lt-LT"/>
              </w:rPr>
              <w:t>1727,88</w:t>
            </w:r>
          </w:p>
        </w:tc>
      </w:tr>
      <w:tr w:rsidR="00741D10" w14:paraId="73BF6802" w14:textId="1BF1D5E3" w:rsidTr="00D96D49">
        <w:trPr>
          <w:trHeight w:val="255"/>
        </w:trPr>
        <w:tc>
          <w:tcPr>
            <w:tcW w:w="590" w:type="dxa"/>
            <w:tcBorders>
              <w:top w:val="single" w:sz="4" w:space="0" w:color="auto"/>
              <w:left w:val="single" w:sz="4" w:space="0" w:color="auto"/>
              <w:bottom w:val="single" w:sz="4" w:space="0" w:color="auto"/>
              <w:right w:val="single" w:sz="4" w:space="0" w:color="auto"/>
            </w:tcBorders>
            <w:hideMark/>
          </w:tcPr>
          <w:p w14:paraId="08B1E751" w14:textId="77777777" w:rsidR="00741D10" w:rsidRDefault="00741D10" w:rsidP="00741D10">
            <w:r>
              <w:t>1.6.</w:t>
            </w:r>
          </w:p>
        </w:tc>
        <w:tc>
          <w:tcPr>
            <w:tcW w:w="2245" w:type="dxa"/>
            <w:tcBorders>
              <w:top w:val="nil"/>
              <w:left w:val="nil"/>
              <w:bottom w:val="single" w:sz="4" w:space="0" w:color="auto"/>
              <w:right w:val="single" w:sz="4" w:space="0" w:color="auto"/>
            </w:tcBorders>
          </w:tcPr>
          <w:p w14:paraId="4DA6C921" w14:textId="679F4CE8" w:rsidR="00741D10" w:rsidRDefault="00741D10" w:rsidP="00741D10">
            <w:pPr>
              <w:jc w:val="center"/>
              <w:rPr>
                <w:lang w:eastAsia="lt-LT"/>
              </w:rPr>
            </w:pPr>
            <w:r>
              <w:rPr>
                <w:lang w:eastAsia="lt-LT"/>
              </w:rPr>
              <w:t>Molėtų r. Suginčių pagrindinė mokykla</w:t>
            </w:r>
          </w:p>
        </w:tc>
        <w:tc>
          <w:tcPr>
            <w:tcW w:w="1533" w:type="dxa"/>
            <w:tcBorders>
              <w:top w:val="nil"/>
              <w:left w:val="nil"/>
              <w:bottom w:val="single" w:sz="4" w:space="0" w:color="auto"/>
              <w:right w:val="single" w:sz="4" w:space="0" w:color="auto"/>
            </w:tcBorders>
            <w:noWrap/>
          </w:tcPr>
          <w:p w14:paraId="2504E5AE" w14:textId="65565DDC" w:rsidR="00741D10" w:rsidRDefault="00741D10" w:rsidP="00741D10">
            <w:pPr>
              <w:jc w:val="center"/>
            </w:pPr>
            <w:r>
              <w:rPr>
                <w:lang w:eastAsia="lt-LT"/>
              </w:rPr>
              <w:t>2020 m.</w:t>
            </w:r>
          </w:p>
        </w:tc>
        <w:tc>
          <w:tcPr>
            <w:tcW w:w="1376" w:type="dxa"/>
            <w:tcBorders>
              <w:top w:val="nil"/>
              <w:left w:val="nil"/>
              <w:bottom w:val="single" w:sz="4" w:space="0" w:color="auto"/>
              <w:right w:val="single" w:sz="4" w:space="0" w:color="auto"/>
            </w:tcBorders>
            <w:noWrap/>
          </w:tcPr>
          <w:p w14:paraId="47EC1775" w14:textId="3D5BAB3F" w:rsidR="00741D10" w:rsidRDefault="00741D10" w:rsidP="00741D10">
            <w:pPr>
              <w:jc w:val="right"/>
            </w:pPr>
            <w:r>
              <w:rPr>
                <w:lang w:eastAsia="lt-LT"/>
              </w:rPr>
              <w:t xml:space="preserve">IT-014475       IT-014476   </w:t>
            </w:r>
          </w:p>
        </w:tc>
        <w:tc>
          <w:tcPr>
            <w:tcW w:w="1205" w:type="dxa"/>
            <w:tcBorders>
              <w:top w:val="nil"/>
              <w:left w:val="nil"/>
              <w:bottom w:val="single" w:sz="4" w:space="0" w:color="auto"/>
              <w:right w:val="single" w:sz="4" w:space="0" w:color="auto"/>
            </w:tcBorders>
            <w:noWrap/>
          </w:tcPr>
          <w:p w14:paraId="474CB5C6" w14:textId="00C56010" w:rsidR="00741D10" w:rsidRPr="00D96D49" w:rsidRDefault="00741D10" w:rsidP="00005C7D">
            <w:pPr>
              <w:jc w:val="center"/>
            </w:pPr>
            <w:r w:rsidRPr="00D96D49">
              <w:rPr>
                <w:lang w:eastAsia="lt-LT"/>
              </w:rPr>
              <w:t>2</w:t>
            </w:r>
          </w:p>
        </w:tc>
        <w:tc>
          <w:tcPr>
            <w:tcW w:w="1273" w:type="dxa"/>
            <w:tcBorders>
              <w:top w:val="nil"/>
              <w:left w:val="nil"/>
              <w:bottom w:val="single" w:sz="4" w:space="0" w:color="auto"/>
              <w:right w:val="single" w:sz="4" w:space="0" w:color="auto"/>
            </w:tcBorders>
          </w:tcPr>
          <w:p w14:paraId="64E657B3" w14:textId="2F0306ED" w:rsidR="00741D10" w:rsidRPr="00D96D49" w:rsidRDefault="00741D10" w:rsidP="00741D10">
            <w:pPr>
              <w:jc w:val="right"/>
            </w:pPr>
            <w:r w:rsidRPr="00D96D49">
              <w:rPr>
                <w:color w:val="000000"/>
                <w:lang w:eastAsia="lt-LT"/>
              </w:rPr>
              <w:t>575,96</w:t>
            </w:r>
          </w:p>
        </w:tc>
        <w:tc>
          <w:tcPr>
            <w:tcW w:w="1496" w:type="dxa"/>
            <w:tcBorders>
              <w:top w:val="nil"/>
              <w:left w:val="nil"/>
              <w:bottom w:val="single" w:sz="4" w:space="0" w:color="auto"/>
              <w:right w:val="single" w:sz="4" w:space="0" w:color="auto"/>
            </w:tcBorders>
          </w:tcPr>
          <w:p w14:paraId="27A7175E" w14:textId="222D8605" w:rsidR="00741D10" w:rsidRDefault="00741D10" w:rsidP="00741D10">
            <w:pPr>
              <w:jc w:val="right"/>
            </w:pPr>
            <w:r>
              <w:rPr>
                <w:lang w:eastAsia="lt-LT"/>
              </w:rPr>
              <w:t>1151,92</w:t>
            </w:r>
          </w:p>
        </w:tc>
      </w:tr>
      <w:tr w:rsidR="00741D10" w14:paraId="6E799F88" w14:textId="503849F0" w:rsidTr="00D96D49">
        <w:trPr>
          <w:trHeight w:val="255"/>
        </w:trPr>
        <w:tc>
          <w:tcPr>
            <w:tcW w:w="590" w:type="dxa"/>
            <w:tcBorders>
              <w:top w:val="single" w:sz="4" w:space="0" w:color="auto"/>
              <w:left w:val="single" w:sz="4" w:space="0" w:color="auto"/>
              <w:bottom w:val="single" w:sz="4" w:space="0" w:color="auto"/>
              <w:right w:val="single" w:sz="4" w:space="0" w:color="auto"/>
            </w:tcBorders>
            <w:hideMark/>
          </w:tcPr>
          <w:p w14:paraId="110609D8" w14:textId="77777777" w:rsidR="00741D10" w:rsidRDefault="00741D10" w:rsidP="00741D10">
            <w:r>
              <w:t>1.7.</w:t>
            </w:r>
          </w:p>
        </w:tc>
        <w:tc>
          <w:tcPr>
            <w:tcW w:w="2245" w:type="dxa"/>
            <w:tcBorders>
              <w:top w:val="nil"/>
              <w:left w:val="nil"/>
              <w:bottom w:val="single" w:sz="4" w:space="0" w:color="auto"/>
              <w:right w:val="single" w:sz="4" w:space="0" w:color="auto"/>
            </w:tcBorders>
          </w:tcPr>
          <w:p w14:paraId="25D929CB" w14:textId="477B3D94" w:rsidR="00741D10" w:rsidRDefault="00741D10" w:rsidP="00741D10">
            <w:pPr>
              <w:jc w:val="center"/>
              <w:rPr>
                <w:lang w:eastAsia="lt-LT"/>
              </w:rPr>
            </w:pPr>
            <w:r>
              <w:rPr>
                <w:lang w:eastAsia="lt-LT"/>
              </w:rPr>
              <w:t>Molėtų r. Kijėlių specialiojo ugdymo centras</w:t>
            </w:r>
          </w:p>
        </w:tc>
        <w:tc>
          <w:tcPr>
            <w:tcW w:w="1533" w:type="dxa"/>
            <w:tcBorders>
              <w:top w:val="nil"/>
              <w:left w:val="nil"/>
              <w:bottom w:val="single" w:sz="4" w:space="0" w:color="auto"/>
              <w:right w:val="single" w:sz="4" w:space="0" w:color="auto"/>
            </w:tcBorders>
            <w:noWrap/>
          </w:tcPr>
          <w:p w14:paraId="33EE59CB" w14:textId="5DF62B19" w:rsidR="00741D10" w:rsidRDefault="00741D10" w:rsidP="00741D10">
            <w:pPr>
              <w:jc w:val="center"/>
            </w:pPr>
            <w:r>
              <w:rPr>
                <w:lang w:eastAsia="lt-LT"/>
              </w:rPr>
              <w:t>2020 m.</w:t>
            </w:r>
          </w:p>
        </w:tc>
        <w:tc>
          <w:tcPr>
            <w:tcW w:w="1376" w:type="dxa"/>
            <w:tcBorders>
              <w:top w:val="nil"/>
              <w:left w:val="nil"/>
              <w:bottom w:val="single" w:sz="4" w:space="0" w:color="auto"/>
              <w:right w:val="single" w:sz="4" w:space="0" w:color="auto"/>
            </w:tcBorders>
            <w:noWrap/>
          </w:tcPr>
          <w:p w14:paraId="59F7A021" w14:textId="47E03573" w:rsidR="00741D10" w:rsidRDefault="00741D10" w:rsidP="00741D10">
            <w:pPr>
              <w:jc w:val="right"/>
            </w:pPr>
            <w:r>
              <w:rPr>
                <w:lang w:eastAsia="lt-LT"/>
              </w:rPr>
              <w:t xml:space="preserve"> IT-014477</w:t>
            </w:r>
          </w:p>
        </w:tc>
        <w:tc>
          <w:tcPr>
            <w:tcW w:w="1205" w:type="dxa"/>
            <w:tcBorders>
              <w:top w:val="nil"/>
              <w:left w:val="nil"/>
              <w:bottom w:val="single" w:sz="4" w:space="0" w:color="auto"/>
              <w:right w:val="single" w:sz="4" w:space="0" w:color="auto"/>
            </w:tcBorders>
            <w:noWrap/>
          </w:tcPr>
          <w:p w14:paraId="0BC6F499" w14:textId="7F6F4EAC" w:rsidR="00741D10" w:rsidRPr="00D96D49" w:rsidRDefault="00741D10" w:rsidP="00005C7D">
            <w:pPr>
              <w:jc w:val="center"/>
            </w:pPr>
            <w:r w:rsidRPr="00D96D49">
              <w:rPr>
                <w:lang w:eastAsia="lt-LT"/>
              </w:rPr>
              <w:t>1</w:t>
            </w:r>
          </w:p>
        </w:tc>
        <w:tc>
          <w:tcPr>
            <w:tcW w:w="1273" w:type="dxa"/>
            <w:tcBorders>
              <w:top w:val="nil"/>
              <w:left w:val="nil"/>
              <w:bottom w:val="single" w:sz="4" w:space="0" w:color="auto"/>
              <w:right w:val="single" w:sz="4" w:space="0" w:color="auto"/>
            </w:tcBorders>
          </w:tcPr>
          <w:p w14:paraId="6AA2468E" w14:textId="6C2A0AC7" w:rsidR="00741D10" w:rsidRPr="00D96D49" w:rsidRDefault="00741D10" w:rsidP="00741D10">
            <w:pPr>
              <w:jc w:val="right"/>
            </w:pPr>
            <w:r w:rsidRPr="00D96D49">
              <w:rPr>
                <w:color w:val="000000"/>
                <w:lang w:eastAsia="lt-LT"/>
              </w:rPr>
              <w:t>575,96</w:t>
            </w:r>
          </w:p>
        </w:tc>
        <w:tc>
          <w:tcPr>
            <w:tcW w:w="1496" w:type="dxa"/>
            <w:tcBorders>
              <w:top w:val="nil"/>
              <w:left w:val="nil"/>
              <w:bottom w:val="single" w:sz="4" w:space="0" w:color="auto"/>
              <w:right w:val="single" w:sz="4" w:space="0" w:color="auto"/>
            </w:tcBorders>
          </w:tcPr>
          <w:p w14:paraId="1A795F65" w14:textId="23EC5C85" w:rsidR="00741D10" w:rsidRDefault="00741D10" w:rsidP="00741D10">
            <w:pPr>
              <w:jc w:val="right"/>
            </w:pPr>
            <w:r>
              <w:rPr>
                <w:lang w:eastAsia="lt-LT"/>
              </w:rPr>
              <w:t>575,96</w:t>
            </w:r>
          </w:p>
        </w:tc>
      </w:tr>
      <w:tr w:rsidR="00741D10" w14:paraId="21D1A75B" w14:textId="25EF8979" w:rsidTr="00D96D49">
        <w:trPr>
          <w:trHeight w:val="255"/>
        </w:trPr>
        <w:tc>
          <w:tcPr>
            <w:tcW w:w="590" w:type="dxa"/>
            <w:tcBorders>
              <w:top w:val="single" w:sz="4" w:space="0" w:color="auto"/>
              <w:left w:val="single" w:sz="4" w:space="0" w:color="auto"/>
              <w:bottom w:val="single" w:sz="4" w:space="0" w:color="auto"/>
              <w:right w:val="single" w:sz="4" w:space="0" w:color="auto"/>
            </w:tcBorders>
            <w:hideMark/>
          </w:tcPr>
          <w:p w14:paraId="6F9D40A1" w14:textId="4466497A" w:rsidR="00741D10" w:rsidRDefault="00741D10" w:rsidP="00741D10">
            <w:r>
              <w:t>1.8.</w:t>
            </w:r>
          </w:p>
        </w:tc>
        <w:tc>
          <w:tcPr>
            <w:tcW w:w="2245" w:type="dxa"/>
            <w:tcBorders>
              <w:top w:val="nil"/>
              <w:left w:val="single" w:sz="4" w:space="0" w:color="auto"/>
              <w:bottom w:val="single" w:sz="4" w:space="0" w:color="auto"/>
              <w:right w:val="single" w:sz="4" w:space="0" w:color="auto"/>
            </w:tcBorders>
            <w:vAlign w:val="bottom"/>
          </w:tcPr>
          <w:p w14:paraId="05616AE1" w14:textId="77777777" w:rsidR="00741D10" w:rsidRDefault="00741D10" w:rsidP="00741D10">
            <w:pPr>
              <w:jc w:val="center"/>
              <w:rPr>
                <w:bCs/>
              </w:rPr>
            </w:pPr>
          </w:p>
        </w:tc>
        <w:tc>
          <w:tcPr>
            <w:tcW w:w="1533" w:type="dxa"/>
            <w:tcBorders>
              <w:top w:val="nil"/>
              <w:left w:val="nil"/>
              <w:bottom w:val="single" w:sz="4" w:space="0" w:color="auto"/>
              <w:right w:val="single" w:sz="4" w:space="0" w:color="auto"/>
            </w:tcBorders>
            <w:noWrap/>
            <w:vAlign w:val="bottom"/>
          </w:tcPr>
          <w:p w14:paraId="71300541" w14:textId="3DA62745" w:rsidR="00741D10" w:rsidRDefault="00741D10" w:rsidP="00741D10">
            <w:pPr>
              <w:jc w:val="right"/>
              <w:rPr>
                <w:bCs/>
              </w:rPr>
            </w:pPr>
            <w:r>
              <w:rPr>
                <w:lang w:eastAsia="lt-LT"/>
              </w:rPr>
              <w:t>Iš viso</w:t>
            </w:r>
          </w:p>
        </w:tc>
        <w:tc>
          <w:tcPr>
            <w:tcW w:w="1376" w:type="dxa"/>
            <w:tcBorders>
              <w:top w:val="nil"/>
              <w:left w:val="nil"/>
              <w:bottom w:val="single" w:sz="4" w:space="0" w:color="auto"/>
              <w:right w:val="single" w:sz="4" w:space="0" w:color="auto"/>
            </w:tcBorders>
            <w:noWrap/>
            <w:vAlign w:val="bottom"/>
          </w:tcPr>
          <w:p w14:paraId="5A4688D2" w14:textId="2A3D4A73" w:rsidR="00741D10" w:rsidRDefault="00741D10" w:rsidP="00741D10">
            <w:pPr>
              <w:jc w:val="right"/>
              <w:rPr>
                <w:bCs/>
              </w:rPr>
            </w:pPr>
            <w:r>
              <w:rPr>
                <w:color w:val="000000"/>
                <w:lang w:eastAsia="lt-LT"/>
              </w:rPr>
              <w:t>23</w:t>
            </w:r>
          </w:p>
        </w:tc>
        <w:tc>
          <w:tcPr>
            <w:tcW w:w="1205" w:type="dxa"/>
            <w:tcBorders>
              <w:top w:val="nil"/>
              <w:left w:val="nil"/>
              <w:bottom w:val="single" w:sz="4" w:space="0" w:color="auto"/>
              <w:right w:val="single" w:sz="4" w:space="0" w:color="auto"/>
            </w:tcBorders>
            <w:noWrap/>
            <w:vAlign w:val="bottom"/>
          </w:tcPr>
          <w:p w14:paraId="5EFBC404" w14:textId="0C5DE317" w:rsidR="00741D10" w:rsidRPr="00D96D49" w:rsidRDefault="00741D10" w:rsidP="00741D10">
            <w:pPr>
              <w:jc w:val="right"/>
              <w:rPr>
                <w:bCs/>
              </w:rPr>
            </w:pPr>
            <w:r w:rsidRPr="00D96D49">
              <w:rPr>
                <w:color w:val="000000"/>
                <w:lang w:eastAsia="lt-LT"/>
              </w:rPr>
              <w:t> </w:t>
            </w:r>
          </w:p>
        </w:tc>
        <w:tc>
          <w:tcPr>
            <w:tcW w:w="1273" w:type="dxa"/>
            <w:tcBorders>
              <w:top w:val="nil"/>
              <w:left w:val="nil"/>
              <w:bottom w:val="single" w:sz="4" w:space="0" w:color="auto"/>
              <w:right w:val="single" w:sz="4" w:space="0" w:color="auto"/>
            </w:tcBorders>
            <w:vAlign w:val="bottom"/>
          </w:tcPr>
          <w:p w14:paraId="7B9BC496" w14:textId="20842648" w:rsidR="00741D10" w:rsidRPr="00D96D49" w:rsidRDefault="00741D10" w:rsidP="00741D10">
            <w:pPr>
              <w:jc w:val="center"/>
              <w:rPr>
                <w:bCs/>
              </w:rPr>
            </w:pPr>
          </w:p>
        </w:tc>
        <w:tc>
          <w:tcPr>
            <w:tcW w:w="1496" w:type="dxa"/>
            <w:tcBorders>
              <w:top w:val="single" w:sz="4" w:space="0" w:color="auto"/>
              <w:left w:val="nil"/>
              <w:bottom w:val="single" w:sz="4" w:space="0" w:color="auto"/>
              <w:right w:val="single" w:sz="4" w:space="0" w:color="auto"/>
            </w:tcBorders>
          </w:tcPr>
          <w:p w14:paraId="7179B268" w14:textId="6B80D9E4" w:rsidR="00741D10" w:rsidRDefault="00741D10" w:rsidP="00741D10">
            <w:pPr>
              <w:jc w:val="right"/>
              <w:rPr>
                <w:bCs/>
              </w:rPr>
            </w:pPr>
            <w:r>
              <w:rPr>
                <w:bCs/>
              </w:rPr>
              <w:fldChar w:fldCharType="begin"/>
            </w:r>
            <w:r>
              <w:rPr>
                <w:bCs/>
              </w:rPr>
              <w:instrText xml:space="preserve"> =SUM(ABOVE) \# "# ##0,00" </w:instrText>
            </w:r>
            <w:r>
              <w:rPr>
                <w:bCs/>
              </w:rPr>
              <w:fldChar w:fldCharType="separate"/>
            </w:r>
            <w:r>
              <w:rPr>
                <w:bCs/>
                <w:noProof/>
              </w:rPr>
              <w:t>13 247,08</w:t>
            </w:r>
            <w:r>
              <w:rPr>
                <w:bCs/>
              </w:rPr>
              <w:fldChar w:fldCharType="end"/>
            </w:r>
          </w:p>
        </w:tc>
      </w:tr>
    </w:tbl>
    <w:p w14:paraId="1FFA7D39" w14:textId="1C7FE895" w:rsidR="00375CC3" w:rsidRPr="00D4255A" w:rsidRDefault="00D0733D" w:rsidP="00375CC3">
      <w:pPr>
        <w:tabs>
          <w:tab w:val="left" w:pos="360"/>
          <w:tab w:val="left" w:pos="993"/>
        </w:tabs>
        <w:spacing w:line="360" w:lineRule="auto"/>
        <w:jc w:val="both"/>
      </w:pPr>
      <w:r>
        <w:rPr>
          <w:bCs/>
        </w:rPr>
        <w:t>Finansavimo šaltinis</w:t>
      </w:r>
      <w:r w:rsidR="00D96D49">
        <w:rPr>
          <w:bCs/>
        </w:rPr>
        <w:t xml:space="preserve"> </w:t>
      </w:r>
      <w:r>
        <w:rPr>
          <w:bCs/>
        </w:rPr>
        <w:t>–</w:t>
      </w:r>
      <w:r w:rsidR="00D96D49">
        <w:rPr>
          <w:bCs/>
        </w:rPr>
        <w:t xml:space="preserve"> </w:t>
      </w:r>
      <w:r>
        <w:rPr>
          <w:bCs/>
        </w:rPr>
        <w:t>valstybės biudžeto lėšos</w:t>
      </w:r>
      <w:r w:rsidR="00741D10">
        <w:rPr>
          <w:bCs/>
        </w:rPr>
        <w:t>.</w:t>
      </w:r>
    </w:p>
    <w:p w14:paraId="55006AEF" w14:textId="7855EF0E" w:rsidR="00D4255A" w:rsidRDefault="00D4255A" w:rsidP="00D4255A">
      <w:pPr>
        <w:pStyle w:val="HTMLiankstoformatuotas"/>
        <w:numPr>
          <w:ilvl w:val="0"/>
          <w:numId w:val="1"/>
        </w:numPr>
        <w:tabs>
          <w:tab w:val="left" w:pos="851"/>
          <w:tab w:val="left" w:pos="993"/>
        </w:tabs>
        <w:spacing w:line="360" w:lineRule="auto"/>
        <w:ind w:left="0" w:firstLine="680"/>
        <w:jc w:val="both"/>
        <w:rPr>
          <w:rFonts w:ascii="Times New Roman" w:hAnsi="Times New Roman"/>
          <w:sz w:val="24"/>
          <w:szCs w:val="24"/>
        </w:rPr>
      </w:pPr>
      <w:r w:rsidRPr="00D4255A">
        <w:rPr>
          <w:rFonts w:ascii="Times New Roman" w:hAnsi="Times New Roman"/>
          <w:sz w:val="24"/>
          <w:szCs w:val="24"/>
        </w:rPr>
        <w:t xml:space="preserve">Perėmus Savivaldybės nuosavybėn sprendimo </w:t>
      </w:r>
      <w:r w:rsidR="00D0733D">
        <w:rPr>
          <w:rFonts w:ascii="Times New Roman" w:hAnsi="Times New Roman"/>
          <w:sz w:val="24"/>
          <w:szCs w:val="24"/>
        </w:rPr>
        <w:t>1 punkte</w:t>
      </w:r>
      <w:r w:rsidRPr="00D4255A">
        <w:rPr>
          <w:rFonts w:ascii="Times New Roman" w:hAnsi="Times New Roman"/>
          <w:sz w:val="24"/>
          <w:szCs w:val="24"/>
        </w:rPr>
        <w:t xml:space="preserve"> nurodytą </w:t>
      </w:r>
      <w:r w:rsidRPr="00DC6F7C">
        <w:rPr>
          <w:rFonts w:ascii="Times New Roman" w:hAnsi="Times New Roman"/>
          <w:sz w:val="24"/>
          <w:szCs w:val="24"/>
        </w:rPr>
        <w:t>turtą</w:t>
      </w:r>
      <w:r w:rsidR="00AE387E" w:rsidRPr="00DC6F7C">
        <w:rPr>
          <w:rFonts w:ascii="Times New Roman" w:hAnsi="Times New Roman"/>
          <w:sz w:val="24"/>
          <w:szCs w:val="24"/>
        </w:rPr>
        <w:t xml:space="preserve"> ir įtraukus į Savivaldybei nuosavybės teise priklausančio turto apskaitą</w:t>
      </w:r>
      <w:r w:rsidR="00AE387E" w:rsidRPr="00D96D49">
        <w:rPr>
          <w:rFonts w:ascii="Times New Roman" w:hAnsi="Times New Roman"/>
          <w:sz w:val="24"/>
          <w:szCs w:val="24"/>
        </w:rPr>
        <w:t>,</w:t>
      </w:r>
      <w:r w:rsidR="00AE387E" w:rsidRPr="00D96D49">
        <w:t xml:space="preserve"> </w:t>
      </w:r>
      <w:r w:rsidR="00AE387E" w:rsidRPr="00D96D49">
        <w:rPr>
          <w:rFonts w:ascii="Times New Roman" w:hAnsi="Times New Roman"/>
          <w:sz w:val="24"/>
          <w:szCs w:val="24"/>
        </w:rPr>
        <w:t xml:space="preserve">jį </w:t>
      </w:r>
      <w:r w:rsidRPr="00D96D49">
        <w:rPr>
          <w:rFonts w:ascii="Times New Roman" w:hAnsi="Times New Roman"/>
          <w:sz w:val="24"/>
          <w:szCs w:val="24"/>
        </w:rPr>
        <w:t>perduoti sprendimo</w:t>
      </w:r>
      <w:r w:rsidRPr="00DC6F7C">
        <w:rPr>
          <w:rFonts w:ascii="Times New Roman" w:hAnsi="Times New Roman"/>
          <w:sz w:val="24"/>
          <w:szCs w:val="24"/>
        </w:rPr>
        <w:t xml:space="preserve"> </w:t>
      </w:r>
      <w:r w:rsidR="00D0733D" w:rsidRPr="00DC6F7C">
        <w:rPr>
          <w:rFonts w:ascii="Times New Roman" w:hAnsi="Times New Roman"/>
          <w:sz w:val="24"/>
          <w:szCs w:val="24"/>
        </w:rPr>
        <w:t xml:space="preserve">1 punkte </w:t>
      </w:r>
      <w:r>
        <w:rPr>
          <w:rFonts w:ascii="Times New Roman" w:hAnsi="Times New Roman"/>
          <w:sz w:val="24"/>
          <w:szCs w:val="24"/>
        </w:rPr>
        <w:t>nurodytoms mokykloms valdyti, naudoti ir disponuoti juo patikėjimo teise.</w:t>
      </w:r>
    </w:p>
    <w:p w14:paraId="7428685E" w14:textId="5221A849" w:rsidR="004066ED" w:rsidRDefault="00D4255A" w:rsidP="004066ED">
      <w:pPr>
        <w:pStyle w:val="HTMLiankstoformatuotas"/>
        <w:numPr>
          <w:ilvl w:val="0"/>
          <w:numId w:val="1"/>
        </w:numPr>
        <w:tabs>
          <w:tab w:val="left" w:pos="851"/>
          <w:tab w:val="left" w:pos="993"/>
        </w:tabs>
        <w:spacing w:line="360" w:lineRule="auto"/>
        <w:ind w:left="0" w:firstLine="680"/>
        <w:jc w:val="both"/>
        <w:rPr>
          <w:rFonts w:ascii="Times New Roman" w:hAnsi="Times New Roman"/>
          <w:sz w:val="24"/>
          <w:szCs w:val="24"/>
        </w:rPr>
      </w:pPr>
      <w:r>
        <w:rPr>
          <w:rFonts w:ascii="Times New Roman" w:hAnsi="Times New Roman"/>
          <w:sz w:val="24"/>
          <w:szCs w:val="24"/>
        </w:rPr>
        <w:t xml:space="preserve">Įgalioti Molėtų rajono savivaldybės administracijos </w:t>
      </w:r>
      <w:r w:rsidRPr="00D47905">
        <w:rPr>
          <w:rFonts w:ascii="Times New Roman" w:hAnsi="Times New Roman"/>
          <w:sz w:val="24"/>
          <w:szCs w:val="24"/>
        </w:rPr>
        <w:t>direktorių</w:t>
      </w:r>
      <w:r w:rsidR="00D47905" w:rsidRPr="00D47905">
        <w:rPr>
          <w:rFonts w:ascii="Times New Roman" w:hAnsi="Times New Roman"/>
          <w:sz w:val="24"/>
          <w:szCs w:val="24"/>
        </w:rPr>
        <w:t xml:space="preserve">, jo nesant administracijos direktoriaus </w:t>
      </w:r>
      <w:r w:rsidR="00D47905" w:rsidRPr="00D96D49">
        <w:rPr>
          <w:rFonts w:ascii="Times New Roman" w:hAnsi="Times New Roman"/>
          <w:sz w:val="24"/>
          <w:szCs w:val="24"/>
        </w:rPr>
        <w:t>pavaduotoją</w:t>
      </w:r>
      <w:r w:rsidR="00C8749A" w:rsidRPr="00D96D49">
        <w:rPr>
          <w:rFonts w:ascii="Times New Roman" w:hAnsi="Times New Roman"/>
          <w:sz w:val="24"/>
          <w:szCs w:val="24"/>
        </w:rPr>
        <w:t>,</w:t>
      </w:r>
      <w:r w:rsidR="00D47905" w:rsidRPr="00D96D49">
        <w:rPr>
          <w:rFonts w:ascii="Times New Roman" w:hAnsi="Times New Roman"/>
          <w:sz w:val="24"/>
          <w:szCs w:val="24"/>
        </w:rPr>
        <w:t xml:space="preserve"> </w:t>
      </w:r>
      <w:r w:rsidRPr="00D96D49">
        <w:rPr>
          <w:rFonts w:ascii="Times New Roman" w:hAnsi="Times New Roman"/>
          <w:sz w:val="24"/>
          <w:szCs w:val="24"/>
        </w:rPr>
        <w:t>Savivaldybės</w:t>
      </w:r>
      <w:r w:rsidRPr="00D47905">
        <w:rPr>
          <w:rFonts w:ascii="Times New Roman" w:hAnsi="Times New Roman"/>
          <w:sz w:val="24"/>
          <w:szCs w:val="24"/>
        </w:rPr>
        <w:t xml:space="preserve"> vardu pasirašyti sprendimo </w:t>
      </w:r>
      <w:r w:rsidR="004534E5">
        <w:rPr>
          <w:rFonts w:ascii="Times New Roman" w:hAnsi="Times New Roman"/>
          <w:sz w:val="24"/>
          <w:szCs w:val="24"/>
        </w:rPr>
        <w:t>1 punkte</w:t>
      </w:r>
      <w:r>
        <w:rPr>
          <w:rFonts w:ascii="Times New Roman" w:hAnsi="Times New Roman"/>
          <w:sz w:val="24"/>
          <w:szCs w:val="24"/>
        </w:rPr>
        <w:t xml:space="preserve">  nurodyto turto priėmimo ir perdavimo aktą.</w:t>
      </w:r>
    </w:p>
    <w:p w14:paraId="239FCF1A" w14:textId="7A5F3C6F" w:rsidR="004534E5" w:rsidRDefault="004534E5" w:rsidP="004534E5">
      <w:pPr>
        <w:spacing w:after="160" w:line="360" w:lineRule="auto"/>
        <w:ind w:firstLine="680"/>
        <w:jc w:val="both"/>
      </w:pPr>
      <w:r w:rsidRPr="004534E5">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1A9B31D0" w14:textId="3B64DE33" w:rsidR="00D4043E" w:rsidRDefault="00D4043E">
      <w:pPr>
        <w:tabs>
          <w:tab w:val="left" w:pos="1674"/>
        </w:tabs>
        <w:sectPr w:rsidR="00D4043E">
          <w:type w:val="continuous"/>
          <w:pgSz w:w="11906" w:h="16838" w:code="9"/>
          <w:pgMar w:top="1134" w:right="567" w:bottom="1134" w:left="1701" w:header="851" w:footer="454" w:gutter="0"/>
          <w:cols w:space="708"/>
          <w:formProt w:val="0"/>
          <w:docGrid w:linePitch="360"/>
        </w:sectPr>
      </w:pPr>
    </w:p>
    <w:p w14:paraId="4ED2B4E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0471FE0C" w14:textId="77777777" w:rsidR="007951EA" w:rsidRDefault="007951EA" w:rsidP="007951EA">
      <w:pPr>
        <w:tabs>
          <w:tab w:val="left" w:pos="680"/>
          <w:tab w:val="left" w:pos="1674"/>
        </w:tabs>
        <w:spacing w:line="360" w:lineRule="auto"/>
      </w:pPr>
    </w:p>
    <w:p w14:paraId="242BD1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01D5FB9" w14:textId="77777777" w:rsidR="007951EA" w:rsidRDefault="007951EA" w:rsidP="00D96D49">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057DD" w14:textId="77777777" w:rsidR="0035084C" w:rsidRDefault="0035084C">
      <w:r>
        <w:separator/>
      </w:r>
    </w:p>
  </w:endnote>
  <w:endnote w:type="continuationSeparator" w:id="0">
    <w:p w14:paraId="39B8298B" w14:textId="77777777" w:rsidR="0035084C" w:rsidRDefault="0035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DE035" w14:textId="77777777" w:rsidR="0035084C" w:rsidRDefault="0035084C">
      <w:r>
        <w:separator/>
      </w:r>
    </w:p>
  </w:footnote>
  <w:footnote w:type="continuationSeparator" w:id="0">
    <w:p w14:paraId="2AADAF28" w14:textId="77777777" w:rsidR="0035084C" w:rsidRDefault="00350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AAE4"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D7BC7A" w14:textId="77777777" w:rsidR="00375CC3" w:rsidRDefault="00375C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88701"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800195E" w14:textId="77777777" w:rsidR="00375CC3" w:rsidRDefault="00375CC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AEA0A" w14:textId="77777777" w:rsidR="00375CC3" w:rsidRDefault="00375CC3">
    <w:pPr>
      <w:pStyle w:val="Antrats"/>
      <w:jc w:val="center"/>
    </w:pPr>
    <w:r>
      <w:rPr>
        <w:noProof/>
        <w:lang w:eastAsia="lt-LT"/>
      </w:rPr>
      <w:drawing>
        <wp:inline distT="0" distB="0" distL="0" distR="0" wp14:anchorId="3277E977" wp14:editId="3D443D8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A30AF"/>
    <w:multiLevelType w:val="hybridMultilevel"/>
    <w:tmpl w:val="5C6CF160"/>
    <w:lvl w:ilvl="0" w:tplc="3FCE2AC6">
      <w:start w:val="1"/>
      <w:numFmt w:val="decimal"/>
      <w:lvlText w:val="%1."/>
      <w:lvlJc w:val="left"/>
      <w:pPr>
        <w:ind w:left="786"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5C7D"/>
    <w:rsid w:val="0007132F"/>
    <w:rsid w:val="000733C4"/>
    <w:rsid w:val="000979DB"/>
    <w:rsid w:val="000C63B4"/>
    <w:rsid w:val="000F5366"/>
    <w:rsid w:val="001156B7"/>
    <w:rsid w:val="0012091C"/>
    <w:rsid w:val="00132437"/>
    <w:rsid w:val="0015298C"/>
    <w:rsid w:val="0017271F"/>
    <w:rsid w:val="00175A04"/>
    <w:rsid w:val="001B68B0"/>
    <w:rsid w:val="00211F14"/>
    <w:rsid w:val="002347C9"/>
    <w:rsid w:val="00277AAF"/>
    <w:rsid w:val="00283C66"/>
    <w:rsid w:val="00295B31"/>
    <w:rsid w:val="002A0AE4"/>
    <w:rsid w:val="00305758"/>
    <w:rsid w:val="00320B07"/>
    <w:rsid w:val="00327AAC"/>
    <w:rsid w:val="00341D56"/>
    <w:rsid w:val="0035084C"/>
    <w:rsid w:val="00375CC3"/>
    <w:rsid w:val="00384B4D"/>
    <w:rsid w:val="003975CE"/>
    <w:rsid w:val="003A762C"/>
    <w:rsid w:val="003A7CBA"/>
    <w:rsid w:val="003B2FDF"/>
    <w:rsid w:val="003C79E1"/>
    <w:rsid w:val="003E55A1"/>
    <w:rsid w:val="004066ED"/>
    <w:rsid w:val="00431FD5"/>
    <w:rsid w:val="004534E5"/>
    <w:rsid w:val="00485DF1"/>
    <w:rsid w:val="00492B5B"/>
    <w:rsid w:val="004968FC"/>
    <w:rsid w:val="004D19A6"/>
    <w:rsid w:val="004D6091"/>
    <w:rsid w:val="004F285B"/>
    <w:rsid w:val="00503B36"/>
    <w:rsid w:val="00504780"/>
    <w:rsid w:val="00561916"/>
    <w:rsid w:val="00581EC5"/>
    <w:rsid w:val="00582A19"/>
    <w:rsid w:val="005A4424"/>
    <w:rsid w:val="005E680F"/>
    <w:rsid w:val="005F38B6"/>
    <w:rsid w:val="006213AE"/>
    <w:rsid w:val="00621F2E"/>
    <w:rsid w:val="00624E20"/>
    <w:rsid w:val="00651F57"/>
    <w:rsid w:val="0065348D"/>
    <w:rsid w:val="006656E9"/>
    <w:rsid w:val="006F0501"/>
    <w:rsid w:val="0071074A"/>
    <w:rsid w:val="00734BC0"/>
    <w:rsid w:val="00741D10"/>
    <w:rsid w:val="00776F64"/>
    <w:rsid w:val="00794407"/>
    <w:rsid w:val="00794C2F"/>
    <w:rsid w:val="007951EA"/>
    <w:rsid w:val="00796C66"/>
    <w:rsid w:val="007A3F5C"/>
    <w:rsid w:val="007B60F9"/>
    <w:rsid w:val="007C445A"/>
    <w:rsid w:val="007E4516"/>
    <w:rsid w:val="00846480"/>
    <w:rsid w:val="00872337"/>
    <w:rsid w:val="008838E6"/>
    <w:rsid w:val="008A401C"/>
    <w:rsid w:val="008E3265"/>
    <w:rsid w:val="0090755D"/>
    <w:rsid w:val="00911C34"/>
    <w:rsid w:val="0093412A"/>
    <w:rsid w:val="00943BD0"/>
    <w:rsid w:val="00943F8F"/>
    <w:rsid w:val="0095664E"/>
    <w:rsid w:val="00964542"/>
    <w:rsid w:val="00997370"/>
    <w:rsid w:val="009B4614"/>
    <w:rsid w:val="009E70D9"/>
    <w:rsid w:val="00A46E6E"/>
    <w:rsid w:val="00A47B66"/>
    <w:rsid w:val="00A8747F"/>
    <w:rsid w:val="00AE325A"/>
    <w:rsid w:val="00AE387E"/>
    <w:rsid w:val="00B16E04"/>
    <w:rsid w:val="00B57381"/>
    <w:rsid w:val="00BA65BB"/>
    <w:rsid w:val="00BB70B1"/>
    <w:rsid w:val="00C16EA1"/>
    <w:rsid w:val="00C37713"/>
    <w:rsid w:val="00C420D1"/>
    <w:rsid w:val="00C77397"/>
    <w:rsid w:val="00C8749A"/>
    <w:rsid w:val="00CB2A6B"/>
    <w:rsid w:val="00CC1DF9"/>
    <w:rsid w:val="00CC40AA"/>
    <w:rsid w:val="00D03D5A"/>
    <w:rsid w:val="00D0733D"/>
    <w:rsid w:val="00D12FF1"/>
    <w:rsid w:val="00D4043E"/>
    <w:rsid w:val="00D4255A"/>
    <w:rsid w:val="00D47905"/>
    <w:rsid w:val="00D74773"/>
    <w:rsid w:val="00D8136A"/>
    <w:rsid w:val="00D96D49"/>
    <w:rsid w:val="00DA5A86"/>
    <w:rsid w:val="00DB7660"/>
    <w:rsid w:val="00DC6469"/>
    <w:rsid w:val="00DC6F7C"/>
    <w:rsid w:val="00DF2CAB"/>
    <w:rsid w:val="00DF3664"/>
    <w:rsid w:val="00E032E8"/>
    <w:rsid w:val="00EA5AB2"/>
    <w:rsid w:val="00EE645F"/>
    <w:rsid w:val="00EF6A79"/>
    <w:rsid w:val="00F00637"/>
    <w:rsid w:val="00F54307"/>
    <w:rsid w:val="00F54E37"/>
    <w:rsid w:val="00F6464A"/>
    <w:rsid w:val="00F93DE5"/>
    <w:rsid w:val="00FA1FEF"/>
    <w:rsid w:val="00FB77DF"/>
    <w:rsid w:val="00FC3D16"/>
    <w:rsid w:val="00FD21C7"/>
    <w:rsid w:val="00FE0D95"/>
    <w:rsid w:val="00FE4FA5"/>
    <w:rsid w:val="00FF35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F57E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64542"/>
    <w:pPr>
      <w:ind w:left="720"/>
      <w:contextualSpacing/>
    </w:pPr>
  </w:style>
  <w:style w:type="paragraph" w:styleId="HTMLiankstoformatuotas">
    <w:name w:val="HTML Preformatted"/>
    <w:basedOn w:val="prastasis"/>
    <w:link w:val="HTMLiankstoformatuotasDiagrama"/>
    <w:rsid w:val="00964542"/>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964542"/>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095808">
      <w:bodyDiv w:val="1"/>
      <w:marLeft w:val="0"/>
      <w:marRight w:val="0"/>
      <w:marTop w:val="0"/>
      <w:marBottom w:val="0"/>
      <w:divBdr>
        <w:top w:val="none" w:sz="0" w:space="0" w:color="auto"/>
        <w:left w:val="none" w:sz="0" w:space="0" w:color="auto"/>
        <w:bottom w:val="none" w:sz="0" w:space="0" w:color="auto"/>
        <w:right w:val="none" w:sz="0" w:space="0" w:color="auto"/>
      </w:divBdr>
    </w:div>
    <w:div w:id="1613508717">
      <w:bodyDiv w:val="1"/>
      <w:marLeft w:val="0"/>
      <w:marRight w:val="0"/>
      <w:marTop w:val="0"/>
      <w:marBottom w:val="0"/>
      <w:divBdr>
        <w:top w:val="none" w:sz="0" w:space="0" w:color="auto"/>
        <w:left w:val="none" w:sz="0" w:space="0" w:color="auto"/>
        <w:bottom w:val="none" w:sz="0" w:space="0" w:color="auto"/>
        <w:right w:val="none" w:sz="0" w:space="0" w:color="auto"/>
      </w:divBdr>
    </w:div>
    <w:div w:id="1632445534">
      <w:bodyDiv w:val="1"/>
      <w:marLeft w:val="0"/>
      <w:marRight w:val="0"/>
      <w:marTop w:val="0"/>
      <w:marBottom w:val="0"/>
      <w:divBdr>
        <w:top w:val="none" w:sz="0" w:space="0" w:color="auto"/>
        <w:left w:val="none" w:sz="0" w:space="0" w:color="auto"/>
        <w:bottom w:val="none" w:sz="0" w:space="0" w:color="auto"/>
        <w:right w:val="none" w:sz="0" w:space="0" w:color="auto"/>
      </w:divBdr>
    </w:div>
    <w:div w:id="18580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F22B2"/>
    <w:rsid w:val="001415A7"/>
    <w:rsid w:val="001D5499"/>
    <w:rsid w:val="002A0C61"/>
    <w:rsid w:val="00336ECF"/>
    <w:rsid w:val="00365CBE"/>
    <w:rsid w:val="003C1AE5"/>
    <w:rsid w:val="00433DCE"/>
    <w:rsid w:val="004410E2"/>
    <w:rsid w:val="004B7E21"/>
    <w:rsid w:val="00527CAB"/>
    <w:rsid w:val="00546E87"/>
    <w:rsid w:val="005616F9"/>
    <w:rsid w:val="005727B7"/>
    <w:rsid w:val="005F0AD7"/>
    <w:rsid w:val="005F7752"/>
    <w:rsid w:val="00673D6D"/>
    <w:rsid w:val="006C711E"/>
    <w:rsid w:val="00711505"/>
    <w:rsid w:val="00711859"/>
    <w:rsid w:val="00742733"/>
    <w:rsid w:val="007F4FD7"/>
    <w:rsid w:val="0085572F"/>
    <w:rsid w:val="008A2369"/>
    <w:rsid w:val="00997FCC"/>
    <w:rsid w:val="009F75D1"/>
    <w:rsid w:val="00AD245C"/>
    <w:rsid w:val="00BC5EDC"/>
    <w:rsid w:val="00BF60B9"/>
    <w:rsid w:val="00C57F5F"/>
    <w:rsid w:val="00CD477A"/>
    <w:rsid w:val="00CE32B0"/>
    <w:rsid w:val="00CF2277"/>
    <w:rsid w:val="00D26BEE"/>
    <w:rsid w:val="00D93373"/>
    <w:rsid w:val="00D95AB7"/>
    <w:rsid w:val="00EA48D8"/>
    <w:rsid w:val="00ED7F60"/>
    <w:rsid w:val="00FB42A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TotalTime>
  <Pages>1</Pages>
  <Words>2508</Words>
  <Characters>1431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8</cp:revision>
  <cp:lastPrinted>2001-06-05T13:05:00Z</cp:lastPrinted>
  <dcterms:created xsi:type="dcterms:W3CDTF">2021-01-14T12:46:00Z</dcterms:created>
  <dcterms:modified xsi:type="dcterms:W3CDTF">2021-01-14T13:33:00Z</dcterms:modified>
</cp:coreProperties>
</file>