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D092D" w14:textId="77777777" w:rsidR="00F75D34" w:rsidRPr="00F75D34" w:rsidRDefault="00F75D34" w:rsidP="00F75D34">
      <w:pPr>
        <w:pStyle w:val="Pagrindinistekstas"/>
        <w:shd w:val="clear" w:color="auto" w:fill="auto"/>
        <w:spacing w:after="0" w:line="240" w:lineRule="auto"/>
        <w:ind w:left="6490" w:firstLine="5812"/>
        <w:rPr>
          <w:sz w:val="24"/>
          <w:szCs w:val="24"/>
        </w:rPr>
      </w:pPr>
      <w:bookmarkStart w:id="0" w:name="_Toc308437589"/>
      <w:bookmarkStart w:id="1" w:name="_Toc308438167"/>
      <w:bookmarkStart w:id="2" w:name="_Toc308438431"/>
      <w:bookmarkStart w:id="3" w:name="_Toc308444656"/>
      <w:bookmarkStart w:id="4" w:name="_Toc308445837"/>
      <w:bookmarkStart w:id="5" w:name="_Toc308445963"/>
      <w:bookmarkStart w:id="6" w:name="_Toc308604592"/>
      <w:bookmarkStart w:id="7" w:name="_Toc308608594"/>
      <w:bookmarkStart w:id="8" w:name="_Toc308611333"/>
      <w:bookmarkStart w:id="9" w:name="_Toc308611395"/>
      <w:bookmarkStart w:id="10" w:name="_Toc308770108"/>
      <w:bookmarkStart w:id="11" w:name="_Toc308779125"/>
      <w:bookmarkStart w:id="12" w:name="_Toc309205376"/>
      <w:bookmarkStart w:id="13" w:name="_Toc309336014"/>
      <w:bookmarkStart w:id="14" w:name="_Toc309336325"/>
      <w:bookmarkStart w:id="15" w:name="_Toc309336366"/>
      <w:bookmarkStart w:id="16" w:name="_Toc309342331"/>
      <w:bookmarkStart w:id="17" w:name="_Toc309419541"/>
      <w:bookmarkStart w:id="18" w:name="_Toc309421253"/>
      <w:bookmarkStart w:id="19" w:name="_Toc310332252"/>
      <w:bookmarkStart w:id="20" w:name="_Toc311193193"/>
      <w:bookmarkStart w:id="21" w:name="_Toc311193237"/>
      <w:bookmarkStart w:id="22" w:name="_Toc311206575"/>
      <w:bookmarkStart w:id="23" w:name="_Toc311206604"/>
      <w:bookmarkStart w:id="24" w:name="_Toc311445506"/>
      <w:bookmarkStart w:id="25" w:name="_Toc311445576"/>
      <w:bookmarkStart w:id="26" w:name="_Toc311476840"/>
      <w:bookmarkStart w:id="27" w:name="_Toc315250451"/>
      <w:bookmarkStart w:id="28" w:name="_Toc315251222"/>
      <w:bookmarkStart w:id="29" w:name="_Toc315253070"/>
      <w:bookmarkStart w:id="30" w:name="_Toc316466373"/>
      <w:bookmarkStart w:id="31" w:name="_Toc316468818"/>
      <w:bookmarkStart w:id="32" w:name="_Toc340588565"/>
      <w:bookmarkStart w:id="33" w:name="_Toc341089493"/>
      <w:bookmarkStart w:id="34" w:name="_Toc342029970"/>
      <w:bookmarkStart w:id="35" w:name="_Toc342565451"/>
      <w:bookmarkStart w:id="36" w:name="_Toc342565522"/>
      <w:r>
        <w:rPr>
          <w:color w:val="003D79"/>
          <w:sz w:val="32"/>
          <w:szCs w:val="32"/>
        </w:rPr>
        <w:br w:type="textWrapping" w:clear="all"/>
      </w:r>
      <w:r w:rsidRPr="00F75D34">
        <w:rPr>
          <w:sz w:val="24"/>
          <w:szCs w:val="24"/>
        </w:rPr>
        <w:t xml:space="preserve">Molėtų rajono savivaldybės tarybos </w:t>
      </w:r>
    </w:p>
    <w:p w14:paraId="1505F7B7" w14:textId="4287A827" w:rsidR="00F75D34" w:rsidRPr="00F75D34" w:rsidRDefault="00F75D34" w:rsidP="00F75D34">
      <w:pPr>
        <w:pStyle w:val="Pagrindinistekstas"/>
        <w:shd w:val="clear" w:color="auto" w:fill="auto"/>
        <w:spacing w:after="0" w:line="240" w:lineRule="auto"/>
        <w:ind w:left="6490" w:firstLine="0"/>
        <w:rPr>
          <w:sz w:val="24"/>
          <w:szCs w:val="24"/>
        </w:rPr>
      </w:pPr>
      <w:r w:rsidRPr="00F75D34">
        <w:rPr>
          <w:sz w:val="24"/>
          <w:szCs w:val="24"/>
        </w:rPr>
        <w:t>20</w:t>
      </w:r>
      <w:r>
        <w:rPr>
          <w:sz w:val="24"/>
          <w:szCs w:val="24"/>
        </w:rPr>
        <w:t>18</w:t>
      </w:r>
      <w:r w:rsidRPr="00F75D34">
        <w:rPr>
          <w:sz w:val="24"/>
          <w:szCs w:val="24"/>
        </w:rPr>
        <w:t xml:space="preserve"> m. sausio </w:t>
      </w:r>
      <w:r>
        <w:rPr>
          <w:sz w:val="24"/>
          <w:szCs w:val="24"/>
        </w:rPr>
        <w:t>25</w:t>
      </w:r>
      <w:r w:rsidRPr="00F75D34">
        <w:rPr>
          <w:sz w:val="24"/>
          <w:szCs w:val="24"/>
        </w:rPr>
        <w:t xml:space="preserve"> d. sprendimu</w:t>
      </w:r>
    </w:p>
    <w:p w14:paraId="20FCDE68" w14:textId="14750238" w:rsidR="00F75D34" w:rsidRPr="00F75D34" w:rsidRDefault="00F75D34" w:rsidP="00F75D34">
      <w:pPr>
        <w:pStyle w:val="Pagrindinistekstas"/>
        <w:shd w:val="clear" w:color="auto" w:fill="auto"/>
        <w:spacing w:after="0" w:line="240" w:lineRule="auto"/>
        <w:ind w:left="6490" w:firstLine="0"/>
        <w:rPr>
          <w:sz w:val="24"/>
          <w:szCs w:val="24"/>
        </w:rPr>
      </w:pPr>
      <w:r w:rsidRPr="00F75D34">
        <w:rPr>
          <w:sz w:val="24"/>
          <w:szCs w:val="24"/>
        </w:rPr>
        <w:t>Nr. B1-</w:t>
      </w:r>
      <w:r>
        <w:rPr>
          <w:sz w:val="24"/>
          <w:szCs w:val="24"/>
        </w:rPr>
        <w:t>3</w:t>
      </w:r>
    </w:p>
    <w:p w14:paraId="1FECF4BB" w14:textId="77777777" w:rsidR="00F75D34" w:rsidRPr="00F75D34" w:rsidRDefault="00F75D34" w:rsidP="00F75D34">
      <w:pPr>
        <w:pStyle w:val="Pagrindinistekstas"/>
        <w:shd w:val="clear" w:color="auto" w:fill="auto"/>
        <w:spacing w:after="0" w:line="240" w:lineRule="auto"/>
        <w:ind w:left="6490" w:firstLine="0"/>
        <w:rPr>
          <w:sz w:val="24"/>
          <w:szCs w:val="24"/>
        </w:rPr>
      </w:pPr>
      <w:r w:rsidRPr="00F75D34">
        <w:rPr>
          <w:sz w:val="24"/>
          <w:szCs w:val="24"/>
        </w:rPr>
        <w:t xml:space="preserve">(Molėtų rajono savivaldybės tarybos </w:t>
      </w:r>
    </w:p>
    <w:p w14:paraId="60755F35" w14:textId="77777777" w:rsidR="00F75D34" w:rsidRPr="00F75D34" w:rsidRDefault="00F75D34" w:rsidP="00F75D34">
      <w:pPr>
        <w:pStyle w:val="Pagrindinistekstas"/>
        <w:shd w:val="clear" w:color="auto" w:fill="auto"/>
        <w:spacing w:after="0" w:line="240" w:lineRule="auto"/>
        <w:ind w:left="6490" w:firstLine="0"/>
        <w:rPr>
          <w:sz w:val="24"/>
          <w:szCs w:val="24"/>
        </w:rPr>
      </w:pPr>
      <w:r w:rsidRPr="00F75D34">
        <w:rPr>
          <w:sz w:val="24"/>
          <w:szCs w:val="24"/>
        </w:rPr>
        <w:t>2020 m. gruodžio  d. sprendimo</w:t>
      </w:r>
    </w:p>
    <w:p w14:paraId="09912E31" w14:textId="11D253B7" w:rsidR="00AD061C" w:rsidRPr="00F75D34" w:rsidRDefault="00F75D34" w:rsidP="00F75D34">
      <w:pPr>
        <w:spacing w:line="240" w:lineRule="auto"/>
        <w:ind w:left="6490" w:firstLine="0"/>
        <w:jc w:val="left"/>
        <w:rPr>
          <w:rFonts w:ascii="Times New Roman" w:hAnsi="Times New Roman" w:cs="Times New Roman"/>
        </w:rPr>
      </w:pPr>
      <w:r w:rsidRPr="00F75D34">
        <w:rPr>
          <w:rFonts w:ascii="Times New Roman" w:hAnsi="Times New Roman" w:cs="Times New Roman"/>
        </w:rPr>
        <w:t>Nr. B1- redakcija</w:t>
      </w:r>
    </w:p>
    <w:p w14:paraId="61CBF701" w14:textId="56F8A801" w:rsidR="00F75D34" w:rsidRDefault="00F75D34" w:rsidP="00F75D34">
      <w:pPr>
        <w:spacing w:line="240" w:lineRule="auto"/>
        <w:jc w:val="left"/>
      </w:pPr>
    </w:p>
    <w:p w14:paraId="1C52164B" w14:textId="142DEC41" w:rsidR="00F75D34" w:rsidRDefault="00F75D34" w:rsidP="00F75D34">
      <w:pPr>
        <w:spacing w:line="240" w:lineRule="auto"/>
        <w:jc w:val="left"/>
      </w:pPr>
    </w:p>
    <w:p w14:paraId="40CD2526" w14:textId="1916EABD" w:rsidR="00F75D34" w:rsidRDefault="00F75D34" w:rsidP="00F75D34">
      <w:pPr>
        <w:spacing w:line="240" w:lineRule="auto"/>
        <w:jc w:val="left"/>
      </w:pPr>
    </w:p>
    <w:p w14:paraId="1F381686" w14:textId="77777777" w:rsidR="00F75D34" w:rsidRPr="00DC3133" w:rsidRDefault="00F75D34" w:rsidP="00F75D34">
      <w:pPr>
        <w:spacing w:line="240" w:lineRule="auto"/>
        <w:jc w:val="left"/>
        <w:rPr>
          <w:rFonts w:ascii="Times New Roman" w:hAnsi="Times New Roman" w:cs="Times New Roman"/>
          <w:color w:val="003D79"/>
          <w:sz w:val="32"/>
          <w:szCs w:val="32"/>
        </w:rPr>
      </w:pPr>
    </w:p>
    <w:p w14:paraId="21A5C70C" w14:textId="24CEBF49" w:rsidR="00AD061C" w:rsidRPr="00DC3133" w:rsidRDefault="00AD061C" w:rsidP="00AD061C">
      <w:pPr>
        <w:spacing w:line="240" w:lineRule="auto"/>
        <w:jc w:val="center"/>
        <w:rPr>
          <w:rFonts w:ascii="Times New Roman" w:hAnsi="Times New Roman" w:cs="Times New Roman"/>
          <w:color w:val="003D79"/>
          <w:sz w:val="32"/>
          <w:szCs w:val="32"/>
        </w:rPr>
      </w:pPr>
      <w:bookmarkStart w:id="37" w:name="_Hlk495650892"/>
      <w:bookmarkEnd w:id="37"/>
    </w:p>
    <w:p w14:paraId="6FD1E881" w14:textId="3FDF2ED8" w:rsidR="00AD061C" w:rsidRPr="00DC3133" w:rsidRDefault="00F75D34" w:rsidP="00AD061C">
      <w:pPr>
        <w:spacing w:line="240" w:lineRule="auto"/>
        <w:jc w:val="center"/>
        <w:rPr>
          <w:rFonts w:ascii="Times New Roman" w:hAnsi="Times New Roman" w:cs="Times New Roman"/>
          <w:color w:val="003D79"/>
          <w:sz w:val="32"/>
          <w:szCs w:val="32"/>
        </w:rPr>
      </w:pPr>
      <w:r w:rsidRPr="00DC3133">
        <w:rPr>
          <w:noProof/>
          <w:lang w:eastAsia="lt-LT"/>
        </w:rPr>
        <w:drawing>
          <wp:anchor distT="0" distB="0" distL="114300" distR="114300" simplePos="0" relativeHeight="251679744" behindDoc="0" locked="0" layoutInCell="1" allowOverlap="1" wp14:anchorId="36C2ED84" wp14:editId="7014F619">
            <wp:simplePos x="0" y="0"/>
            <wp:positionH relativeFrom="margin">
              <wp:align>center</wp:align>
            </wp:positionH>
            <wp:positionV relativeFrom="paragraph">
              <wp:posOffset>7620</wp:posOffset>
            </wp:positionV>
            <wp:extent cx="1371600" cy="1645920"/>
            <wp:effectExtent l="0" t="0" r="0" b="0"/>
            <wp:wrapSquare wrapText="bothSides"/>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71600" cy="1645920"/>
                    </a:xfrm>
                    <a:prstGeom prst="rect">
                      <a:avLst/>
                    </a:prstGeom>
                  </pic:spPr>
                </pic:pic>
              </a:graphicData>
            </a:graphic>
          </wp:anchor>
        </w:drawing>
      </w:r>
    </w:p>
    <w:p w14:paraId="62D19233" w14:textId="1B73ADCC" w:rsidR="00AD061C" w:rsidRPr="00DC3133" w:rsidRDefault="00AD061C" w:rsidP="00AD061C">
      <w:pPr>
        <w:spacing w:line="240" w:lineRule="auto"/>
        <w:jc w:val="center"/>
        <w:rPr>
          <w:rFonts w:ascii="Times New Roman" w:hAnsi="Times New Roman" w:cs="Times New Roman"/>
          <w:color w:val="003D79"/>
          <w:sz w:val="32"/>
          <w:szCs w:val="32"/>
        </w:rPr>
      </w:pPr>
    </w:p>
    <w:p w14:paraId="1CE299C1" w14:textId="77777777" w:rsidR="00AD061C" w:rsidRPr="00DC3133" w:rsidRDefault="00AD061C" w:rsidP="00AD061C">
      <w:pPr>
        <w:spacing w:line="240" w:lineRule="auto"/>
        <w:jc w:val="center"/>
        <w:rPr>
          <w:rFonts w:ascii="Times New Roman" w:hAnsi="Times New Roman" w:cs="Times New Roman"/>
          <w:color w:val="003D79"/>
          <w:sz w:val="32"/>
          <w:szCs w:val="32"/>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3CE9D1E6" w14:textId="77777777" w:rsidR="00F75D34" w:rsidRDefault="00F75D34" w:rsidP="00AD061C">
      <w:pPr>
        <w:spacing w:line="240" w:lineRule="auto"/>
        <w:jc w:val="center"/>
        <w:rPr>
          <w:rFonts w:ascii="Times New Roman" w:hAnsi="Times New Roman" w:cs="Times New Roman"/>
          <w:color w:val="003D79"/>
          <w:sz w:val="40"/>
          <w:szCs w:val="40"/>
        </w:rPr>
      </w:pPr>
    </w:p>
    <w:p w14:paraId="62EF7D77" w14:textId="77777777" w:rsidR="00F75D34" w:rsidRDefault="00F75D34" w:rsidP="00AD061C">
      <w:pPr>
        <w:spacing w:line="240" w:lineRule="auto"/>
        <w:jc w:val="center"/>
        <w:rPr>
          <w:rFonts w:ascii="Times New Roman" w:hAnsi="Times New Roman" w:cs="Times New Roman"/>
          <w:color w:val="003D79"/>
          <w:sz w:val="40"/>
          <w:szCs w:val="40"/>
        </w:rPr>
      </w:pPr>
    </w:p>
    <w:p w14:paraId="46C89673" w14:textId="77777777" w:rsidR="00F75D34" w:rsidRDefault="00F75D34" w:rsidP="00AD061C">
      <w:pPr>
        <w:spacing w:line="240" w:lineRule="auto"/>
        <w:jc w:val="center"/>
        <w:rPr>
          <w:rFonts w:ascii="Times New Roman" w:hAnsi="Times New Roman" w:cs="Times New Roman"/>
          <w:color w:val="003D79"/>
          <w:sz w:val="40"/>
          <w:szCs w:val="40"/>
        </w:rPr>
      </w:pPr>
    </w:p>
    <w:p w14:paraId="7E3E3F28" w14:textId="77777777" w:rsidR="00F75D34" w:rsidRDefault="00F75D34" w:rsidP="00AD061C">
      <w:pPr>
        <w:spacing w:line="240" w:lineRule="auto"/>
        <w:jc w:val="center"/>
        <w:rPr>
          <w:rFonts w:ascii="Times New Roman" w:hAnsi="Times New Roman" w:cs="Times New Roman"/>
          <w:color w:val="003D79"/>
          <w:sz w:val="40"/>
          <w:szCs w:val="40"/>
        </w:rPr>
      </w:pPr>
    </w:p>
    <w:p w14:paraId="5628C66C" w14:textId="77777777" w:rsidR="00F75D34" w:rsidRDefault="00F75D34" w:rsidP="00AD061C">
      <w:pPr>
        <w:spacing w:line="240" w:lineRule="auto"/>
        <w:jc w:val="center"/>
        <w:rPr>
          <w:rFonts w:ascii="Times New Roman" w:hAnsi="Times New Roman" w:cs="Times New Roman"/>
          <w:color w:val="003D79"/>
          <w:sz w:val="40"/>
          <w:szCs w:val="40"/>
        </w:rPr>
      </w:pPr>
    </w:p>
    <w:p w14:paraId="3C3131D1" w14:textId="3509DB24" w:rsidR="00AD061C" w:rsidRPr="00DC3133" w:rsidRDefault="00AD061C" w:rsidP="00AD061C">
      <w:pPr>
        <w:spacing w:line="240" w:lineRule="auto"/>
        <w:jc w:val="center"/>
        <w:rPr>
          <w:rFonts w:ascii="Times New Roman" w:hAnsi="Times New Roman" w:cs="Times New Roman"/>
          <w:color w:val="003D79"/>
          <w:sz w:val="40"/>
          <w:szCs w:val="40"/>
        </w:rPr>
      </w:pPr>
      <w:r w:rsidRPr="00DC3133">
        <w:rPr>
          <w:rFonts w:ascii="Times New Roman" w:hAnsi="Times New Roman" w:cs="Times New Roman"/>
          <w:color w:val="003D79"/>
          <w:sz w:val="40"/>
          <w:szCs w:val="40"/>
        </w:rPr>
        <w:t>Molėtų rajono savivaldybės administracija</w:t>
      </w:r>
    </w:p>
    <w:p w14:paraId="4650FB50" w14:textId="77777777" w:rsidR="00AD061C" w:rsidRPr="00DC3133" w:rsidRDefault="00AD061C" w:rsidP="00AD061C">
      <w:pPr>
        <w:spacing w:line="240" w:lineRule="auto"/>
        <w:jc w:val="center"/>
        <w:rPr>
          <w:rFonts w:ascii="Times New Roman" w:hAnsi="Times New Roman" w:cs="Times New Roman"/>
        </w:rPr>
      </w:pPr>
    </w:p>
    <w:p w14:paraId="2BC6047B" w14:textId="77777777" w:rsidR="00AD061C" w:rsidRPr="00DC3133" w:rsidRDefault="00AD061C" w:rsidP="00AD061C">
      <w:pPr>
        <w:spacing w:line="240" w:lineRule="auto"/>
        <w:jc w:val="center"/>
        <w:rPr>
          <w:rFonts w:ascii="Times New Roman" w:hAnsi="Times New Roman" w:cs="Times New Roman"/>
        </w:rPr>
      </w:pPr>
    </w:p>
    <w:p w14:paraId="66A6A30C" w14:textId="77777777" w:rsidR="00AD061C" w:rsidRPr="00DC3133" w:rsidRDefault="00AD061C" w:rsidP="00AD061C">
      <w:pPr>
        <w:spacing w:line="240" w:lineRule="auto"/>
        <w:jc w:val="center"/>
        <w:rPr>
          <w:rFonts w:ascii="Times New Roman" w:hAnsi="Times New Roman" w:cs="Times New Roman"/>
        </w:rPr>
      </w:pPr>
    </w:p>
    <w:p w14:paraId="21C9DE53" w14:textId="77777777" w:rsidR="00AD061C" w:rsidRPr="00DC3133" w:rsidRDefault="00AD061C" w:rsidP="00AD061C">
      <w:pPr>
        <w:spacing w:line="240" w:lineRule="auto"/>
        <w:jc w:val="center"/>
        <w:rPr>
          <w:rFonts w:ascii="Times New Roman" w:hAnsi="Times New Roman" w:cs="Times New Roman"/>
        </w:rPr>
      </w:pPr>
    </w:p>
    <w:p w14:paraId="5862DD42" w14:textId="77777777" w:rsidR="00AD061C" w:rsidRPr="00DC3133" w:rsidRDefault="00AD061C" w:rsidP="00AD061C">
      <w:pPr>
        <w:spacing w:line="240" w:lineRule="auto"/>
        <w:jc w:val="center"/>
        <w:rPr>
          <w:rFonts w:ascii="Times New Roman" w:hAnsi="Times New Roman" w:cs="Times New Roman"/>
        </w:rPr>
      </w:pPr>
    </w:p>
    <w:p w14:paraId="63CF1546" w14:textId="77777777" w:rsidR="00AD061C" w:rsidRPr="00DC3133" w:rsidRDefault="00AD061C" w:rsidP="00AD061C">
      <w:pPr>
        <w:spacing w:line="240" w:lineRule="auto"/>
        <w:jc w:val="center"/>
        <w:rPr>
          <w:rFonts w:ascii="Times New Roman" w:hAnsi="Times New Roman" w:cs="Times New Roman"/>
          <w:b/>
          <w:color w:val="003D79"/>
          <w:sz w:val="48"/>
          <w:szCs w:val="48"/>
        </w:rPr>
      </w:pPr>
      <w:r w:rsidRPr="00DC3133">
        <w:rPr>
          <w:rFonts w:ascii="Times New Roman" w:hAnsi="Times New Roman" w:cs="Times New Roman"/>
          <w:b/>
          <w:color w:val="003D79"/>
          <w:sz w:val="48"/>
          <w:szCs w:val="48"/>
        </w:rPr>
        <w:t xml:space="preserve">MOLĖTŲ RAJONO SAVIVALDYBĖS 2018-2024 M. </w:t>
      </w:r>
    </w:p>
    <w:p w14:paraId="1A7018A4" w14:textId="77777777" w:rsidR="00AD061C" w:rsidRPr="00DC3133" w:rsidRDefault="00AD061C" w:rsidP="00AD061C">
      <w:pPr>
        <w:spacing w:line="240" w:lineRule="auto"/>
        <w:jc w:val="center"/>
        <w:rPr>
          <w:rFonts w:ascii="Times New Roman" w:hAnsi="Times New Roman" w:cs="Times New Roman"/>
          <w:b/>
          <w:color w:val="003D79"/>
          <w:sz w:val="48"/>
          <w:szCs w:val="48"/>
        </w:rPr>
      </w:pPr>
      <w:r w:rsidRPr="00DC3133">
        <w:rPr>
          <w:rFonts w:ascii="Times New Roman" w:hAnsi="Times New Roman" w:cs="Times New Roman"/>
          <w:b/>
          <w:color w:val="003D79"/>
          <w:sz w:val="48"/>
          <w:szCs w:val="48"/>
        </w:rPr>
        <w:t>STRATEGINIS PLĖTROS PLANAS</w:t>
      </w:r>
    </w:p>
    <w:p w14:paraId="596E08DE" w14:textId="77777777" w:rsidR="00AD061C" w:rsidRPr="00DC3133" w:rsidRDefault="00AD061C" w:rsidP="00AD061C">
      <w:pPr>
        <w:spacing w:line="240" w:lineRule="auto"/>
        <w:jc w:val="center"/>
        <w:rPr>
          <w:rFonts w:ascii="Times New Roman" w:hAnsi="Times New Roman" w:cs="Times New Roman"/>
          <w:color w:val="003D79"/>
          <w:sz w:val="32"/>
        </w:rPr>
      </w:pPr>
    </w:p>
    <w:p w14:paraId="6D571CD0" w14:textId="77777777" w:rsidR="00AD061C" w:rsidRPr="00DC3133" w:rsidRDefault="00AD061C" w:rsidP="00AD061C">
      <w:pPr>
        <w:spacing w:line="240" w:lineRule="auto"/>
        <w:jc w:val="center"/>
        <w:rPr>
          <w:rFonts w:ascii="Times New Roman" w:hAnsi="Times New Roman" w:cs="Times New Roman"/>
          <w:color w:val="003D79"/>
          <w:sz w:val="32"/>
        </w:rPr>
      </w:pPr>
    </w:p>
    <w:p w14:paraId="41F9548B" w14:textId="77777777" w:rsidR="00AD061C" w:rsidRPr="00DC3133" w:rsidRDefault="00AD061C" w:rsidP="00AD061C">
      <w:pPr>
        <w:spacing w:line="240" w:lineRule="auto"/>
        <w:jc w:val="center"/>
        <w:rPr>
          <w:rFonts w:ascii="Times New Roman" w:hAnsi="Times New Roman" w:cs="Times New Roman"/>
          <w:color w:val="003D79"/>
          <w:sz w:val="32"/>
        </w:rPr>
      </w:pPr>
    </w:p>
    <w:p w14:paraId="152D3170" w14:textId="77777777" w:rsidR="00AD061C" w:rsidRPr="00DC3133" w:rsidRDefault="00AD061C" w:rsidP="00AD061C">
      <w:pPr>
        <w:spacing w:line="240" w:lineRule="auto"/>
        <w:jc w:val="center"/>
        <w:rPr>
          <w:rFonts w:ascii="Times New Roman" w:hAnsi="Times New Roman" w:cs="Times New Roman"/>
          <w:color w:val="17365D"/>
          <w:sz w:val="44"/>
        </w:rPr>
      </w:pPr>
    </w:p>
    <w:p w14:paraId="4FB0FF7C" w14:textId="77777777" w:rsidR="00AD061C" w:rsidRPr="00DC3133" w:rsidRDefault="00AD061C" w:rsidP="00AD061C">
      <w:pPr>
        <w:spacing w:line="240" w:lineRule="auto"/>
        <w:jc w:val="center"/>
        <w:rPr>
          <w:rFonts w:ascii="Times New Roman" w:hAnsi="Times New Roman" w:cs="Times New Roman"/>
          <w:color w:val="17365D"/>
          <w:sz w:val="44"/>
        </w:rPr>
      </w:pPr>
    </w:p>
    <w:p w14:paraId="54460C31" w14:textId="77777777" w:rsidR="00AD061C" w:rsidRPr="00DC3133" w:rsidRDefault="00AD061C" w:rsidP="00AD061C">
      <w:pPr>
        <w:spacing w:line="240" w:lineRule="auto"/>
        <w:jc w:val="center"/>
        <w:rPr>
          <w:rFonts w:ascii="Times New Roman" w:hAnsi="Times New Roman" w:cs="Times New Roman"/>
          <w:color w:val="17365D"/>
          <w:sz w:val="44"/>
        </w:rPr>
      </w:pPr>
    </w:p>
    <w:p w14:paraId="1E4E8CF8" w14:textId="77777777" w:rsidR="00AD061C" w:rsidRPr="00DC3133" w:rsidRDefault="00AD061C" w:rsidP="00AD061C">
      <w:pPr>
        <w:spacing w:line="240" w:lineRule="auto"/>
        <w:jc w:val="center"/>
        <w:rPr>
          <w:rFonts w:ascii="Times New Roman" w:hAnsi="Times New Roman" w:cs="Times New Roman"/>
          <w:color w:val="17365D"/>
          <w:sz w:val="32"/>
        </w:rPr>
      </w:pPr>
      <w:r w:rsidRPr="00DC3133">
        <w:rPr>
          <w:rFonts w:ascii="Times New Roman" w:hAnsi="Times New Roman" w:cs="Times New Roman"/>
          <w:color w:val="17365D"/>
          <w:sz w:val="32"/>
        </w:rPr>
        <w:t xml:space="preserve">2018 m. </w:t>
      </w:r>
    </w:p>
    <w:p w14:paraId="4682BF6A" w14:textId="77777777" w:rsidR="00AD061C" w:rsidRPr="00DC3133" w:rsidRDefault="00AD061C" w:rsidP="00AD061C">
      <w:pPr>
        <w:spacing w:line="240" w:lineRule="auto"/>
        <w:jc w:val="center"/>
        <w:rPr>
          <w:rFonts w:ascii="Times New Roman" w:hAnsi="Times New Roman" w:cs="Times New Roman"/>
          <w:color w:val="17365D"/>
          <w:sz w:val="32"/>
        </w:rPr>
      </w:pPr>
    </w:p>
    <w:p w14:paraId="20F61DA0" w14:textId="77777777" w:rsidR="00AD061C" w:rsidRPr="00DC3133" w:rsidRDefault="00AD061C" w:rsidP="00AD061C">
      <w:pPr>
        <w:spacing w:line="240" w:lineRule="auto"/>
        <w:jc w:val="center"/>
        <w:rPr>
          <w:rFonts w:ascii="Times New Roman" w:hAnsi="Times New Roman" w:cs="Times New Roman"/>
          <w:color w:val="17365D"/>
          <w:sz w:val="32"/>
        </w:rPr>
      </w:pPr>
    </w:p>
    <w:p w14:paraId="6EC000AD" w14:textId="77777777" w:rsidR="00F75D34" w:rsidRDefault="00F75D34" w:rsidP="00AD061C">
      <w:pPr>
        <w:pStyle w:val="Turinys1"/>
      </w:pPr>
    </w:p>
    <w:p w14:paraId="1CDB4DFB" w14:textId="6F3210EB" w:rsidR="00AD061C" w:rsidRPr="00DC3133" w:rsidRDefault="00AD061C" w:rsidP="00AD061C">
      <w:pPr>
        <w:pStyle w:val="Turinys1"/>
      </w:pPr>
      <w:r w:rsidRPr="00DC3133">
        <w:t>TURINYS</w:t>
      </w:r>
    </w:p>
    <w:sdt>
      <w:sdtPr>
        <w:rPr>
          <w:rFonts w:ascii="Calibri" w:eastAsiaTheme="minorHAnsi" w:hAnsi="Calibri" w:cstheme="minorBidi"/>
          <w:color w:val="auto"/>
          <w:sz w:val="24"/>
          <w:szCs w:val="22"/>
          <w:lang w:val="lt-LT"/>
        </w:rPr>
        <w:id w:val="1827631565"/>
        <w:docPartObj>
          <w:docPartGallery w:val="Table of Contents"/>
          <w:docPartUnique/>
        </w:docPartObj>
      </w:sdtPr>
      <w:sdtEndPr>
        <w:rPr>
          <w:b/>
          <w:bCs/>
        </w:rPr>
      </w:sdtEndPr>
      <w:sdtContent>
        <w:p w14:paraId="244B5B45" w14:textId="77777777" w:rsidR="00AD061C" w:rsidRPr="00DC3133" w:rsidRDefault="00AD061C" w:rsidP="00AD061C">
          <w:pPr>
            <w:pStyle w:val="Turinioantrat"/>
            <w:spacing w:line="276" w:lineRule="auto"/>
          </w:pPr>
        </w:p>
        <w:p w14:paraId="79F92BAC" w14:textId="77777777" w:rsidR="00AD061C" w:rsidRPr="00DC3133" w:rsidRDefault="00AD061C" w:rsidP="00AD061C">
          <w:pPr>
            <w:pStyle w:val="Turinys1"/>
            <w:spacing w:line="276" w:lineRule="auto"/>
            <w:jc w:val="both"/>
            <w:rPr>
              <w:rFonts w:asciiTheme="minorHAnsi" w:eastAsiaTheme="minorEastAsia" w:hAnsiTheme="minorHAnsi" w:cstheme="minorBidi"/>
              <w:b w:val="0"/>
              <w:caps w:val="0"/>
              <w:color w:val="auto"/>
              <w:sz w:val="22"/>
              <w:szCs w:val="22"/>
              <w:lang w:eastAsia="lt-LT"/>
            </w:rPr>
          </w:pPr>
          <w:r w:rsidRPr="00DC3133">
            <w:fldChar w:fldCharType="begin"/>
          </w:r>
          <w:r w:rsidRPr="00DC3133">
            <w:instrText xml:space="preserve"> TOC \o "1-3" \h \z \u </w:instrText>
          </w:r>
          <w:r w:rsidRPr="00DC3133">
            <w:fldChar w:fldCharType="separate"/>
          </w:r>
          <w:hyperlink w:anchor="_Toc497736456" w:history="1">
            <w:r w:rsidRPr="00DC3133">
              <w:rPr>
                <w:rStyle w:val="Hipersaitas"/>
              </w:rPr>
              <w:t>ĮVADAS</w:t>
            </w:r>
            <w:r w:rsidRPr="00DC3133">
              <w:rPr>
                <w:webHidden/>
              </w:rPr>
              <w:tab/>
              <w:t>................................................................................................................................4</w:t>
            </w:r>
          </w:hyperlink>
        </w:p>
        <w:p w14:paraId="670D5BDE" w14:textId="77777777" w:rsidR="00AD061C" w:rsidRPr="00DC3133" w:rsidRDefault="0001268A" w:rsidP="00AD061C">
          <w:pPr>
            <w:pStyle w:val="Turinys1"/>
            <w:spacing w:line="276" w:lineRule="auto"/>
            <w:rPr>
              <w:rFonts w:asciiTheme="minorHAnsi" w:eastAsiaTheme="minorEastAsia" w:hAnsiTheme="minorHAnsi" w:cstheme="minorBidi"/>
              <w:b w:val="0"/>
              <w:caps w:val="0"/>
              <w:color w:val="auto"/>
              <w:sz w:val="22"/>
              <w:szCs w:val="22"/>
              <w:lang w:eastAsia="lt-LT"/>
            </w:rPr>
          </w:pPr>
          <w:hyperlink w:anchor="_Toc497736457" w:history="1">
            <w:r w:rsidR="00AD061C" w:rsidRPr="00DC3133">
              <w:rPr>
                <w:rStyle w:val="Hipersaitas"/>
              </w:rPr>
              <w:t>I.</w:t>
            </w:r>
            <w:r w:rsidR="00AD061C" w:rsidRPr="00DC3133">
              <w:rPr>
                <w:rFonts w:asciiTheme="minorHAnsi" w:eastAsiaTheme="minorEastAsia" w:hAnsiTheme="minorHAnsi" w:cstheme="minorBidi"/>
                <w:b w:val="0"/>
                <w:caps w:val="0"/>
                <w:color w:val="auto"/>
                <w:sz w:val="22"/>
                <w:szCs w:val="22"/>
                <w:lang w:eastAsia="lt-LT"/>
              </w:rPr>
              <w:tab/>
            </w:r>
            <w:r w:rsidR="00AD061C" w:rsidRPr="00DC3133">
              <w:rPr>
                <w:rStyle w:val="Hipersaitas"/>
              </w:rPr>
              <w:t>Esamos būklės analizė</w:t>
            </w:r>
            <w:r w:rsidR="00AD061C" w:rsidRPr="00DC3133">
              <w:rPr>
                <w:webHidden/>
              </w:rPr>
              <w:tab/>
            </w:r>
            <w:r w:rsidR="00AD061C">
              <w:rPr>
                <w:webHidden/>
              </w:rPr>
              <w:t>4</w:t>
            </w:r>
          </w:hyperlink>
        </w:p>
        <w:p w14:paraId="068A538E" w14:textId="77777777" w:rsidR="00AD061C" w:rsidRPr="00DC3133" w:rsidRDefault="0001268A" w:rsidP="00AD061C">
          <w:pPr>
            <w:pStyle w:val="Turinys2"/>
            <w:spacing w:line="276" w:lineRule="auto"/>
            <w:rPr>
              <w:rFonts w:asciiTheme="minorHAnsi" w:eastAsiaTheme="minorEastAsia" w:hAnsiTheme="minorHAnsi"/>
              <w:noProof/>
              <w:sz w:val="22"/>
              <w:lang w:eastAsia="lt-LT"/>
            </w:rPr>
          </w:pPr>
          <w:hyperlink w:anchor="_Toc497736458" w:history="1">
            <w:r w:rsidR="00AD061C" w:rsidRPr="00DC3133">
              <w:rPr>
                <w:rStyle w:val="Hipersaitas"/>
                <w:rFonts w:ascii="Times New Roman" w:hAnsi="Times New Roman" w:cs="Times New Roman"/>
                <w:noProof/>
              </w:rPr>
              <w:t>1.</w:t>
            </w:r>
            <w:r w:rsidR="00AD061C" w:rsidRPr="00DC3133">
              <w:rPr>
                <w:rFonts w:asciiTheme="minorHAnsi" w:eastAsiaTheme="minorEastAsia" w:hAnsiTheme="minorHAnsi"/>
                <w:noProof/>
                <w:sz w:val="22"/>
                <w:lang w:eastAsia="lt-LT"/>
              </w:rPr>
              <w:tab/>
            </w:r>
            <w:r w:rsidR="00AD061C" w:rsidRPr="00DC3133">
              <w:rPr>
                <w:rStyle w:val="Hipersaitas"/>
                <w:rFonts w:ascii="Times New Roman" w:hAnsi="Times New Roman" w:cs="Times New Roman"/>
                <w:noProof/>
              </w:rPr>
              <w:t>Gyventojai</w:t>
            </w:r>
            <w:r w:rsidR="00AD061C" w:rsidRPr="00DC3133">
              <w:rPr>
                <w:noProof/>
                <w:webHidden/>
              </w:rPr>
              <w:tab/>
            </w:r>
            <w:r w:rsidR="00AD061C">
              <w:rPr>
                <w:noProof/>
                <w:webHidden/>
              </w:rPr>
              <w:t>4</w:t>
            </w:r>
          </w:hyperlink>
        </w:p>
        <w:p w14:paraId="03B42463" w14:textId="77777777" w:rsidR="00AD061C" w:rsidRPr="00DC3133" w:rsidRDefault="0001268A" w:rsidP="00AD061C">
          <w:pPr>
            <w:pStyle w:val="Turinys2"/>
            <w:spacing w:line="276" w:lineRule="auto"/>
            <w:rPr>
              <w:rFonts w:asciiTheme="minorHAnsi" w:eastAsiaTheme="minorEastAsia" w:hAnsiTheme="minorHAnsi"/>
              <w:noProof/>
              <w:sz w:val="22"/>
              <w:lang w:eastAsia="lt-LT"/>
            </w:rPr>
          </w:pPr>
          <w:hyperlink w:anchor="_Toc497736460" w:history="1">
            <w:r w:rsidR="00AD061C" w:rsidRPr="00DC3133">
              <w:rPr>
                <w:rStyle w:val="Hipersaitas"/>
                <w:rFonts w:ascii="Times New Roman" w:hAnsi="Times New Roman" w:cs="Times New Roman"/>
                <w:noProof/>
              </w:rPr>
              <w:t>2.</w:t>
            </w:r>
            <w:r w:rsidR="00AD061C" w:rsidRPr="00DC3133">
              <w:rPr>
                <w:rFonts w:asciiTheme="minorHAnsi" w:eastAsiaTheme="minorEastAsia" w:hAnsiTheme="minorHAnsi"/>
                <w:noProof/>
                <w:sz w:val="22"/>
                <w:lang w:eastAsia="lt-LT"/>
              </w:rPr>
              <w:tab/>
            </w:r>
            <w:r w:rsidR="00AD061C" w:rsidRPr="00DC3133">
              <w:rPr>
                <w:rStyle w:val="Hipersaitas"/>
                <w:rFonts w:ascii="Times New Roman" w:hAnsi="Times New Roman" w:cs="Times New Roman"/>
                <w:noProof/>
              </w:rPr>
              <w:t>Ekonomika ir verslas</w:t>
            </w:r>
            <w:r w:rsidR="00AD061C" w:rsidRPr="00DC3133">
              <w:rPr>
                <w:noProof/>
                <w:webHidden/>
              </w:rPr>
              <w:tab/>
            </w:r>
            <w:r w:rsidR="00AD061C" w:rsidRPr="00DC3133">
              <w:rPr>
                <w:noProof/>
                <w:webHidden/>
              </w:rPr>
              <w:fldChar w:fldCharType="begin"/>
            </w:r>
            <w:r w:rsidR="00AD061C" w:rsidRPr="00DC3133">
              <w:rPr>
                <w:noProof/>
                <w:webHidden/>
              </w:rPr>
              <w:instrText xml:space="preserve"> PAGEREF _Toc497736460 \h </w:instrText>
            </w:r>
            <w:r w:rsidR="00AD061C" w:rsidRPr="00DC3133">
              <w:rPr>
                <w:noProof/>
                <w:webHidden/>
              </w:rPr>
            </w:r>
            <w:r w:rsidR="00AD061C" w:rsidRPr="00DC3133">
              <w:rPr>
                <w:noProof/>
                <w:webHidden/>
              </w:rPr>
              <w:fldChar w:fldCharType="separate"/>
            </w:r>
            <w:r w:rsidR="00AD061C" w:rsidRPr="00DC3133">
              <w:rPr>
                <w:noProof/>
                <w:webHidden/>
              </w:rPr>
              <w:t>.</w:t>
            </w:r>
            <w:r w:rsidR="00AD061C" w:rsidRPr="00DC3133">
              <w:rPr>
                <w:noProof/>
                <w:webHidden/>
              </w:rPr>
              <w:fldChar w:fldCharType="end"/>
            </w:r>
          </w:hyperlink>
          <w:r w:rsidR="00AD061C" w:rsidRPr="00DC3133">
            <w:rPr>
              <w:noProof/>
            </w:rPr>
            <w:t>7</w:t>
          </w:r>
        </w:p>
        <w:p w14:paraId="30E4AD7A" w14:textId="77777777" w:rsidR="00AD061C" w:rsidRPr="00DC3133" w:rsidRDefault="0001268A" w:rsidP="00AD061C">
          <w:pPr>
            <w:pStyle w:val="Turinys2"/>
            <w:spacing w:line="276" w:lineRule="auto"/>
            <w:rPr>
              <w:rFonts w:asciiTheme="minorHAnsi" w:eastAsiaTheme="minorEastAsia" w:hAnsiTheme="minorHAnsi"/>
              <w:noProof/>
              <w:sz w:val="22"/>
              <w:lang w:eastAsia="lt-LT"/>
            </w:rPr>
          </w:pPr>
          <w:hyperlink w:anchor="_Toc497736466" w:history="1">
            <w:r w:rsidR="00AD061C" w:rsidRPr="00DC3133">
              <w:rPr>
                <w:rStyle w:val="Hipersaitas"/>
                <w:rFonts w:ascii="Times New Roman" w:hAnsi="Times New Roman" w:cs="Times New Roman"/>
                <w:noProof/>
              </w:rPr>
              <w:t>3.</w:t>
            </w:r>
            <w:r w:rsidR="00AD061C" w:rsidRPr="00DC3133">
              <w:rPr>
                <w:rFonts w:asciiTheme="minorHAnsi" w:eastAsiaTheme="minorEastAsia" w:hAnsiTheme="minorHAnsi"/>
                <w:noProof/>
                <w:sz w:val="22"/>
                <w:lang w:eastAsia="lt-LT"/>
              </w:rPr>
              <w:tab/>
            </w:r>
            <w:r w:rsidR="00AD061C" w:rsidRPr="00DC3133">
              <w:rPr>
                <w:rStyle w:val="Hipersaitas"/>
                <w:rFonts w:ascii="Times New Roman" w:hAnsi="Times New Roman" w:cs="Times New Roman"/>
                <w:noProof/>
              </w:rPr>
              <w:t>Švietimas, kultūra, sportas ir jaunimas</w:t>
            </w:r>
            <w:r w:rsidR="00AD061C" w:rsidRPr="00DC3133">
              <w:rPr>
                <w:noProof/>
                <w:webHidden/>
              </w:rPr>
              <w:tab/>
              <w:t>10</w:t>
            </w:r>
          </w:hyperlink>
        </w:p>
        <w:p w14:paraId="4FDFEE0C" w14:textId="77777777" w:rsidR="00AD061C" w:rsidRPr="00DC3133" w:rsidRDefault="0001268A" w:rsidP="00AD061C">
          <w:pPr>
            <w:pStyle w:val="Turinys2"/>
            <w:spacing w:line="276" w:lineRule="auto"/>
            <w:rPr>
              <w:rFonts w:asciiTheme="minorHAnsi" w:eastAsiaTheme="minorEastAsia" w:hAnsiTheme="minorHAnsi"/>
              <w:noProof/>
              <w:sz w:val="22"/>
              <w:lang w:eastAsia="lt-LT"/>
            </w:rPr>
          </w:pPr>
          <w:hyperlink w:anchor="_Toc497736473" w:history="1">
            <w:r w:rsidR="00AD061C" w:rsidRPr="00DC3133">
              <w:rPr>
                <w:rStyle w:val="Hipersaitas"/>
                <w:rFonts w:ascii="Times New Roman" w:hAnsi="Times New Roman" w:cs="Times New Roman"/>
                <w:noProof/>
                <w:lang w:eastAsia="lt-LT"/>
              </w:rPr>
              <w:t>4.</w:t>
            </w:r>
            <w:r w:rsidR="00AD061C" w:rsidRPr="00DC3133">
              <w:rPr>
                <w:rFonts w:asciiTheme="minorHAnsi" w:eastAsiaTheme="minorEastAsia" w:hAnsiTheme="minorHAnsi"/>
                <w:noProof/>
                <w:sz w:val="22"/>
                <w:lang w:eastAsia="lt-LT"/>
              </w:rPr>
              <w:tab/>
            </w:r>
            <w:r w:rsidR="00AD061C" w:rsidRPr="00DC3133">
              <w:rPr>
                <w:rStyle w:val="Hipersaitas"/>
                <w:rFonts w:ascii="Times New Roman" w:hAnsi="Times New Roman" w:cs="Times New Roman"/>
                <w:noProof/>
                <w:lang w:eastAsia="lt-LT"/>
              </w:rPr>
              <w:t>Socialinė aplinka</w:t>
            </w:r>
            <w:r w:rsidR="00AD061C" w:rsidRPr="00DC3133">
              <w:rPr>
                <w:noProof/>
                <w:webHidden/>
              </w:rPr>
              <w:tab/>
            </w:r>
            <w:r w:rsidR="00AD061C" w:rsidRPr="00DC3133">
              <w:rPr>
                <w:noProof/>
                <w:webHidden/>
              </w:rPr>
              <w:fldChar w:fldCharType="begin"/>
            </w:r>
            <w:r w:rsidR="00AD061C" w:rsidRPr="00DC3133">
              <w:rPr>
                <w:noProof/>
                <w:webHidden/>
              </w:rPr>
              <w:instrText xml:space="preserve"> PAGEREF _Toc497736473 \h </w:instrText>
            </w:r>
            <w:r w:rsidR="00AD061C" w:rsidRPr="00DC3133">
              <w:rPr>
                <w:noProof/>
                <w:webHidden/>
              </w:rPr>
            </w:r>
            <w:r w:rsidR="00AD061C" w:rsidRPr="00DC3133">
              <w:rPr>
                <w:noProof/>
                <w:webHidden/>
              </w:rPr>
              <w:fldChar w:fldCharType="separate"/>
            </w:r>
            <w:r w:rsidR="00AD061C" w:rsidRPr="00DC3133">
              <w:rPr>
                <w:noProof/>
                <w:webHidden/>
              </w:rPr>
              <w:t>1</w:t>
            </w:r>
            <w:r w:rsidR="00AD061C">
              <w:rPr>
                <w:noProof/>
                <w:webHidden/>
              </w:rPr>
              <w:t>6</w:t>
            </w:r>
            <w:r w:rsidR="00AD061C" w:rsidRPr="00DC3133">
              <w:rPr>
                <w:noProof/>
                <w:webHidden/>
              </w:rPr>
              <w:fldChar w:fldCharType="end"/>
            </w:r>
          </w:hyperlink>
        </w:p>
        <w:p w14:paraId="5CBC1C32" w14:textId="77777777" w:rsidR="00AD061C" w:rsidRPr="00DC3133" w:rsidRDefault="0001268A" w:rsidP="00AD061C">
          <w:pPr>
            <w:pStyle w:val="Turinys2"/>
            <w:spacing w:line="276" w:lineRule="auto"/>
            <w:rPr>
              <w:rFonts w:asciiTheme="minorHAnsi" w:eastAsiaTheme="minorEastAsia" w:hAnsiTheme="minorHAnsi"/>
              <w:noProof/>
              <w:sz w:val="22"/>
              <w:lang w:eastAsia="lt-LT"/>
            </w:rPr>
          </w:pPr>
          <w:hyperlink w:anchor="_Toc497736480" w:history="1">
            <w:r w:rsidR="00AD061C" w:rsidRPr="00DC3133">
              <w:rPr>
                <w:rStyle w:val="Hipersaitas"/>
                <w:rFonts w:ascii="Times New Roman" w:hAnsi="Times New Roman" w:cs="Times New Roman"/>
                <w:noProof/>
              </w:rPr>
              <w:t>5.</w:t>
            </w:r>
            <w:r w:rsidR="00AD061C" w:rsidRPr="00DC3133">
              <w:rPr>
                <w:rFonts w:asciiTheme="minorHAnsi" w:eastAsiaTheme="minorEastAsia" w:hAnsiTheme="minorHAnsi"/>
                <w:noProof/>
                <w:sz w:val="22"/>
                <w:lang w:eastAsia="lt-LT"/>
              </w:rPr>
              <w:tab/>
            </w:r>
            <w:r w:rsidR="00AD061C" w:rsidRPr="00DC3133">
              <w:rPr>
                <w:rStyle w:val="Hipersaitas"/>
                <w:rFonts w:ascii="Times New Roman" w:hAnsi="Times New Roman" w:cs="Times New Roman"/>
                <w:noProof/>
              </w:rPr>
              <w:t>Aplinkos apsauga ir infrastruktūra</w:t>
            </w:r>
            <w:r w:rsidR="00AD061C" w:rsidRPr="00DC3133">
              <w:rPr>
                <w:noProof/>
                <w:webHidden/>
              </w:rPr>
              <w:tab/>
              <w:t>2</w:t>
            </w:r>
            <w:r w:rsidR="00AD061C">
              <w:rPr>
                <w:noProof/>
                <w:webHidden/>
              </w:rPr>
              <w:t>1</w:t>
            </w:r>
          </w:hyperlink>
        </w:p>
        <w:p w14:paraId="3792A233" w14:textId="77777777" w:rsidR="00AD061C" w:rsidRPr="00DC3133" w:rsidRDefault="0001268A" w:rsidP="00AD061C">
          <w:pPr>
            <w:pStyle w:val="Turinys1"/>
            <w:spacing w:line="276" w:lineRule="auto"/>
            <w:rPr>
              <w:rFonts w:asciiTheme="minorHAnsi" w:eastAsiaTheme="minorEastAsia" w:hAnsiTheme="minorHAnsi" w:cstheme="minorBidi"/>
              <w:b w:val="0"/>
              <w:caps w:val="0"/>
              <w:color w:val="auto"/>
              <w:sz w:val="22"/>
              <w:szCs w:val="22"/>
              <w:lang w:eastAsia="lt-LT"/>
            </w:rPr>
          </w:pPr>
          <w:hyperlink w:anchor="_Toc497736485" w:history="1">
            <w:r w:rsidR="00AD061C" w:rsidRPr="00DC3133">
              <w:rPr>
                <w:rStyle w:val="Hipersaitas"/>
                <w:rFonts w:eastAsia="Cambria"/>
                <w14:shadow w14:blurRad="50800" w14:dist="38100" w14:dir="2700000" w14:sx="100000" w14:sy="100000" w14:kx="0" w14:ky="0" w14:algn="tl">
                  <w14:srgbClr w14:val="000000">
                    <w14:alpha w14:val="60000"/>
                  </w14:srgbClr>
                </w14:shadow>
              </w:rPr>
              <w:t>II. MOLĖTŲ RAJONO SSGG ANALIZĖ</w:t>
            </w:r>
            <w:r w:rsidR="00AD061C" w:rsidRPr="00DC3133">
              <w:rPr>
                <w:webHidden/>
              </w:rPr>
              <w:tab/>
            </w:r>
            <w:r w:rsidR="00AD061C" w:rsidRPr="00DC3133">
              <w:rPr>
                <w:webHidden/>
              </w:rPr>
              <w:fldChar w:fldCharType="begin"/>
            </w:r>
            <w:r w:rsidR="00AD061C" w:rsidRPr="00DC3133">
              <w:rPr>
                <w:webHidden/>
              </w:rPr>
              <w:instrText xml:space="preserve"> PAGEREF _Toc497736485 \h </w:instrText>
            </w:r>
            <w:r w:rsidR="00AD061C" w:rsidRPr="00DC3133">
              <w:rPr>
                <w:webHidden/>
              </w:rPr>
            </w:r>
            <w:r w:rsidR="00AD061C" w:rsidRPr="00DC3133">
              <w:rPr>
                <w:webHidden/>
              </w:rPr>
              <w:fldChar w:fldCharType="separate"/>
            </w:r>
            <w:r w:rsidR="00AD061C">
              <w:rPr>
                <w:webHidden/>
              </w:rPr>
              <w:t>23</w:t>
            </w:r>
            <w:r w:rsidR="00AD061C" w:rsidRPr="00DC3133">
              <w:rPr>
                <w:webHidden/>
              </w:rPr>
              <w:fldChar w:fldCharType="end"/>
            </w:r>
          </w:hyperlink>
        </w:p>
        <w:p w14:paraId="0F6557EC" w14:textId="77777777" w:rsidR="00AD061C" w:rsidRPr="00DC3133" w:rsidRDefault="0001268A" w:rsidP="00AD061C">
          <w:pPr>
            <w:pStyle w:val="Turinys2"/>
            <w:spacing w:line="276" w:lineRule="auto"/>
            <w:rPr>
              <w:rFonts w:asciiTheme="minorHAnsi" w:eastAsiaTheme="minorEastAsia" w:hAnsiTheme="minorHAnsi"/>
              <w:noProof/>
              <w:sz w:val="22"/>
              <w:lang w:eastAsia="lt-LT"/>
            </w:rPr>
          </w:pPr>
          <w:hyperlink w:anchor="_Toc497736486" w:history="1">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2.1.</w:t>
            </w:r>
            <w:r w:rsidR="00AD061C" w:rsidRPr="00DC3133">
              <w:rPr>
                <w:rFonts w:asciiTheme="minorHAnsi" w:eastAsiaTheme="minorEastAsia" w:hAnsiTheme="minorHAnsi"/>
                <w:noProof/>
                <w:sz w:val="22"/>
                <w:lang w:eastAsia="lt-LT"/>
              </w:rPr>
              <w:tab/>
            </w:r>
            <w:r w:rsidR="00AD061C" w:rsidRPr="00DC3133">
              <w:rPr>
                <w:rStyle w:val="Hipersaitas"/>
                <w:rFonts w:ascii="Times New Roman" w:eastAsia="Cambria" w:hAnsi="Times New Roman" w:cs="Times New Roman"/>
                <w:noProof/>
              </w:rPr>
              <w:t>Ekonomika ir verslas (SSGG)</w:t>
            </w:r>
            <w:r w:rsidR="00AD061C" w:rsidRPr="00DC3133">
              <w:rPr>
                <w:noProof/>
                <w:webHidden/>
              </w:rPr>
              <w:tab/>
            </w:r>
            <w:r w:rsidR="00AD061C">
              <w:rPr>
                <w:noProof/>
                <w:webHidden/>
              </w:rPr>
              <w:t>23</w:t>
            </w:r>
          </w:hyperlink>
        </w:p>
        <w:p w14:paraId="3DEAA099" w14:textId="77777777" w:rsidR="00AD061C" w:rsidRPr="00DC3133" w:rsidRDefault="0001268A" w:rsidP="00AD061C">
          <w:pPr>
            <w:pStyle w:val="Turinys2"/>
            <w:spacing w:line="276" w:lineRule="auto"/>
            <w:rPr>
              <w:rFonts w:asciiTheme="minorHAnsi" w:eastAsiaTheme="minorEastAsia" w:hAnsiTheme="minorHAnsi"/>
              <w:noProof/>
              <w:sz w:val="22"/>
              <w:lang w:eastAsia="lt-LT"/>
            </w:rPr>
          </w:pPr>
          <w:hyperlink w:anchor="_Toc497736487" w:history="1">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2.2.</w:t>
            </w:r>
            <w:r w:rsidR="00AD061C" w:rsidRPr="00DC3133">
              <w:rPr>
                <w:rFonts w:asciiTheme="minorHAnsi" w:eastAsiaTheme="minorEastAsia" w:hAnsiTheme="minorHAnsi"/>
                <w:noProof/>
                <w:sz w:val="22"/>
                <w:lang w:eastAsia="lt-LT"/>
              </w:rPr>
              <w:tab/>
            </w:r>
            <w:r w:rsidR="00AD061C" w:rsidRPr="00DC3133">
              <w:rPr>
                <w:rStyle w:val="Hipersaitas"/>
                <w:rFonts w:ascii="Times New Roman" w:eastAsia="Cambria" w:hAnsi="Times New Roman" w:cs="Times New Roman"/>
                <w:noProof/>
              </w:rPr>
              <w:t>Švietimas</w:t>
            </w:r>
            <w:r w:rsidR="00AD061C" w:rsidRPr="00DC3133">
              <w:rPr>
                <w:rStyle w:val="Hipersaitas"/>
                <w:rFonts w:ascii="Times New Roman" w:eastAsia="Cambria" w:hAnsi="Times New Roman" w:cs="Times New Roman"/>
                <w:noProof/>
                <w:spacing w:val="10"/>
                <w14:shadow w14:blurRad="50800" w14:dist="38100" w14:dir="2700000" w14:sx="100000" w14:sy="100000" w14:kx="0" w14:ky="0" w14:algn="tl">
                  <w14:srgbClr w14:val="000000">
                    <w14:alpha w14:val="60000"/>
                  </w14:srgbClr>
                </w14:shadow>
              </w:rPr>
              <w:t xml:space="preserve">, </w:t>
            </w:r>
            <w:r w:rsidR="00AD061C" w:rsidRPr="00DC3133">
              <w:rPr>
                <w:rStyle w:val="Hipersaitas"/>
                <w:rFonts w:ascii="Times New Roman" w:eastAsia="Cambria" w:hAnsi="Times New Roman" w:cs="Times New Roman"/>
                <w:noProof/>
              </w:rPr>
              <w:t>kultūra</w:t>
            </w:r>
            <w:r w:rsidR="00AD061C" w:rsidRPr="00DC3133">
              <w:rPr>
                <w:rStyle w:val="Hipersaitas"/>
                <w:rFonts w:ascii="Times New Roman" w:eastAsia="Cambria" w:hAnsi="Times New Roman" w:cs="Times New Roman"/>
                <w:noProof/>
                <w:spacing w:val="10"/>
                <w14:shadow w14:blurRad="50800" w14:dist="38100" w14:dir="2700000" w14:sx="100000" w14:sy="100000" w14:kx="0" w14:ky="0" w14:algn="tl">
                  <w14:srgbClr w14:val="000000">
                    <w14:alpha w14:val="60000"/>
                  </w14:srgbClr>
                </w14:shadow>
              </w:rPr>
              <w:t xml:space="preserve">, </w:t>
            </w:r>
            <w:r w:rsidR="00AD061C" w:rsidRPr="00DC3133">
              <w:rPr>
                <w:rStyle w:val="Hipersaitas"/>
                <w:rFonts w:ascii="Times New Roman" w:eastAsia="Cambria" w:hAnsi="Times New Roman" w:cs="Times New Roman"/>
                <w:noProof/>
              </w:rPr>
              <w:t>sportas</w:t>
            </w:r>
            <w:r w:rsidR="00AD061C" w:rsidRPr="00DC3133">
              <w:rPr>
                <w:rStyle w:val="Hipersaitas"/>
                <w:rFonts w:ascii="Times New Roman" w:eastAsia="Cambria" w:hAnsi="Times New Roman" w:cs="Times New Roman"/>
                <w:noProof/>
                <w:spacing w:val="10"/>
                <w14:shadow w14:blurRad="50800" w14:dist="38100" w14:dir="2700000" w14:sx="100000" w14:sy="100000" w14:kx="0" w14:ky="0" w14:algn="tl">
                  <w14:srgbClr w14:val="000000">
                    <w14:alpha w14:val="60000"/>
                  </w14:srgbClr>
                </w14:shadow>
              </w:rPr>
              <w:t xml:space="preserve"> ir </w:t>
            </w:r>
            <w:r w:rsidR="00AD061C" w:rsidRPr="00DC3133">
              <w:rPr>
                <w:rStyle w:val="Hipersaitas"/>
                <w:rFonts w:ascii="Times New Roman" w:eastAsia="Cambria" w:hAnsi="Times New Roman" w:cs="Times New Roman"/>
                <w:noProof/>
              </w:rPr>
              <w:t>jaunimas</w:t>
            </w:r>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 xml:space="preserve"> (SSGG)</w:t>
            </w:r>
            <w:r w:rsidR="00AD061C" w:rsidRPr="00DC3133">
              <w:rPr>
                <w:noProof/>
                <w:webHidden/>
              </w:rPr>
              <w:tab/>
            </w:r>
            <w:r w:rsidR="00AD061C" w:rsidRPr="00DC3133">
              <w:rPr>
                <w:noProof/>
                <w:webHidden/>
              </w:rPr>
              <w:fldChar w:fldCharType="begin"/>
            </w:r>
            <w:r w:rsidR="00AD061C" w:rsidRPr="00DC3133">
              <w:rPr>
                <w:noProof/>
                <w:webHidden/>
              </w:rPr>
              <w:instrText xml:space="preserve"> PAGEREF _Toc497736487 \h </w:instrText>
            </w:r>
            <w:r w:rsidR="00AD061C" w:rsidRPr="00DC3133">
              <w:rPr>
                <w:noProof/>
                <w:webHidden/>
              </w:rPr>
            </w:r>
            <w:r w:rsidR="00AD061C" w:rsidRPr="00DC3133">
              <w:rPr>
                <w:noProof/>
                <w:webHidden/>
              </w:rPr>
              <w:fldChar w:fldCharType="end"/>
            </w:r>
          </w:hyperlink>
          <w:r w:rsidR="00AD061C">
            <w:rPr>
              <w:noProof/>
            </w:rPr>
            <w:t>23</w:t>
          </w:r>
        </w:p>
        <w:p w14:paraId="6D1FD955" w14:textId="77777777" w:rsidR="00AD061C" w:rsidRPr="00DC3133" w:rsidRDefault="0001268A" w:rsidP="00AD061C">
          <w:pPr>
            <w:pStyle w:val="Turinys2"/>
            <w:spacing w:line="276" w:lineRule="auto"/>
            <w:rPr>
              <w:rFonts w:asciiTheme="minorHAnsi" w:eastAsiaTheme="minorEastAsia" w:hAnsiTheme="minorHAnsi"/>
              <w:noProof/>
              <w:sz w:val="22"/>
              <w:lang w:eastAsia="lt-LT"/>
            </w:rPr>
          </w:pPr>
          <w:hyperlink w:anchor="_Toc497736488" w:history="1">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2.3.</w:t>
            </w:r>
            <w:r w:rsidR="00AD061C" w:rsidRPr="00DC3133">
              <w:rPr>
                <w:rFonts w:asciiTheme="minorHAnsi" w:eastAsiaTheme="minorEastAsia" w:hAnsiTheme="minorHAnsi"/>
                <w:noProof/>
                <w:sz w:val="22"/>
                <w:lang w:eastAsia="lt-LT"/>
              </w:rPr>
              <w:tab/>
            </w:r>
            <w:r w:rsidR="00AD061C" w:rsidRPr="00DC3133">
              <w:rPr>
                <w:rStyle w:val="Hipersaitas"/>
                <w:rFonts w:ascii="Times New Roman" w:eastAsia="Cambria" w:hAnsi="Times New Roman" w:cs="Times New Roman"/>
                <w:noProof/>
              </w:rPr>
              <w:t>Socialinė</w:t>
            </w:r>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 xml:space="preserve"> </w:t>
            </w:r>
            <w:r w:rsidR="00AD061C" w:rsidRPr="00DC3133">
              <w:rPr>
                <w:rStyle w:val="Hipersaitas"/>
                <w:rFonts w:ascii="Times New Roman" w:eastAsia="Cambria" w:hAnsi="Times New Roman" w:cs="Times New Roman"/>
                <w:noProof/>
              </w:rPr>
              <w:t>aplinka</w:t>
            </w:r>
            <w:r w:rsidR="00AD061C" w:rsidRPr="00DC3133">
              <w:rPr>
                <w:rStyle w:val="Hipersaitas"/>
                <w:rFonts w:ascii="Times New Roman" w:eastAsia="Cambria" w:hAnsi="Times New Roman" w:cs="Times New Roman"/>
                <w:noProof/>
                <w:spacing w:val="10"/>
                <w14:shadow w14:blurRad="50800" w14:dist="38100" w14:dir="2700000" w14:sx="100000" w14:sy="100000" w14:kx="0" w14:ky="0" w14:algn="tl">
                  <w14:srgbClr w14:val="000000">
                    <w14:alpha w14:val="60000"/>
                  </w14:srgbClr>
                </w14:shadow>
              </w:rPr>
              <w:t xml:space="preserve"> (SSGG)</w:t>
            </w:r>
            <w:r w:rsidR="00AD061C" w:rsidRPr="00DC3133">
              <w:rPr>
                <w:noProof/>
                <w:webHidden/>
              </w:rPr>
              <w:tab/>
            </w:r>
            <w:r w:rsidR="00AD061C">
              <w:rPr>
                <w:noProof/>
                <w:webHidden/>
              </w:rPr>
              <w:t>2</w:t>
            </w:r>
            <w:r w:rsidR="00AD061C" w:rsidRPr="00DC3133">
              <w:rPr>
                <w:noProof/>
                <w:webHidden/>
              </w:rPr>
              <w:fldChar w:fldCharType="begin"/>
            </w:r>
            <w:r w:rsidR="00AD061C" w:rsidRPr="00DC3133">
              <w:rPr>
                <w:noProof/>
                <w:webHidden/>
              </w:rPr>
              <w:instrText xml:space="preserve"> PAGEREF _Toc497736488 \h </w:instrText>
            </w:r>
            <w:r w:rsidR="00AD061C" w:rsidRPr="00DC3133">
              <w:rPr>
                <w:noProof/>
                <w:webHidden/>
              </w:rPr>
            </w:r>
            <w:r w:rsidR="00AD061C" w:rsidRPr="00DC3133">
              <w:rPr>
                <w:noProof/>
                <w:webHidden/>
              </w:rPr>
              <w:fldChar w:fldCharType="separate"/>
            </w:r>
            <w:r w:rsidR="00AD061C" w:rsidRPr="00DC3133">
              <w:rPr>
                <w:noProof/>
                <w:webHidden/>
              </w:rPr>
              <w:t>4</w:t>
            </w:r>
            <w:r w:rsidR="00AD061C" w:rsidRPr="00DC3133">
              <w:rPr>
                <w:noProof/>
                <w:webHidden/>
              </w:rPr>
              <w:fldChar w:fldCharType="end"/>
            </w:r>
          </w:hyperlink>
        </w:p>
        <w:p w14:paraId="79E18437" w14:textId="77777777" w:rsidR="00AD061C" w:rsidRPr="00DC3133" w:rsidRDefault="0001268A" w:rsidP="00AD061C">
          <w:pPr>
            <w:pStyle w:val="Turinys2"/>
            <w:spacing w:line="276" w:lineRule="auto"/>
            <w:rPr>
              <w:rFonts w:asciiTheme="minorHAnsi" w:eastAsiaTheme="minorEastAsia" w:hAnsiTheme="minorHAnsi"/>
              <w:noProof/>
              <w:sz w:val="22"/>
              <w:lang w:eastAsia="lt-LT"/>
            </w:rPr>
          </w:pPr>
          <w:hyperlink w:anchor="_Toc497736489" w:history="1">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2.4.</w:t>
            </w:r>
            <w:r w:rsidR="00AD061C" w:rsidRPr="00DC3133">
              <w:rPr>
                <w:rFonts w:asciiTheme="minorHAnsi" w:eastAsiaTheme="minorEastAsia" w:hAnsiTheme="minorHAnsi"/>
                <w:noProof/>
                <w:sz w:val="22"/>
                <w:lang w:eastAsia="lt-LT"/>
              </w:rPr>
              <w:tab/>
            </w:r>
            <w:r w:rsidR="00AD061C" w:rsidRPr="00DC3133">
              <w:rPr>
                <w:rStyle w:val="Hipersaitas"/>
                <w:rFonts w:ascii="Times New Roman" w:eastAsia="Cambria" w:hAnsi="Times New Roman" w:cs="Times New Roman"/>
                <w:noProof/>
              </w:rPr>
              <w:t>Aplinkos</w:t>
            </w:r>
            <w:r w:rsidR="00AD061C" w:rsidRPr="00DC3133">
              <w:rPr>
                <w:rStyle w:val="Hipersaitas"/>
                <w:rFonts w:ascii="Times New Roman" w:eastAsia="Cambria" w:hAnsi="Times New Roman" w:cs="Times New Roman"/>
                <w:noProof/>
                <w:spacing w:val="10"/>
                <w14:shadow w14:blurRad="50800" w14:dist="38100" w14:dir="2700000" w14:sx="100000" w14:sy="100000" w14:kx="0" w14:ky="0" w14:algn="tl">
                  <w14:srgbClr w14:val="000000">
                    <w14:alpha w14:val="60000"/>
                  </w14:srgbClr>
                </w14:shadow>
              </w:rPr>
              <w:t xml:space="preserve"> </w:t>
            </w:r>
            <w:r w:rsidR="00AD061C" w:rsidRPr="00DC3133">
              <w:rPr>
                <w:rStyle w:val="Hipersaitas"/>
                <w:rFonts w:ascii="Times New Roman" w:eastAsia="Cambria" w:hAnsi="Times New Roman" w:cs="Times New Roman"/>
                <w:noProof/>
              </w:rPr>
              <w:t>apsauga</w:t>
            </w:r>
            <w:r w:rsidR="00AD061C" w:rsidRPr="00DC3133">
              <w:rPr>
                <w:rStyle w:val="Hipersaitas"/>
                <w:rFonts w:ascii="Times New Roman" w:eastAsia="Cambria" w:hAnsi="Times New Roman" w:cs="Times New Roman"/>
                <w:noProof/>
                <w:spacing w:val="10"/>
                <w14:shadow w14:blurRad="50800" w14:dist="38100" w14:dir="2700000" w14:sx="100000" w14:sy="100000" w14:kx="0" w14:ky="0" w14:algn="tl">
                  <w14:srgbClr w14:val="000000">
                    <w14:alpha w14:val="60000"/>
                  </w14:srgbClr>
                </w14:shadow>
              </w:rPr>
              <w:t xml:space="preserve"> ir </w:t>
            </w:r>
            <w:r w:rsidR="00AD061C" w:rsidRPr="00DC3133">
              <w:rPr>
                <w:rStyle w:val="Hipersaitas"/>
                <w:rFonts w:ascii="Times New Roman" w:eastAsia="Cambria" w:hAnsi="Times New Roman" w:cs="Times New Roman"/>
                <w:noProof/>
              </w:rPr>
              <w:t>infrastruktūra</w:t>
            </w:r>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 xml:space="preserve"> (SSGG)</w:t>
            </w:r>
            <w:r w:rsidR="00AD061C" w:rsidRPr="00DC3133">
              <w:rPr>
                <w:noProof/>
                <w:webHidden/>
              </w:rPr>
              <w:tab/>
            </w:r>
            <w:r w:rsidR="00AD061C" w:rsidRPr="00DC3133">
              <w:rPr>
                <w:noProof/>
                <w:webHidden/>
              </w:rPr>
              <w:fldChar w:fldCharType="begin"/>
            </w:r>
            <w:r w:rsidR="00AD061C" w:rsidRPr="00DC3133">
              <w:rPr>
                <w:noProof/>
                <w:webHidden/>
              </w:rPr>
              <w:instrText xml:space="preserve"> PAGEREF _Toc497736489 \h </w:instrText>
            </w:r>
            <w:r w:rsidR="00AD061C" w:rsidRPr="00DC3133">
              <w:rPr>
                <w:noProof/>
                <w:webHidden/>
              </w:rPr>
            </w:r>
            <w:r w:rsidR="00AD061C" w:rsidRPr="00DC3133">
              <w:rPr>
                <w:noProof/>
                <w:webHidden/>
              </w:rPr>
              <w:fldChar w:fldCharType="end"/>
            </w:r>
          </w:hyperlink>
          <w:r w:rsidR="00AD061C">
            <w:rPr>
              <w:noProof/>
            </w:rPr>
            <w:t>25</w:t>
          </w:r>
        </w:p>
        <w:p w14:paraId="5B9A3960" w14:textId="77777777" w:rsidR="00AD061C" w:rsidRPr="00DC3133" w:rsidRDefault="0001268A" w:rsidP="00AD061C">
          <w:pPr>
            <w:pStyle w:val="Turinys1"/>
            <w:spacing w:line="276" w:lineRule="auto"/>
            <w:jc w:val="both"/>
          </w:pPr>
          <w:hyperlink w:anchor="_Toc497736490" w:history="1">
            <w:r w:rsidR="00AD061C" w:rsidRPr="00DC3133">
              <w:rPr>
                <w:rStyle w:val="Hipersaitas"/>
                <w:rFonts w:eastAsia="Cambria"/>
                <w14:shadow w14:blurRad="50800" w14:dist="38100" w14:dir="2700000" w14:sx="100000" w14:sy="100000" w14:kx="0" w14:ky="0" w14:algn="tl">
                  <w14:srgbClr w14:val="000000">
                    <w14:alpha w14:val="60000"/>
                  </w14:srgbClr>
                </w14:shadow>
              </w:rPr>
              <w:t>III. MOLĖTŲ RAJONO PLĖTROS STRATEGINIO PLANO 2011-2017 M. ĮGYVENDINIMO REZULTATŲ ANALIZĖ</w:t>
            </w:r>
            <w:r w:rsidR="00AD061C" w:rsidRPr="00DC3133">
              <w:rPr>
                <w:webHidden/>
              </w:rPr>
              <w:tab/>
            </w:r>
            <w:r w:rsidR="00AD061C">
              <w:rPr>
                <w:webHidden/>
              </w:rPr>
              <w:t>26</w:t>
            </w:r>
          </w:hyperlink>
        </w:p>
        <w:p w14:paraId="4697FA68" w14:textId="77777777" w:rsidR="00AD061C" w:rsidRPr="00DC3133" w:rsidRDefault="0001268A" w:rsidP="00AD061C">
          <w:pPr>
            <w:pStyle w:val="Turinys1"/>
            <w:spacing w:line="276" w:lineRule="auto"/>
            <w:rPr>
              <w:rFonts w:asciiTheme="minorHAnsi" w:eastAsiaTheme="minorEastAsia" w:hAnsiTheme="minorHAnsi" w:cstheme="minorBidi"/>
              <w:b w:val="0"/>
              <w:caps w:val="0"/>
              <w:color w:val="auto"/>
              <w:sz w:val="22"/>
              <w:szCs w:val="22"/>
              <w:lang w:eastAsia="lt-LT"/>
            </w:rPr>
          </w:pPr>
          <w:hyperlink w:anchor="_Toc497736485" w:history="1">
            <w:r w:rsidR="00AD061C" w:rsidRPr="00DC3133">
              <w:rPr>
                <w:rStyle w:val="Hipersaitas"/>
                <w:rFonts w:eastAsia="Cambria"/>
                <w14:shadow w14:blurRad="50800" w14:dist="38100" w14:dir="2700000" w14:sx="100000" w14:sy="100000" w14:kx="0" w14:ky="0" w14:algn="tl">
                  <w14:srgbClr w14:val="000000">
                    <w14:alpha w14:val="60000"/>
                  </w14:srgbClr>
                </w14:shadow>
              </w:rPr>
              <w:t>Iv.  MOLĖTŲ RAJONO Savivaldybės 2018-2024 M. strateginis PLĖTROS PLANAS.</w:t>
            </w:r>
            <w:r w:rsidR="00AD061C" w:rsidRPr="00DC3133">
              <w:rPr>
                <w:webHidden/>
              </w:rPr>
              <w:tab/>
            </w:r>
            <w:r w:rsidR="00AD061C">
              <w:rPr>
                <w:webHidden/>
              </w:rPr>
              <w:t>28</w:t>
            </w:r>
          </w:hyperlink>
        </w:p>
        <w:p w14:paraId="4F6E3C26" w14:textId="77777777" w:rsidR="00AD061C" w:rsidRPr="00DC3133" w:rsidRDefault="0001268A" w:rsidP="00AD061C">
          <w:pPr>
            <w:pStyle w:val="Turinys2"/>
            <w:spacing w:line="276" w:lineRule="auto"/>
            <w:rPr>
              <w:noProof/>
            </w:rPr>
          </w:pPr>
          <w:hyperlink w:anchor="_Toc497736486" w:history="1">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4.1.</w:t>
            </w:r>
            <w:r w:rsidR="00AD061C" w:rsidRPr="00DC3133">
              <w:rPr>
                <w:rFonts w:asciiTheme="minorHAnsi" w:eastAsiaTheme="minorEastAsia" w:hAnsiTheme="minorHAnsi"/>
                <w:noProof/>
                <w:sz w:val="22"/>
                <w:lang w:eastAsia="lt-LT"/>
              </w:rPr>
              <w:tab/>
            </w:r>
            <w:r w:rsidR="00AD061C" w:rsidRPr="00DC3133">
              <w:rPr>
                <w:rStyle w:val="Hipersaitas"/>
                <w:rFonts w:ascii="Times New Roman" w:eastAsia="Cambria" w:hAnsi="Times New Roman" w:cs="Times New Roman"/>
                <w:noProof/>
              </w:rPr>
              <w:t xml:space="preserve">Molėtų rajono savivaldybės </w:t>
            </w:r>
            <w:r w:rsidR="00AD061C">
              <w:rPr>
                <w:rStyle w:val="Hipersaitas"/>
                <w:rFonts w:ascii="Times New Roman" w:eastAsia="Cambria" w:hAnsi="Times New Roman" w:cs="Times New Roman"/>
                <w:noProof/>
              </w:rPr>
              <w:t xml:space="preserve">misija, </w:t>
            </w:r>
            <w:r w:rsidR="00AD061C" w:rsidRPr="00DC3133">
              <w:rPr>
                <w:rStyle w:val="Hipersaitas"/>
                <w:rFonts w:ascii="Times New Roman" w:eastAsia="Cambria" w:hAnsi="Times New Roman" w:cs="Times New Roman"/>
                <w:noProof/>
              </w:rPr>
              <w:t>vizija</w:t>
            </w:r>
            <w:r w:rsidR="00AD061C" w:rsidRPr="00DC3133">
              <w:rPr>
                <w:noProof/>
                <w:webHidden/>
              </w:rPr>
              <w:tab/>
            </w:r>
            <w:r w:rsidR="00AD061C">
              <w:rPr>
                <w:noProof/>
                <w:webHidden/>
              </w:rPr>
              <w:t>28</w:t>
            </w:r>
          </w:hyperlink>
        </w:p>
        <w:p w14:paraId="53066BE0" w14:textId="77777777" w:rsidR="00AD061C" w:rsidRPr="00DC3133" w:rsidRDefault="0001268A" w:rsidP="00AD061C">
          <w:pPr>
            <w:pStyle w:val="Turinys2"/>
            <w:spacing w:line="276" w:lineRule="auto"/>
            <w:rPr>
              <w:noProof/>
            </w:rPr>
          </w:pPr>
          <w:hyperlink w:anchor="_Toc497736486" w:history="1">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4.</w:t>
            </w:r>
            <w:r w:rsidR="00AD061C" w:rsidRPr="00DC3133">
              <w:rPr>
                <w:rStyle w:val="Hipersaitas"/>
                <w:rFonts w:ascii="Times New Roman" w:eastAsia="Cambria" w:hAnsi="Times New Roman" w:cs="Times New Roman"/>
                <w:noProof/>
                <w:spacing w:val="10"/>
                <w14:shadow w14:blurRad="50800" w14:dist="38100" w14:dir="2700000" w14:sx="100000" w14:sy="100000" w14:kx="0" w14:ky="0" w14:algn="tl">
                  <w14:srgbClr w14:val="000000">
                    <w14:alpha w14:val="60000"/>
                  </w14:srgbClr>
                </w14:shadow>
              </w:rPr>
              <w:t>2</w:t>
            </w:r>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w:t>
            </w:r>
            <w:r w:rsidR="00AD061C" w:rsidRPr="00DC3133">
              <w:rPr>
                <w:rFonts w:asciiTheme="minorHAnsi" w:eastAsiaTheme="minorEastAsia" w:hAnsiTheme="minorHAnsi"/>
                <w:noProof/>
                <w:sz w:val="22"/>
                <w:lang w:eastAsia="lt-LT"/>
              </w:rPr>
              <w:tab/>
            </w:r>
            <w:r w:rsidR="00AD061C" w:rsidRPr="00DC3133">
              <w:rPr>
                <w:rStyle w:val="Hipersaitas"/>
                <w:rFonts w:ascii="Times New Roman" w:eastAsia="Cambria" w:hAnsi="Times New Roman" w:cs="Times New Roman"/>
                <w:noProof/>
              </w:rPr>
              <w:t>Molėtų rajono savivaldybės prioritetinės veiklos sritys</w:t>
            </w:r>
            <w:r w:rsidR="00AD061C">
              <w:rPr>
                <w:rStyle w:val="Hipersaitas"/>
                <w:rFonts w:ascii="Times New Roman" w:eastAsia="Cambria" w:hAnsi="Times New Roman" w:cs="Times New Roman"/>
                <w:noProof/>
              </w:rPr>
              <w:t>, tikslai ir uždaviniai</w:t>
            </w:r>
            <w:r w:rsidR="00AD061C" w:rsidRPr="00DC3133">
              <w:rPr>
                <w:noProof/>
                <w:webHidden/>
              </w:rPr>
              <w:tab/>
            </w:r>
          </w:hyperlink>
          <w:r w:rsidR="00AD061C">
            <w:rPr>
              <w:noProof/>
            </w:rPr>
            <w:t>28</w:t>
          </w:r>
        </w:p>
        <w:p w14:paraId="386543B2" w14:textId="6314697F" w:rsidR="00AD061C" w:rsidRPr="00DC3133" w:rsidRDefault="0001268A" w:rsidP="00AD061C">
          <w:pPr>
            <w:pStyle w:val="Turinys2"/>
            <w:spacing w:line="276" w:lineRule="auto"/>
            <w:rPr>
              <w:noProof/>
            </w:rPr>
          </w:pPr>
          <w:hyperlink w:anchor="_Toc497736486" w:history="1">
            <w:r w:rsidR="00AD061C" w:rsidRPr="00DC3133">
              <w:rPr>
                <w:rStyle w:val="Hipersaitas"/>
                <w:rFonts w:ascii="Times New Roman" w:eastAsia="Cambria" w:hAnsi="Times New Roman" w:cs="Times New Roman"/>
                <w:noProof/>
                <w:spacing w:val="10"/>
                <w:lang w:val="x-none"/>
                <w14:shadow w14:blurRad="50800" w14:dist="38100" w14:dir="2700000" w14:sx="100000" w14:sy="100000" w14:kx="0" w14:ky="0" w14:algn="tl">
                  <w14:srgbClr w14:val="000000">
                    <w14:alpha w14:val="60000"/>
                  </w14:srgbClr>
                </w14:shadow>
              </w:rPr>
              <w:t>4.3.</w:t>
            </w:r>
            <w:r w:rsidR="00AD061C" w:rsidRPr="00DC3133">
              <w:rPr>
                <w:rFonts w:asciiTheme="minorHAnsi" w:eastAsiaTheme="minorEastAsia" w:hAnsiTheme="minorHAnsi"/>
                <w:noProof/>
                <w:sz w:val="22"/>
                <w:lang w:eastAsia="lt-LT"/>
              </w:rPr>
              <w:tab/>
            </w:r>
            <w:r w:rsidR="001B561D" w:rsidRPr="001B561D">
              <w:rPr>
                <w:rStyle w:val="Hipersaitas"/>
                <w:rFonts w:ascii="Times New Roman" w:eastAsia="Cambria" w:hAnsi="Times New Roman" w:cs="Times New Roman"/>
                <w:noProof/>
              </w:rPr>
              <w:t>Molėtų rajono savivaldybės prioritetinių veiklos sričių rodiklių sąrašas</w:t>
            </w:r>
            <w:r w:rsidR="00AD061C" w:rsidRPr="00DC3133">
              <w:rPr>
                <w:noProof/>
                <w:webHidden/>
              </w:rPr>
              <w:tab/>
            </w:r>
          </w:hyperlink>
          <w:r w:rsidR="00AD061C">
            <w:rPr>
              <w:noProof/>
            </w:rPr>
            <w:t>31</w:t>
          </w:r>
        </w:p>
        <w:p w14:paraId="1FE2DCE8" w14:textId="1739FC7E" w:rsidR="00AD061C" w:rsidRPr="00DC3133" w:rsidRDefault="0001268A" w:rsidP="00AD061C">
          <w:pPr>
            <w:pStyle w:val="Turinys2"/>
            <w:spacing w:line="276" w:lineRule="auto"/>
            <w:ind w:left="0"/>
          </w:pPr>
          <w:hyperlink w:anchor="_Toc497736486" w:history="1">
            <w:r w:rsidR="00AD061C" w:rsidRPr="00DC3133">
              <w:rPr>
                <w:rFonts w:asciiTheme="minorHAnsi" w:eastAsiaTheme="minorEastAsia" w:hAnsiTheme="minorHAnsi"/>
                <w:noProof/>
                <w:sz w:val="22"/>
                <w:lang w:eastAsia="lt-LT"/>
              </w:rPr>
              <w:tab/>
            </w:r>
          </w:hyperlink>
          <w:r w:rsidR="00AD061C" w:rsidRPr="00DC3133">
            <w:rPr>
              <w:b/>
              <w:bCs/>
            </w:rPr>
            <w:fldChar w:fldCharType="end"/>
          </w:r>
        </w:p>
      </w:sdtContent>
    </w:sdt>
    <w:p w14:paraId="5D417091" w14:textId="77777777" w:rsidR="00AD061C" w:rsidRPr="00DC3133" w:rsidRDefault="00AD061C" w:rsidP="00AD061C">
      <w:pPr>
        <w:spacing w:after="0" w:line="240" w:lineRule="auto"/>
        <w:ind w:firstLine="0"/>
        <w:jc w:val="center"/>
        <w:rPr>
          <w:rFonts w:ascii="Times New Roman" w:hAnsi="Times New Roman" w:cs="Times New Roman"/>
          <w:b/>
          <w:color w:val="002060"/>
          <w:szCs w:val="24"/>
        </w:rPr>
      </w:pPr>
    </w:p>
    <w:p w14:paraId="32886509" w14:textId="77777777" w:rsidR="00AD061C" w:rsidRPr="00DC3133" w:rsidRDefault="00AD061C" w:rsidP="00AD061C">
      <w:pPr>
        <w:spacing w:after="0" w:line="240" w:lineRule="auto"/>
        <w:ind w:firstLine="0"/>
        <w:jc w:val="center"/>
        <w:rPr>
          <w:rFonts w:ascii="Times New Roman" w:hAnsi="Times New Roman" w:cs="Times New Roman"/>
          <w:b/>
          <w:color w:val="002060"/>
          <w:szCs w:val="24"/>
        </w:rPr>
      </w:pPr>
    </w:p>
    <w:p w14:paraId="3598D580" w14:textId="77777777" w:rsidR="00AD061C" w:rsidRPr="00DC3133" w:rsidRDefault="00AD061C" w:rsidP="00AD061C">
      <w:pPr>
        <w:spacing w:after="0" w:line="240" w:lineRule="auto"/>
        <w:ind w:firstLine="0"/>
        <w:jc w:val="center"/>
        <w:rPr>
          <w:rFonts w:ascii="Times New Roman" w:hAnsi="Times New Roman" w:cs="Times New Roman"/>
          <w:b/>
          <w:color w:val="002060"/>
          <w:szCs w:val="24"/>
        </w:rPr>
      </w:pPr>
      <w:r w:rsidRPr="00DC3133">
        <w:rPr>
          <w:rFonts w:ascii="Times New Roman" w:hAnsi="Times New Roman" w:cs="Times New Roman"/>
          <w:b/>
          <w:color w:val="002060"/>
          <w:szCs w:val="24"/>
        </w:rPr>
        <w:t>PAVEIKSLĖLIŲ SĄRAŠAS</w:t>
      </w:r>
    </w:p>
    <w:p w14:paraId="43435110" w14:textId="77777777" w:rsidR="00AD061C" w:rsidRPr="00DC3133" w:rsidRDefault="00AD061C" w:rsidP="00AD061C">
      <w:pPr>
        <w:spacing w:after="0" w:line="240" w:lineRule="auto"/>
        <w:ind w:firstLine="0"/>
        <w:jc w:val="center"/>
        <w:rPr>
          <w:rFonts w:ascii="Times New Roman" w:hAnsi="Times New Roman" w:cs="Times New Roman"/>
          <w:b/>
          <w:color w:val="002060"/>
          <w:sz w:val="28"/>
          <w:szCs w:val="28"/>
        </w:rPr>
      </w:pPr>
    </w:p>
    <w:p w14:paraId="0889AA2F" w14:textId="77777777" w:rsidR="00AD061C" w:rsidRPr="00DC3133" w:rsidRDefault="00AD061C" w:rsidP="00AD061C">
      <w:pPr>
        <w:pStyle w:val="Iliustracijsraas"/>
        <w:tabs>
          <w:tab w:val="right" w:leader="dot" w:pos="9911"/>
        </w:tabs>
        <w:spacing w:line="276" w:lineRule="auto"/>
        <w:rPr>
          <w:rFonts w:asciiTheme="minorHAnsi" w:eastAsiaTheme="minorEastAsia" w:hAnsiTheme="minorHAnsi"/>
          <w:noProof/>
          <w:sz w:val="22"/>
          <w:lang w:eastAsia="lt-LT"/>
        </w:rPr>
      </w:pPr>
      <w:r w:rsidRPr="00DC3133">
        <w:rPr>
          <w:rFonts w:ascii="Times New Roman" w:hAnsi="Times New Roman" w:cs="Times New Roman"/>
          <w:sz w:val="22"/>
        </w:rPr>
        <w:fldChar w:fldCharType="begin"/>
      </w:r>
      <w:r w:rsidRPr="00DC3133">
        <w:rPr>
          <w:rFonts w:ascii="Times New Roman" w:hAnsi="Times New Roman" w:cs="Times New Roman"/>
          <w:sz w:val="22"/>
        </w:rPr>
        <w:instrText xml:space="preserve"> TOC \h \z \c "Paveikslas" </w:instrText>
      </w:r>
      <w:r w:rsidRPr="00DC3133">
        <w:rPr>
          <w:rFonts w:ascii="Times New Roman" w:hAnsi="Times New Roman" w:cs="Times New Roman"/>
          <w:sz w:val="22"/>
        </w:rPr>
        <w:fldChar w:fldCharType="separate"/>
      </w:r>
      <w:hyperlink w:anchor="_Toc497766633" w:history="1">
        <w:r w:rsidRPr="00DC3133">
          <w:rPr>
            <w:rStyle w:val="Hipersaitas"/>
            <w:rFonts w:ascii="Times New Roman" w:hAnsi="Times New Roman" w:cs="Times New Roman"/>
            <w:noProof/>
          </w:rPr>
          <w:t>Paveikslas 1. Vaikų ir jaunimo skaičius</w:t>
        </w:r>
        <w:r w:rsidRPr="00DC3133">
          <w:rPr>
            <w:noProof/>
            <w:webHidden/>
          </w:rPr>
          <w:tab/>
        </w:r>
        <w:r>
          <w:rPr>
            <w:noProof/>
            <w:webHidden/>
          </w:rPr>
          <w:t>5</w:t>
        </w:r>
      </w:hyperlink>
    </w:p>
    <w:p w14:paraId="2452789C" w14:textId="77777777" w:rsidR="00AD061C" w:rsidRPr="00DC3133" w:rsidRDefault="0001268A" w:rsidP="00AD061C">
      <w:pPr>
        <w:pStyle w:val="Iliustracijsraas"/>
        <w:tabs>
          <w:tab w:val="right" w:leader="dot" w:pos="9911"/>
        </w:tabs>
        <w:spacing w:line="276" w:lineRule="auto"/>
        <w:rPr>
          <w:rFonts w:asciiTheme="minorHAnsi" w:eastAsiaTheme="minorEastAsia" w:hAnsiTheme="minorHAnsi"/>
          <w:noProof/>
          <w:sz w:val="22"/>
          <w:lang w:eastAsia="lt-LT"/>
        </w:rPr>
      </w:pPr>
      <w:hyperlink w:anchor="_Toc497766634" w:history="1">
        <w:r w:rsidR="00AD061C" w:rsidRPr="00DC3133">
          <w:rPr>
            <w:rStyle w:val="Hipersaitas"/>
            <w:rFonts w:ascii="Times New Roman" w:hAnsi="Times New Roman" w:cs="Times New Roman"/>
            <w:noProof/>
          </w:rPr>
          <w:t>Paveikslas 2. Gyventojų srities infografikas</w:t>
        </w:r>
        <w:r w:rsidR="00AD061C" w:rsidRPr="00DC3133">
          <w:rPr>
            <w:noProof/>
            <w:webHidden/>
          </w:rPr>
          <w:tab/>
        </w:r>
        <w:r w:rsidR="00AD061C">
          <w:rPr>
            <w:noProof/>
            <w:webHidden/>
          </w:rPr>
          <w:t>6</w:t>
        </w:r>
      </w:hyperlink>
    </w:p>
    <w:p w14:paraId="0AE9C09B" w14:textId="77777777" w:rsidR="00AD061C" w:rsidRPr="00DC3133" w:rsidRDefault="0001268A" w:rsidP="00AD061C">
      <w:pPr>
        <w:pStyle w:val="Iliustracijsraas"/>
        <w:tabs>
          <w:tab w:val="right" w:leader="dot" w:pos="9911"/>
        </w:tabs>
        <w:spacing w:line="276" w:lineRule="auto"/>
        <w:rPr>
          <w:rFonts w:asciiTheme="minorHAnsi" w:eastAsiaTheme="minorEastAsia" w:hAnsiTheme="minorHAnsi"/>
          <w:noProof/>
          <w:sz w:val="22"/>
          <w:lang w:eastAsia="lt-LT"/>
        </w:rPr>
      </w:pPr>
      <w:hyperlink w:anchor="_Toc497766635" w:history="1">
        <w:r w:rsidR="00AD061C" w:rsidRPr="00DC3133">
          <w:rPr>
            <w:rStyle w:val="Hipersaitas"/>
            <w:rFonts w:ascii="Times New Roman" w:hAnsi="Times New Roman" w:cs="Times New Roman"/>
            <w:noProof/>
          </w:rPr>
          <w:t>Paveikslas 3. Ekonomikos ir verslo srities infografikas</w:t>
        </w:r>
        <w:r w:rsidR="00AD061C" w:rsidRPr="00DC3133">
          <w:rPr>
            <w:noProof/>
            <w:webHidden/>
          </w:rPr>
          <w:tab/>
        </w:r>
        <w:r w:rsidR="00AD061C">
          <w:rPr>
            <w:noProof/>
            <w:webHidden/>
          </w:rPr>
          <w:t>9</w:t>
        </w:r>
      </w:hyperlink>
    </w:p>
    <w:p w14:paraId="448EBC2C" w14:textId="77777777" w:rsidR="00AD061C" w:rsidRPr="00DC3133" w:rsidRDefault="0001268A" w:rsidP="00AD061C">
      <w:pPr>
        <w:pStyle w:val="Iliustracijsraas"/>
        <w:tabs>
          <w:tab w:val="right" w:leader="dot" w:pos="9911"/>
        </w:tabs>
        <w:spacing w:line="276" w:lineRule="auto"/>
        <w:rPr>
          <w:rFonts w:asciiTheme="minorHAnsi" w:eastAsiaTheme="minorEastAsia" w:hAnsiTheme="minorHAnsi"/>
          <w:noProof/>
          <w:sz w:val="22"/>
          <w:lang w:eastAsia="lt-LT"/>
        </w:rPr>
      </w:pPr>
      <w:hyperlink w:anchor="_Toc497766636" w:history="1">
        <w:r w:rsidR="00AD061C" w:rsidRPr="00DC3133">
          <w:rPr>
            <w:rStyle w:val="Hipersaitas"/>
            <w:rFonts w:ascii="Times New Roman" w:hAnsi="Times New Roman" w:cs="Times New Roman"/>
            <w:noProof/>
          </w:rPr>
          <w:t>Paveikslas 4. Neformalus švietimas Molėtų r. savivaldybėje</w:t>
        </w:r>
        <w:r w:rsidR="00AD061C" w:rsidRPr="00DC3133">
          <w:rPr>
            <w:noProof/>
            <w:webHidden/>
          </w:rPr>
          <w:tab/>
          <w:t>1</w:t>
        </w:r>
      </w:hyperlink>
      <w:r w:rsidR="00AD061C">
        <w:rPr>
          <w:noProof/>
        </w:rPr>
        <w:t>2</w:t>
      </w:r>
    </w:p>
    <w:p w14:paraId="32D5B0DD" w14:textId="77777777" w:rsidR="00AD061C" w:rsidRPr="00DC3133" w:rsidRDefault="0001268A" w:rsidP="00AD061C">
      <w:pPr>
        <w:pStyle w:val="Iliustracijsraas"/>
        <w:tabs>
          <w:tab w:val="right" w:leader="dot" w:pos="9911"/>
        </w:tabs>
        <w:spacing w:line="276" w:lineRule="auto"/>
        <w:rPr>
          <w:rFonts w:asciiTheme="minorHAnsi" w:eastAsiaTheme="minorEastAsia" w:hAnsiTheme="minorHAnsi"/>
          <w:noProof/>
          <w:sz w:val="22"/>
          <w:lang w:eastAsia="lt-LT"/>
        </w:rPr>
      </w:pPr>
      <w:hyperlink w:anchor="_Toc497766637" w:history="1">
        <w:r w:rsidR="00AD061C" w:rsidRPr="00DC3133">
          <w:rPr>
            <w:rStyle w:val="Hipersaitas"/>
            <w:rFonts w:ascii="Times New Roman" w:hAnsi="Times New Roman" w:cs="Times New Roman"/>
            <w:noProof/>
          </w:rPr>
          <w:t>Paveikslas 5.  Muziejaus lankytojų ir renginių skaičius</w:t>
        </w:r>
        <w:r w:rsidR="00AD061C" w:rsidRPr="00DC3133">
          <w:rPr>
            <w:noProof/>
            <w:webHidden/>
          </w:rPr>
          <w:tab/>
          <w:t>1</w:t>
        </w:r>
      </w:hyperlink>
      <w:r w:rsidR="00AD061C">
        <w:rPr>
          <w:noProof/>
        </w:rPr>
        <w:t>4</w:t>
      </w:r>
    </w:p>
    <w:p w14:paraId="4AEECFB2" w14:textId="77777777" w:rsidR="00AD061C" w:rsidRPr="00DC3133" w:rsidRDefault="0001268A" w:rsidP="00AD061C">
      <w:pPr>
        <w:pStyle w:val="Iliustracijsraas"/>
        <w:tabs>
          <w:tab w:val="right" w:leader="dot" w:pos="9911"/>
        </w:tabs>
        <w:spacing w:line="276" w:lineRule="auto"/>
        <w:rPr>
          <w:rFonts w:asciiTheme="minorHAnsi" w:eastAsiaTheme="minorEastAsia" w:hAnsiTheme="minorHAnsi"/>
          <w:noProof/>
          <w:sz w:val="22"/>
          <w:lang w:eastAsia="lt-LT"/>
        </w:rPr>
      </w:pPr>
      <w:hyperlink w:anchor="_Toc497766638" w:history="1">
        <w:r w:rsidR="00AD061C" w:rsidRPr="00DC3133">
          <w:rPr>
            <w:rStyle w:val="Hipersaitas"/>
            <w:rFonts w:ascii="Times New Roman" w:hAnsi="Times New Roman" w:cs="Times New Roman"/>
            <w:noProof/>
          </w:rPr>
          <w:t>Paveikslas 6.  Švietimo, sporto, kultūros ir jaunimo sričių infografikas</w:t>
        </w:r>
        <w:r w:rsidR="00AD061C" w:rsidRPr="00DC3133">
          <w:rPr>
            <w:noProof/>
            <w:webHidden/>
          </w:rPr>
          <w:tab/>
          <w:t>1</w:t>
        </w:r>
      </w:hyperlink>
      <w:r w:rsidR="00AD061C">
        <w:rPr>
          <w:noProof/>
        </w:rPr>
        <w:t>5</w:t>
      </w:r>
    </w:p>
    <w:p w14:paraId="46A2CF75" w14:textId="77777777" w:rsidR="00AD061C" w:rsidRPr="00DC3133" w:rsidRDefault="00AD061C" w:rsidP="00AD061C">
      <w:pPr>
        <w:pStyle w:val="Iliustracijsraas"/>
        <w:tabs>
          <w:tab w:val="right" w:leader="dot" w:pos="9911"/>
        </w:tabs>
        <w:spacing w:line="276" w:lineRule="auto"/>
        <w:rPr>
          <w:rFonts w:asciiTheme="minorHAnsi" w:eastAsiaTheme="minorEastAsia" w:hAnsiTheme="minorHAnsi"/>
          <w:noProof/>
          <w:sz w:val="22"/>
          <w:lang w:eastAsia="lt-LT"/>
        </w:rPr>
      </w:pPr>
      <w:r w:rsidRPr="00DC3133">
        <w:rPr>
          <w:rFonts w:ascii="Times New Roman" w:hAnsi="Times New Roman" w:cs="Times New Roman"/>
          <w:noProof/>
        </w:rPr>
        <w:t>Paveikslas 7. Apsilankymų skaičius VšĮ Molėtų PSPC</w:t>
      </w:r>
      <w:r w:rsidRPr="00DC3133">
        <w:rPr>
          <w:noProof/>
          <w:webHidden/>
        </w:rPr>
        <w:tab/>
      </w:r>
      <w:r>
        <w:rPr>
          <w:noProof/>
          <w:webHidden/>
        </w:rPr>
        <w:t>18</w:t>
      </w:r>
    </w:p>
    <w:p w14:paraId="6EFD95A4" w14:textId="77777777" w:rsidR="00AD061C" w:rsidRPr="00DC3133" w:rsidRDefault="0001268A" w:rsidP="00AD061C">
      <w:pPr>
        <w:pStyle w:val="Iliustracijsraas"/>
        <w:tabs>
          <w:tab w:val="right" w:leader="dot" w:pos="9911"/>
        </w:tabs>
        <w:spacing w:line="276" w:lineRule="auto"/>
        <w:rPr>
          <w:rFonts w:asciiTheme="minorHAnsi" w:eastAsiaTheme="minorEastAsia" w:hAnsiTheme="minorHAnsi"/>
          <w:noProof/>
          <w:sz w:val="22"/>
          <w:lang w:eastAsia="lt-LT"/>
        </w:rPr>
      </w:pPr>
      <w:hyperlink w:anchor="_Toc497766640" w:history="1">
        <w:r w:rsidR="00AD061C" w:rsidRPr="00DC3133">
          <w:rPr>
            <w:rStyle w:val="Hipersaitas"/>
            <w:rFonts w:ascii="Times New Roman" w:hAnsi="Times New Roman" w:cs="Times New Roman"/>
            <w:noProof/>
          </w:rPr>
          <w:t>Paveikslas 8. Socialinės srities infografikas.</w:t>
        </w:r>
        <w:r w:rsidR="00AD061C" w:rsidRPr="00DC3133">
          <w:rPr>
            <w:noProof/>
            <w:webHidden/>
          </w:rPr>
          <w:tab/>
        </w:r>
        <w:r w:rsidR="00AD061C">
          <w:rPr>
            <w:noProof/>
            <w:webHidden/>
          </w:rPr>
          <w:t>20</w:t>
        </w:r>
      </w:hyperlink>
    </w:p>
    <w:p w14:paraId="1162A220" w14:textId="77777777" w:rsidR="00AD061C" w:rsidRPr="00DC3133" w:rsidRDefault="0001268A" w:rsidP="00AD061C">
      <w:pPr>
        <w:pStyle w:val="Iliustracijsraas"/>
        <w:tabs>
          <w:tab w:val="right" w:leader="dot" w:pos="9911"/>
        </w:tabs>
        <w:spacing w:line="276" w:lineRule="auto"/>
        <w:rPr>
          <w:rFonts w:asciiTheme="minorHAnsi" w:eastAsiaTheme="minorEastAsia" w:hAnsiTheme="minorHAnsi"/>
          <w:noProof/>
          <w:sz w:val="22"/>
          <w:lang w:eastAsia="lt-LT"/>
        </w:rPr>
      </w:pPr>
      <w:hyperlink w:anchor="_Toc497766641" w:history="1">
        <w:r w:rsidR="00AD061C" w:rsidRPr="00DC3133">
          <w:rPr>
            <w:rStyle w:val="Hipersaitas"/>
            <w:rFonts w:ascii="Times New Roman" w:hAnsi="Times New Roman" w:cs="Times New Roman"/>
            <w:noProof/>
          </w:rPr>
          <w:t>Paveikslas 9. Aplinkos apsaugos ir infrastruktūros srities infografikas</w:t>
        </w:r>
        <w:r w:rsidR="00AD061C" w:rsidRPr="00DC3133">
          <w:rPr>
            <w:noProof/>
            <w:webHidden/>
          </w:rPr>
          <w:tab/>
          <w:t>2</w:t>
        </w:r>
        <w:r w:rsidR="00AD061C">
          <w:rPr>
            <w:noProof/>
            <w:webHidden/>
          </w:rPr>
          <w:t>2</w:t>
        </w:r>
      </w:hyperlink>
    </w:p>
    <w:p w14:paraId="0FF26EAF" w14:textId="77777777" w:rsidR="00AD061C" w:rsidRPr="00DC3133" w:rsidRDefault="00AD061C" w:rsidP="00AD061C">
      <w:pPr>
        <w:tabs>
          <w:tab w:val="right" w:leader="dot" w:pos="9638"/>
        </w:tabs>
        <w:spacing w:after="0" w:line="276" w:lineRule="auto"/>
        <w:ind w:firstLine="0"/>
        <w:jc w:val="left"/>
        <w:rPr>
          <w:rFonts w:ascii="Times New Roman" w:hAnsi="Times New Roman" w:cs="Times New Roman"/>
          <w:sz w:val="22"/>
        </w:rPr>
      </w:pPr>
      <w:r w:rsidRPr="00DC3133">
        <w:rPr>
          <w:rFonts w:ascii="Times New Roman" w:hAnsi="Times New Roman" w:cs="Times New Roman"/>
          <w:sz w:val="22"/>
        </w:rPr>
        <w:fldChar w:fldCharType="end"/>
      </w:r>
    </w:p>
    <w:p w14:paraId="628CE6DF" w14:textId="77777777" w:rsidR="00AD061C" w:rsidRPr="00DC3133" w:rsidRDefault="00AD061C" w:rsidP="00AD061C">
      <w:pPr>
        <w:spacing w:after="200" w:line="240" w:lineRule="auto"/>
        <w:ind w:firstLine="0"/>
        <w:jc w:val="left"/>
        <w:rPr>
          <w:rFonts w:ascii="Times New Roman" w:eastAsiaTheme="majorEastAsia" w:hAnsi="Times New Roman" w:cs="Times New Roman"/>
          <w:b/>
          <w:bCs/>
          <w:caps/>
          <w:color w:val="1F497D" w:themeColor="text2"/>
          <w:sz w:val="30"/>
          <w:szCs w:val="28"/>
          <w:u w:color="1F497D" w:themeColor="text2"/>
        </w:rPr>
      </w:pPr>
    </w:p>
    <w:p w14:paraId="5281D4CC" w14:textId="77777777" w:rsidR="00AD061C" w:rsidRPr="00DC3133" w:rsidRDefault="00AD061C" w:rsidP="00AD061C">
      <w:pPr>
        <w:pStyle w:val="Antrat1"/>
        <w:framePr w:wrap="auto" w:vAnchor="margin" w:yAlign="inline"/>
        <w:numPr>
          <w:ilvl w:val="0"/>
          <w:numId w:val="0"/>
        </w:numPr>
        <w:pBdr>
          <w:bottom w:val="single" w:sz="12" w:space="1" w:color="003D79"/>
        </w:pBdr>
        <w:tabs>
          <w:tab w:val="left" w:pos="9356"/>
        </w:tabs>
        <w:spacing w:line="240" w:lineRule="auto"/>
        <w:ind w:left="426" w:right="565"/>
        <w:rPr>
          <w:rFonts w:ascii="Times New Roman" w:hAnsi="Times New Roman" w:cs="Times New Roman"/>
          <w:color w:val="244061" w:themeColor="accent1" w:themeShade="80"/>
          <w:sz w:val="24"/>
          <w:szCs w:val="24"/>
        </w:rPr>
      </w:pPr>
      <w:bookmarkStart w:id="38" w:name="_Toc492628926"/>
      <w:bookmarkStart w:id="39" w:name="_Toc497736456"/>
      <w:bookmarkStart w:id="40" w:name="_Toc481080593"/>
      <w:r w:rsidRPr="00DC3133">
        <w:rPr>
          <w:rFonts w:ascii="Times New Roman" w:hAnsi="Times New Roman" w:cs="Times New Roman"/>
          <w:color w:val="244061" w:themeColor="accent1" w:themeShade="80"/>
          <w:sz w:val="24"/>
          <w:szCs w:val="24"/>
        </w:rPr>
        <w:t>ĮVADAS</w:t>
      </w:r>
      <w:bookmarkEnd w:id="38"/>
      <w:bookmarkEnd w:id="39"/>
    </w:p>
    <w:p w14:paraId="59CD8381"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 xml:space="preserve">Molėtų r. savivaldybės aktuali problema – gyventojų mažėjimas, kurį nulemia neigiama natūrali gyventojų kaita ir migracijos procesas (išvykstamoji ir vidinė migracija). Molėtų r. savivaldybės atveju, svarbi vidinė migracija, kai gyventojai išvyksta į kitas Lietuvos teritorijas, dažniausiai kitus miestus, kur yra daugiau galimybių, pavyzdžiui, Vilniaus mietas. Tačiau vidinė emigracija gali turėti teigiamą pokytį didėjant Molėtų rajono gyventojų skaičiui. Patogi Molėtų rajono lokacinė padėtis – išsidėstymas 60 km. atstumu nuo sostinės – gali būti patraukli gyvenimo vieta, asmenims dirbantiems Vilniaus mieste, bet ieškantiems kokybiškos gyvenimo aplinkos – būsto greta gamtos, ežerų, viešųjų erdvių pritaikytų aktyviai fizinei veiklai, galimybių vaikams turėti prieigą prie ugdymo įstaigų bei gauti kokybiškas ugdymo paslaugas, taip pat būti dalimi draugiškos kaimynystės. </w:t>
      </w:r>
    </w:p>
    <w:p w14:paraId="3C3ACD32" w14:textId="77777777" w:rsidR="00AD061C" w:rsidRPr="00DC3133" w:rsidRDefault="00AD061C" w:rsidP="00AD061C">
      <w:pPr>
        <w:tabs>
          <w:tab w:val="left" w:pos="9214"/>
        </w:tabs>
        <w:spacing w:line="240" w:lineRule="auto"/>
        <w:rPr>
          <w:rFonts w:ascii="Times New Roman" w:hAnsi="Times New Roman" w:cs="Times New Roman"/>
        </w:rPr>
      </w:pPr>
      <w:r w:rsidRPr="00DC3133">
        <w:rPr>
          <w:rFonts w:ascii="Times New Roman" w:hAnsi="Times New Roman" w:cs="Times New Roman"/>
        </w:rPr>
        <w:t xml:space="preserve">Kadangi šiuolaikinėje visuomenėje atstumas tarp gyvenamosios ir darbo vietos nėra kliūtis, o  žmonių noras gyventi tam tikrame regione tampa ypač svarbi regiono charakteristika, todėl per ateinančius septynerius metus yra siekis sukurti visiems patrauklią gyvenamąją aplinką – čia nuo seno gyvenantiems, ieškantiems pastovios gyvenamosios vietos ar trumpam atvykstantiems.  </w:t>
      </w:r>
    </w:p>
    <w:p w14:paraId="36DECF21" w14:textId="77777777" w:rsidR="00AD061C" w:rsidRPr="00DC3133" w:rsidRDefault="00AD061C" w:rsidP="00AD061C">
      <w:pPr>
        <w:spacing w:line="240" w:lineRule="auto"/>
        <w:rPr>
          <w:rFonts w:ascii="Times New Roman" w:hAnsi="Times New Roman" w:cs="Times New Roman"/>
        </w:rPr>
      </w:pPr>
    </w:p>
    <w:p w14:paraId="1CBD0845" w14:textId="77777777" w:rsidR="00AD061C" w:rsidRPr="00DC3133" w:rsidRDefault="00AD061C" w:rsidP="00AD061C">
      <w:pPr>
        <w:spacing w:line="240" w:lineRule="auto"/>
        <w:rPr>
          <w:rFonts w:ascii="Times New Roman" w:hAnsi="Times New Roman" w:cs="Times New Roman"/>
        </w:rPr>
      </w:pPr>
    </w:p>
    <w:p w14:paraId="1AF30C65" w14:textId="77777777" w:rsidR="00AD061C" w:rsidRPr="00DC3133" w:rsidRDefault="00AD061C" w:rsidP="00AD061C">
      <w:pPr>
        <w:spacing w:line="240" w:lineRule="auto"/>
        <w:rPr>
          <w:rFonts w:ascii="Times New Roman" w:hAnsi="Times New Roman" w:cs="Times New Roman"/>
        </w:rPr>
      </w:pPr>
    </w:p>
    <w:p w14:paraId="792F438C" w14:textId="77777777" w:rsidR="00AD061C" w:rsidRPr="00DC3133" w:rsidRDefault="00AD061C" w:rsidP="00AD061C">
      <w:pPr>
        <w:spacing w:line="240" w:lineRule="auto"/>
        <w:rPr>
          <w:rFonts w:ascii="Times New Roman" w:hAnsi="Times New Roman" w:cs="Times New Roman"/>
        </w:rPr>
      </w:pPr>
    </w:p>
    <w:p w14:paraId="253F4F4B" w14:textId="77777777" w:rsidR="00AD061C" w:rsidRPr="00DC3133" w:rsidRDefault="00AD061C" w:rsidP="00AD061C">
      <w:pPr>
        <w:spacing w:line="240" w:lineRule="auto"/>
        <w:rPr>
          <w:rFonts w:ascii="Times New Roman" w:hAnsi="Times New Roman" w:cs="Times New Roman"/>
        </w:rPr>
      </w:pPr>
    </w:p>
    <w:p w14:paraId="08D1A66C" w14:textId="77777777" w:rsidR="00AD061C" w:rsidRPr="00DC3133" w:rsidRDefault="00AD061C" w:rsidP="00AD061C">
      <w:pPr>
        <w:spacing w:line="240" w:lineRule="auto"/>
        <w:rPr>
          <w:rFonts w:ascii="Times New Roman" w:hAnsi="Times New Roman" w:cs="Times New Roman"/>
        </w:rPr>
      </w:pPr>
    </w:p>
    <w:p w14:paraId="6DEA3D38" w14:textId="77777777" w:rsidR="00AD061C" w:rsidRPr="00DC3133" w:rsidRDefault="00AD061C" w:rsidP="00AD061C">
      <w:pPr>
        <w:spacing w:line="240" w:lineRule="auto"/>
        <w:rPr>
          <w:rFonts w:ascii="Times New Roman" w:hAnsi="Times New Roman" w:cs="Times New Roman"/>
        </w:rPr>
      </w:pPr>
    </w:p>
    <w:p w14:paraId="4E3B9231" w14:textId="77777777" w:rsidR="00AD061C" w:rsidRPr="00DC3133" w:rsidRDefault="00AD061C" w:rsidP="00AD061C">
      <w:pPr>
        <w:spacing w:line="240" w:lineRule="auto"/>
        <w:rPr>
          <w:rFonts w:ascii="Times New Roman" w:hAnsi="Times New Roman" w:cs="Times New Roman"/>
        </w:rPr>
      </w:pPr>
    </w:p>
    <w:p w14:paraId="5E643D96" w14:textId="77777777" w:rsidR="00AD061C" w:rsidRPr="00DC3133" w:rsidRDefault="00AD061C" w:rsidP="00AD061C">
      <w:pPr>
        <w:spacing w:line="240" w:lineRule="auto"/>
        <w:rPr>
          <w:rFonts w:ascii="Times New Roman" w:hAnsi="Times New Roman" w:cs="Times New Roman"/>
        </w:rPr>
      </w:pPr>
    </w:p>
    <w:p w14:paraId="469B90E3" w14:textId="77777777" w:rsidR="00AD061C" w:rsidRPr="00DC3133" w:rsidRDefault="00AD061C" w:rsidP="00AD061C">
      <w:pPr>
        <w:spacing w:line="240" w:lineRule="auto"/>
        <w:rPr>
          <w:rFonts w:ascii="Times New Roman" w:hAnsi="Times New Roman" w:cs="Times New Roman"/>
        </w:rPr>
      </w:pPr>
    </w:p>
    <w:p w14:paraId="591235CC" w14:textId="77777777" w:rsidR="00AD061C" w:rsidRPr="00DC3133" w:rsidRDefault="00AD061C" w:rsidP="00AD061C">
      <w:pPr>
        <w:spacing w:line="240" w:lineRule="auto"/>
        <w:rPr>
          <w:rFonts w:ascii="Times New Roman" w:hAnsi="Times New Roman" w:cs="Times New Roman"/>
        </w:rPr>
      </w:pPr>
    </w:p>
    <w:p w14:paraId="2AA6AB14" w14:textId="77777777" w:rsidR="00AD061C" w:rsidRPr="00DC3133" w:rsidRDefault="00AD061C" w:rsidP="00AD061C">
      <w:pPr>
        <w:spacing w:line="240" w:lineRule="auto"/>
        <w:rPr>
          <w:rFonts w:ascii="Times New Roman" w:hAnsi="Times New Roman" w:cs="Times New Roman"/>
        </w:rPr>
      </w:pPr>
    </w:p>
    <w:p w14:paraId="56FDDB2E" w14:textId="77777777" w:rsidR="00AD061C" w:rsidRPr="00DC3133" w:rsidRDefault="00AD061C" w:rsidP="00AD061C">
      <w:pPr>
        <w:spacing w:line="240" w:lineRule="auto"/>
        <w:rPr>
          <w:rFonts w:ascii="Times New Roman" w:hAnsi="Times New Roman" w:cs="Times New Roman"/>
        </w:rPr>
      </w:pPr>
    </w:p>
    <w:p w14:paraId="63CE6766" w14:textId="77777777" w:rsidR="00AD061C" w:rsidRPr="00DC3133" w:rsidRDefault="00AD061C" w:rsidP="00AD061C">
      <w:pPr>
        <w:spacing w:line="240" w:lineRule="auto"/>
        <w:rPr>
          <w:rFonts w:ascii="Times New Roman" w:hAnsi="Times New Roman" w:cs="Times New Roman"/>
        </w:rPr>
      </w:pPr>
    </w:p>
    <w:p w14:paraId="00619F48" w14:textId="77777777" w:rsidR="00AD061C" w:rsidRPr="00DC3133" w:rsidRDefault="00AD061C" w:rsidP="00AD061C">
      <w:pPr>
        <w:spacing w:line="240" w:lineRule="auto"/>
        <w:rPr>
          <w:rFonts w:ascii="Times New Roman" w:hAnsi="Times New Roman" w:cs="Times New Roman"/>
        </w:rPr>
      </w:pPr>
    </w:p>
    <w:p w14:paraId="3C283DDC" w14:textId="77777777" w:rsidR="00AD061C" w:rsidRPr="00DC3133" w:rsidRDefault="00AD061C" w:rsidP="00AD061C">
      <w:pPr>
        <w:spacing w:line="240" w:lineRule="auto"/>
        <w:rPr>
          <w:rFonts w:ascii="Times New Roman" w:hAnsi="Times New Roman" w:cs="Times New Roman"/>
        </w:rPr>
      </w:pPr>
    </w:p>
    <w:p w14:paraId="6ED9FD4F" w14:textId="77777777" w:rsidR="00AD061C" w:rsidRPr="00DC3133" w:rsidRDefault="00AD061C" w:rsidP="00AD061C">
      <w:pPr>
        <w:spacing w:line="240" w:lineRule="auto"/>
        <w:rPr>
          <w:rFonts w:ascii="Times New Roman" w:hAnsi="Times New Roman" w:cs="Times New Roman"/>
        </w:rPr>
      </w:pPr>
    </w:p>
    <w:p w14:paraId="3BD7A680" w14:textId="77777777" w:rsidR="00AD061C" w:rsidRPr="00DC3133" w:rsidRDefault="00AD061C" w:rsidP="00AD061C">
      <w:pPr>
        <w:spacing w:line="240" w:lineRule="auto"/>
        <w:rPr>
          <w:rFonts w:ascii="Times New Roman" w:hAnsi="Times New Roman" w:cs="Times New Roman"/>
        </w:rPr>
      </w:pPr>
    </w:p>
    <w:p w14:paraId="5B1B5E6E" w14:textId="77777777" w:rsidR="00AD061C" w:rsidRPr="00DC3133" w:rsidRDefault="00AD061C" w:rsidP="00AD061C">
      <w:pPr>
        <w:spacing w:line="240" w:lineRule="auto"/>
        <w:rPr>
          <w:rFonts w:ascii="Times New Roman" w:hAnsi="Times New Roman" w:cs="Times New Roman"/>
        </w:rPr>
      </w:pPr>
    </w:p>
    <w:p w14:paraId="44028B4F" w14:textId="77777777" w:rsidR="00AD061C" w:rsidRPr="00DC3133" w:rsidRDefault="00AD061C" w:rsidP="00AD061C">
      <w:pPr>
        <w:spacing w:line="240" w:lineRule="auto"/>
        <w:rPr>
          <w:rFonts w:ascii="Times New Roman" w:hAnsi="Times New Roman" w:cs="Times New Roman"/>
        </w:rPr>
      </w:pPr>
    </w:p>
    <w:p w14:paraId="30A73E60" w14:textId="77777777" w:rsidR="00AD061C" w:rsidRPr="00DC3133" w:rsidRDefault="00AD061C" w:rsidP="00AD061C">
      <w:pPr>
        <w:spacing w:line="240" w:lineRule="auto"/>
        <w:rPr>
          <w:rFonts w:ascii="Times New Roman" w:hAnsi="Times New Roman" w:cs="Times New Roman"/>
        </w:rPr>
      </w:pPr>
    </w:p>
    <w:p w14:paraId="1B10B933" w14:textId="77777777" w:rsidR="00AD061C" w:rsidRPr="00DC3133" w:rsidRDefault="00AD061C" w:rsidP="00AD061C">
      <w:pPr>
        <w:spacing w:line="240" w:lineRule="auto"/>
        <w:rPr>
          <w:rFonts w:ascii="Times New Roman" w:hAnsi="Times New Roman" w:cs="Times New Roman"/>
        </w:rPr>
      </w:pPr>
    </w:p>
    <w:p w14:paraId="6B9DA893" w14:textId="77777777" w:rsidR="00AD061C" w:rsidRPr="00DC3133" w:rsidRDefault="00AD061C" w:rsidP="00AD061C">
      <w:pPr>
        <w:spacing w:line="240" w:lineRule="auto"/>
        <w:rPr>
          <w:rFonts w:ascii="Times New Roman" w:hAnsi="Times New Roman" w:cs="Times New Roman"/>
        </w:rPr>
      </w:pPr>
    </w:p>
    <w:p w14:paraId="1A590172" w14:textId="77777777" w:rsidR="00AD061C" w:rsidRPr="00DC3133" w:rsidRDefault="00AD061C" w:rsidP="00AD061C">
      <w:pPr>
        <w:spacing w:line="240" w:lineRule="auto"/>
        <w:rPr>
          <w:rFonts w:ascii="Times New Roman" w:hAnsi="Times New Roman" w:cs="Times New Roman"/>
        </w:rPr>
      </w:pPr>
    </w:p>
    <w:p w14:paraId="63993792" w14:textId="77777777" w:rsidR="00AD061C" w:rsidRPr="00DC3133" w:rsidRDefault="00AD061C" w:rsidP="00AD061C">
      <w:pPr>
        <w:spacing w:line="240" w:lineRule="auto"/>
        <w:rPr>
          <w:rFonts w:ascii="Times New Roman" w:hAnsi="Times New Roman" w:cs="Times New Roman"/>
        </w:rPr>
      </w:pPr>
    </w:p>
    <w:p w14:paraId="07F5CEFC" w14:textId="77777777" w:rsidR="00AD061C" w:rsidRPr="00DC3133" w:rsidRDefault="00AD061C" w:rsidP="00AD061C">
      <w:pPr>
        <w:spacing w:line="240" w:lineRule="auto"/>
        <w:rPr>
          <w:rFonts w:ascii="Times New Roman" w:hAnsi="Times New Roman" w:cs="Times New Roman"/>
        </w:rPr>
      </w:pPr>
    </w:p>
    <w:p w14:paraId="7C123F15" w14:textId="77777777" w:rsidR="00AD061C" w:rsidRPr="00DC3133" w:rsidRDefault="00AD061C" w:rsidP="00AD061C">
      <w:pPr>
        <w:spacing w:line="240" w:lineRule="auto"/>
        <w:rPr>
          <w:rFonts w:ascii="Times New Roman" w:hAnsi="Times New Roman" w:cs="Times New Roman"/>
        </w:rPr>
      </w:pPr>
    </w:p>
    <w:p w14:paraId="630B08E8" w14:textId="77777777" w:rsidR="00AD061C" w:rsidRPr="00DC3133" w:rsidRDefault="00AD061C" w:rsidP="00AD061C">
      <w:pPr>
        <w:pStyle w:val="Antrat1"/>
        <w:framePr w:wrap="auto" w:vAnchor="margin" w:yAlign="inline"/>
        <w:numPr>
          <w:ilvl w:val="0"/>
          <w:numId w:val="9"/>
        </w:numPr>
        <w:pBdr>
          <w:bottom w:val="single" w:sz="12" w:space="1" w:color="003D79"/>
        </w:pBdr>
        <w:tabs>
          <w:tab w:val="left" w:pos="9356"/>
        </w:tabs>
        <w:spacing w:line="240" w:lineRule="auto"/>
        <w:ind w:left="567" w:right="565" w:hanging="567"/>
        <w:rPr>
          <w:rFonts w:ascii="Times New Roman" w:hAnsi="Times New Roman" w:cs="Times New Roman"/>
          <w:color w:val="244061" w:themeColor="accent1" w:themeShade="80"/>
          <w:sz w:val="24"/>
          <w:szCs w:val="24"/>
        </w:rPr>
      </w:pPr>
      <w:bookmarkStart w:id="41" w:name="_Toc497736457"/>
      <w:bookmarkStart w:id="42" w:name="_Toc492628927"/>
      <w:r w:rsidRPr="00DC3133">
        <w:rPr>
          <w:rFonts w:ascii="Times New Roman" w:hAnsi="Times New Roman" w:cs="Times New Roman"/>
          <w:color w:val="244061" w:themeColor="accent1" w:themeShade="80"/>
          <w:sz w:val="24"/>
          <w:szCs w:val="24"/>
        </w:rPr>
        <w:t>Esamos būklės analizė</w:t>
      </w:r>
      <w:bookmarkEnd w:id="41"/>
    </w:p>
    <w:p w14:paraId="396184EC" w14:textId="77777777" w:rsidR="00AD061C" w:rsidRPr="00DC3133" w:rsidRDefault="00AD061C" w:rsidP="00AD061C">
      <w:pPr>
        <w:pStyle w:val="Antrat2"/>
        <w:numPr>
          <w:ilvl w:val="0"/>
          <w:numId w:val="10"/>
        </w:numPr>
        <w:ind w:left="284" w:hanging="295"/>
        <w:rPr>
          <w:rFonts w:ascii="Times New Roman" w:hAnsi="Times New Roman" w:cs="Times New Roman"/>
          <w:color w:val="002060"/>
          <w:sz w:val="24"/>
          <w:szCs w:val="24"/>
        </w:rPr>
      </w:pPr>
      <w:bookmarkStart w:id="43" w:name="_Toc497736458"/>
      <w:bookmarkEnd w:id="40"/>
      <w:bookmarkEnd w:id="42"/>
      <w:r w:rsidRPr="00DC3133">
        <w:rPr>
          <w:rFonts w:ascii="Times New Roman" w:hAnsi="Times New Roman" w:cs="Times New Roman"/>
          <w:color w:val="002060"/>
          <w:sz w:val="24"/>
          <w:szCs w:val="24"/>
        </w:rPr>
        <w:t>Gyventojai</w:t>
      </w:r>
      <w:bookmarkEnd w:id="43"/>
    </w:p>
    <w:p w14:paraId="6D352700" w14:textId="77777777" w:rsidR="00AD061C" w:rsidRPr="00DC3133" w:rsidRDefault="00AD061C" w:rsidP="00AD061C">
      <w:pPr>
        <w:spacing w:line="240" w:lineRule="auto"/>
        <w:rPr>
          <w:rFonts w:ascii="Times New Roman" w:hAnsi="Times New Roman" w:cs="Times New Roman"/>
        </w:rPr>
      </w:pPr>
      <w:r w:rsidRPr="00DC3133">
        <w:rPr>
          <w:noProof/>
          <w:lang w:eastAsia="lt-LT"/>
        </w:rPr>
        <w:drawing>
          <wp:anchor distT="0" distB="0" distL="114300" distR="114300" simplePos="0" relativeHeight="251668480" behindDoc="0" locked="0" layoutInCell="1" allowOverlap="1" wp14:anchorId="0A2A2153" wp14:editId="0D4D2B6C">
            <wp:simplePos x="0" y="0"/>
            <wp:positionH relativeFrom="margin">
              <wp:posOffset>-72390</wp:posOffset>
            </wp:positionH>
            <wp:positionV relativeFrom="margin">
              <wp:posOffset>2129155</wp:posOffset>
            </wp:positionV>
            <wp:extent cx="6242685" cy="1417320"/>
            <wp:effectExtent l="0" t="0" r="5715" b="0"/>
            <wp:wrapSquare wrapText="bothSides"/>
            <wp:docPr id="7200" name="Paveikslėlis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2685" cy="1417320"/>
                    </a:xfrm>
                    <a:prstGeom prst="rect">
                      <a:avLst/>
                    </a:prstGeom>
                    <a:noFill/>
                  </pic:spPr>
                </pic:pic>
              </a:graphicData>
            </a:graphic>
            <wp14:sizeRelH relativeFrom="margin">
              <wp14:pctWidth>0</wp14:pctWidth>
            </wp14:sizeRelH>
            <wp14:sizeRelV relativeFrom="margin">
              <wp14:pctHeight>0</wp14:pctHeight>
            </wp14:sizeRelV>
          </wp:anchor>
        </w:drawing>
      </w:r>
      <w:r w:rsidRPr="00DC3133">
        <w:rPr>
          <w:rFonts w:ascii="Times New Roman" w:hAnsi="Times New Roman" w:cs="Times New Roman"/>
        </w:rPr>
        <w:t>Gyventojų mažėjimas jau tapo nuolatiniu procesu visose savivaldybėse, kuris sukelia tam tikrus iššūkius. Viena iš gyventojų skaičiaus mažėjimo priežasčių yra neigiama natūrali gyventojų kaita (Molėtų r. savivaldybėje nuo 2011 m. mirusiųjų skaičius viršija gimusiųjų skaičių). Kita labai svarbi gyventojų skaičiaus mažėjimo priežastis – migracijos procesas. Šalies mastu daugiau kalbama apie tarptautinę emigraciją, kai gyventojai išvyksta į užsienio šalis, tačiau Molėtų r. savivaldybės atveju, svarbi yra ir vidinė migracija, kai gyventojai išvyksta į kitas Lietuvos teritorijas, dažniausiai kitus miestus, kur yra daugiau galimybių, pavyzdžiui, Vilniaus mietas.</w:t>
      </w:r>
    </w:p>
    <w:p w14:paraId="2B261FF7"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Gyventojų skaičiaus mažėjimas sukelia tam tikrus iššūkius. Dėl gyventojų skaičiaus mažėjimo sumažėja vartotojų bazė ir teritorijos ekonominis aktyvumas, sunkiau išlaikyti ir gerinti gyvenimo lygį, užtikrinti užimtumą ir pajamas, daugėja socialinių problemų; be to, didėja infrastruktūros išlaikymo kaštai (pvz., mokesčiai už komunalines paslaugas), sunkiau užtikrinti viešųjų paslaugų prieinamumą ir patogumą (pvz. švietimas).</w:t>
      </w:r>
    </w:p>
    <w:p w14:paraId="70A50F09"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 xml:space="preserve">Molėtų r. savivaldybėje gyventojų mažėjimo tendencija stebima visose amžiaus grupėse (vaikai nuo 0-15 metų amžiaus, darbingo amžiaus gyventojai, pensinio amžiaus gyventojai). Gyventojų amžiaus grupių santykis svarbus visuomenės socialinei ir ekonominei gerovei užtikrinti, nes darbingo amžiaus gyventojams tenka vaikų ir senyvo amžiaus gyventojų išlaikymo našta. 2017 m. 100 darbingo amžiaus gyventojų teko 55 išlaikomojo amžiaus gyventojai (0–14 m. ir virš 65 m.). Lietuvoje vidurkis – 52 asmenys. </w:t>
      </w:r>
    </w:p>
    <w:p w14:paraId="073EB0FA" w14:textId="77777777" w:rsidR="00AD061C" w:rsidRPr="00DC3133" w:rsidRDefault="00AD061C" w:rsidP="00AD061C">
      <w:pPr>
        <w:spacing w:line="240" w:lineRule="auto"/>
        <w:rPr>
          <w:rFonts w:ascii="Times New Roman" w:hAnsi="Times New Roman" w:cs="Times New Roman"/>
        </w:rPr>
      </w:pPr>
    </w:p>
    <w:p w14:paraId="0B181F18" w14:textId="77777777" w:rsidR="00AD061C" w:rsidRPr="00DC3133" w:rsidRDefault="00AD061C" w:rsidP="00AD061C">
      <w:pPr>
        <w:spacing w:line="240" w:lineRule="auto"/>
        <w:rPr>
          <w:rFonts w:ascii="Times New Roman" w:hAnsi="Times New Roman" w:cs="Times New Roman"/>
        </w:rPr>
      </w:pPr>
      <w:r w:rsidRPr="00DC3133">
        <w:rPr>
          <w:noProof/>
          <w:lang w:eastAsia="lt-LT"/>
        </w:rPr>
        <w:lastRenderedPageBreak/>
        <w:drawing>
          <wp:inline distT="0" distB="0" distL="0" distR="0" wp14:anchorId="64877F89" wp14:editId="3D34988A">
            <wp:extent cx="5250180" cy="3018289"/>
            <wp:effectExtent l="0" t="0" r="0" b="0"/>
            <wp:docPr id="7217" name="Paveikslėlis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6839" cy="3022117"/>
                    </a:xfrm>
                    <a:prstGeom prst="rect">
                      <a:avLst/>
                    </a:prstGeom>
                    <a:noFill/>
                  </pic:spPr>
                </pic:pic>
              </a:graphicData>
            </a:graphic>
          </wp:inline>
        </w:drawing>
      </w:r>
    </w:p>
    <w:p w14:paraId="376D9F01" w14:textId="77777777" w:rsidR="00AD061C" w:rsidRPr="00DC3133" w:rsidRDefault="00AD061C" w:rsidP="00AD061C">
      <w:pPr>
        <w:spacing w:line="240" w:lineRule="auto"/>
        <w:rPr>
          <w:rFonts w:ascii="Times New Roman" w:hAnsi="Times New Roman" w:cs="Times New Roman"/>
          <w:color w:val="000000" w:themeColor="text1"/>
        </w:rPr>
      </w:pPr>
      <w:r w:rsidRPr="00DC3133">
        <w:rPr>
          <w:rFonts w:ascii="Times New Roman" w:hAnsi="Times New Roman" w:cs="Times New Roman"/>
        </w:rPr>
        <w:t xml:space="preserve">Gyventojų ekonominis užimtumas yra viena pagrindinių ekonominės gerovės ir plėtros prielaidų. 2017 m. Molėtų r. savivaldybėje buvo 60,4 proc. darbingo amžiaus gyventojų, visų rajono gyventojų, kurių bedarbiai sudarė 11,7 proc. (2016 m.) ir pralenkė bendrą šalies vidurkį (8,2 </w:t>
      </w:r>
      <w:r w:rsidRPr="00DC3133">
        <w:rPr>
          <w:rFonts w:ascii="Times New Roman" w:hAnsi="Times New Roman" w:cs="Times New Roman"/>
          <w:color w:val="000000" w:themeColor="text1"/>
        </w:rPr>
        <w:t>proc.).</w:t>
      </w:r>
    </w:p>
    <w:p w14:paraId="0379C78D" w14:textId="77777777" w:rsidR="00AD061C" w:rsidRPr="00DC3133" w:rsidRDefault="00AD061C" w:rsidP="00AD061C">
      <w:pPr>
        <w:tabs>
          <w:tab w:val="left" w:pos="709"/>
        </w:tabs>
        <w:spacing w:line="240" w:lineRule="auto"/>
        <w:rPr>
          <w:rFonts w:ascii="Times New Roman" w:hAnsi="Times New Roman" w:cs="Times New Roman"/>
        </w:rPr>
      </w:pPr>
      <w:r w:rsidRPr="00DC3133">
        <w:rPr>
          <w:rFonts w:ascii="Times New Roman" w:hAnsi="Times New Roman" w:cs="Times New Roman"/>
        </w:rPr>
        <w:t xml:space="preserve">2017 m. Molėtų r. savivaldybėje bruto darbo užmokestis (įskaičiuojant ir individualias įmones) siekė 620,9 Eur/mėn. Lyginant šį rodiklį su kitomis savivaldybėmis, Molėtų r. savivaldybėje jis buvo vienas iš mažesnių. Darbo vietos ir darbo užmokesčio galimybės yra vienas iš svarbiausių motyvų, kurie nulemia ar vietovė yra patraukli gyventojams, todėl natūralu, kad dalis gyventojų įsilieja į aplinkinių savivaldybių darbo rinkas arba persikelia gyventi į kitas Lietuvos ar užsienio šalių teritorijas, kur mato geresnes darbo galimybes. </w:t>
      </w:r>
    </w:p>
    <w:p w14:paraId="71E92C0F"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 xml:space="preserve">Molėtų r. savivaldybėje yra dar pakankamai likusios jaunos darbo jėgos (virš 30 proc. nuo visų gyventojų) lyginant su kitomis regiono savivaldybėmis. Todėl būtina stengtis išlaikyti jaunąją kartą, t. y. kelti Molėtų r. užimtumo lygį, imtis verslumo gerinimo iniciatyvos ir keisti viso rajono požiūrį į jaunąją kartą (prioritetu laikyti jaunimo aktyvumo skatinimo, švietimo, infrastruktūros klausimus), kas padėtų stabilizuoti gyventojų skaičių. </w:t>
      </w:r>
    </w:p>
    <w:p w14:paraId="194C325D" w14:textId="77777777" w:rsidR="00AD061C" w:rsidRPr="00DC3133" w:rsidRDefault="00AD061C" w:rsidP="00AD061C">
      <w:pPr>
        <w:pStyle w:val="Antrat"/>
        <w:rPr>
          <w:rFonts w:ascii="Times New Roman" w:hAnsi="Times New Roman" w:cs="Times New Roman"/>
          <w:color w:val="244061" w:themeColor="accent1" w:themeShade="80"/>
          <w:sz w:val="20"/>
          <w:szCs w:val="20"/>
        </w:rPr>
      </w:pPr>
      <w:r w:rsidRPr="00DC3133">
        <w:rPr>
          <w:rFonts w:ascii="Times New Roman" w:hAnsi="Times New Roman" w:cs="Times New Roman"/>
          <w:color w:val="244061" w:themeColor="accent1" w:themeShade="80"/>
          <w:sz w:val="20"/>
          <w:szCs w:val="20"/>
        </w:rPr>
        <w:t xml:space="preserve">Paveikslas </w:t>
      </w:r>
      <w:r>
        <w:rPr>
          <w:rFonts w:ascii="Times New Roman" w:hAnsi="Times New Roman" w:cs="Times New Roman"/>
          <w:color w:val="244061" w:themeColor="accent1" w:themeShade="80"/>
          <w:sz w:val="20"/>
          <w:szCs w:val="20"/>
        </w:rPr>
        <w:t>1</w:t>
      </w:r>
      <w:r w:rsidRPr="00DC3133">
        <w:rPr>
          <w:rFonts w:ascii="Times New Roman" w:hAnsi="Times New Roman" w:cs="Times New Roman"/>
          <w:color w:val="244061" w:themeColor="accent1" w:themeShade="80"/>
          <w:sz w:val="20"/>
          <w:szCs w:val="20"/>
        </w:rPr>
        <w:t>. Vaikų ir jaunimo skaičius</w:t>
      </w:r>
    </w:p>
    <w:p w14:paraId="1B34D774" w14:textId="77777777" w:rsidR="00AD061C" w:rsidRPr="00DC3133" w:rsidRDefault="00AD061C" w:rsidP="00AD061C">
      <w:pPr>
        <w:jc w:val="center"/>
        <w:rPr>
          <w:rFonts w:ascii="Times New Roman" w:hAnsi="Times New Roman" w:cs="Times New Roman"/>
          <w:sz w:val="18"/>
          <w:szCs w:val="18"/>
        </w:rPr>
      </w:pPr>
      <w:r w:rsidRPr="00DC3133">
        <w:rPr>
          <w:rFonts w:ascii="Times New Roman" w:hAnsi="Times New Roman" w:cs="Times New Roman"/>
          <w:color w:val="808080" w:themeColor="background1" w:themeShade="80"/>
          <w:sz w:val="18"/>
          <w:szCs w:val="18"/>
        </w:rPr>
        <w:t>Vaikų ir jaunimo dalis nuo visų gyventojų (2017 m.)</w:t>
      </w:r>
    </w:p>
    <w:p w14:paraId="553A436C" w14:textId="77777777" w:rsidR="00AD061C" w:rsidRPr="00DC3133" w:rsidRDefault="00AD061C" w:rsidP="00AD061C">
      <w:pPr>
        <w:pStyle w:val="altinis"/>
        <w:jc w:val="center"/>
        <w:rPr>
          <w:rFonts w:ascii="Times New Roman" w:hAnsi="Times New Roman"/>
        </w:rPr>
      </w:pPr>
      <w:r w:rsidRPr="00DC3133">
        <w:rPr>
          <w:rFonts w:ascii="Times New Roman" w:hAnsi="Times New Roman"/>
          <w:noProof/>
          <w:lang w:eastAsia="lt-LT"/>
        </w:rPr>
        <w:drawing>
          <wp:inline distT="0" distB="0" distL="0" distR="0" wp14:anchorId="25CCC3F2" wp14:editId="3B85DE46">
            <wp:extent cx="3149600" cy="1978863"/>
            <wp:effectExtent l="0" t="0" r="0" b="254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671" cy="1990845"/>
                    </a:xfrm>
                    <a:prstGeom prst="rect">
                      <a:avLst/>
                    </a:prstGeom>
                    <a:noFill/>
                  </pic:spPr>
                </pic:pic>
              </a:graphicData>
            </a:graphic>
          </wp:inline>
        </w:drawing>
      </w:r>
    </w:p>
    <w:p w14:paraId="37396E9C" w14:textId="77777777" w:rsidR="00AD061C" w:rsidRPr="00DC3133" w:rsidRDefault="00AD061C" w:rsidP="00AD061C">
      <w:pPr>
        <w:pStyle w:val="altinis"/>
        <w:jc w:val="center"/>
        <w:rPr>
          <w:rFonts w:ascii="Times New Roman" w:hAnsi="Times New Roman"/>
        </w:rPr>
      </w:pPr>
      <w:r w:rsidRPr="00DC3133">
        <w:rPr>
          <w:rFonts w:ascii="Times New Roman" w:hAnsi="Times New Roman"/>
        </w:rPr>
        <w:t xml:space="preserve">Šaltinis. </w:t>
      </w:r>
      <w:r w:rsidRPr="00DC3133">
        <w:rPr>
          <w:rFonts w:ascii="Times New Roman" w:hAnsi="Times New Roman"/>
          <w:color w:val="808080" w:themeColor="background1" w:themeShade="80"/>
          <w:szCs w:val="16"/>
        </w:rPr>
        <w:t>Lietuvos statistikos departamentas.</w:t>
      </w:r>
    </w:p>
    <w:p w14:paraId="3155317C" w14:textId="77777777" w:rsidR="00AD061C" w:rsidRPr="00DC3133" w:rsidRDefault="00AD061C" w:rsidP="00AD061C">
      <w:pPr>
        <w:spacing w:line="240" w:lineRule="auto"/>
        <w:rPr>
          <w:rFonts w:ascii="Times New Roman" w:hAnsi="Times New Roman" w:cs="Times New Roman"/>
        </w:rPr>
      </w:pPr>
    </w:p>
    <w:p w14:paraId="2C584195" w14:textId="77777777" w:rsidR="00AD061C" w:rsidRPr="00DC3133" w:rsidRDefault="00AD061C" w:rsidP="00AD061C">
      <w:pPr>
        <w:spacing w:line="240" w:lineRule="auto"/>
        <w:rPr>
          <w:rFonts w:ascii="Times New Roman" w:hAnsi="Times New Roman" w:cs="Times New Roman"/>
        </w:rPr>
      </w:pPr>
    </w:p>
    <w:p w14:paraId="50D8BB4F" w14:textId="77777777" w:rsidR="00AD061C" w:rsidRPr="00DC3133" w:rsidRDefault="00AD061C" w:rsidP="00AD061C">
      <w:pPr>
        <w:spacing w:line="240" w:lineRule="auto"/>
        <w:rPr>
          <w:rFonts w:ascii="Times New Roman" w:hAnsi="Times New Roman" w:cs="Times New Roman"/>
        </w:rPr>
      </w:pPr>
    </w:p>
    <w:p w14:paraId="259698CC" w14:textId="77777777" w:rsidR="00AD061C" w:rsidRPr="00DC3133" w:rsidRDefault="00AD061C" w:rsidP="00AD061C">
      <w:pPr>
        <w:spacing w:line="240" w:lineRule="auto"/>
        <w:rPr>
          <w:rFonts w:ascii="Times New Roman" w:hAnsi="Times New Roman" w:cs="Times New Roman"/>
        </w:rPr>
      </w:pPr>
    </w:p>
    <w:p w14:paraId="1D708E72" w14:textId="77777777" w:rsidR="00AD061C" w:rsidRPr="00DC3133" w:rsidRDefault="00AD061C" w:rsidP="00AD061C">
      <w:pPr>
        <w:spacing w:line="240" w:lineRule="auto"/>
        <w:rPr>
          <w:rFonts w:ascii="Times New Roman" w:hAnsi="Times New Roman" w:cs="Times New Roman"/>
        </w:rPr>
      </w:pPr>
    </w:p>
    <w:p w14:paraId="02157812" w14:textId="77777777" w:rsidR="00AD061C" w:rsidRPr="00DC3133" w:rsidRDefault="00AD061C" w:rsidP="00AD061C">
      <w:pPr>
        <w:spacing w:line="240" w:lineRule="auto"/>
        <w:rPr>
          <w:rFonts w:ascii="Times New Roman" w:hAnsi="Times New Roman" w:cs="Times New Roman"/>
        </w:rPr>
      </w:pPr>
    </w:p>
    <w:p w14:paraId="0CABF70D" w14:textId="77777777" w:rsidR="00AD061C" w:rsidRPr="00DC3133" w:rsidRDefault="00AD061C" w:rsidP="00AD061C">
      <w:pPr>
        <w:spacing w:line="240" w:lineRule="auto"/>
        <w:rPr>
          <w:rFonts w:ascii="Times New Roman" w:hAnsi="Times New Roman" w:cs="Times New Roman"/>
        </w:rPr>
      </w:pPr>
    </w:p>
    <w:p w14:paraId="3C315D28" w14:textId="77777777" w:rsidR="00AD061C" w:rsidRPr="00DC3133" w:rsidRDefault="00AD061C" w:rsidP="00AD061C">
      <w:pPr>
        <w:spacing w:line="240" w:lineRule="auto"/>
        <w:rPr>
          <w:rFonts w:ascii="Times New Roman" w:hAnsi="Times New Roman" w:cs="Times New Roman"/>
        </w:rPr>
      </w:pPr>
    </w:p>
    <w:p w14:paraId="4CCF912D" w14:textId="77777777" w:rsidR="00AD061C" w:rsidRPr="00DC3133" w:rsidRDefault="00AD061C" w:rsidP="00AD061C">
      <w:pPr>
        <w:spacing w:line="240" w:lineRule="auto"/>
        <w:rPr>
          <w:rFonts w:ascii="Times New Roman" w:hAnsi="Times New Roman" w:cs="Times New Roman"/>
        </w:rPr>
      </w:pPr>
    </w:p>
    <w:p w14:paraId="52014B1B" w14:textId="77777777" w:rsidR="00AD061C" w:rsidRPr="00DC3133" w:rsidRDefault="00AD061C" w:rsidP="00AD061C">
      <w:pPr>
        <w:spacing w:line="240" w:lineRule="auto"/>
        <w:rPr>
          <w:rFonts w:ascii="Times New Roman" w:hAnsi="Times New Roman" w:cs="Times New Roman"/>
        </w:rPr>
      </w:pPr>
    </w:p>
    <w:p w14:paraId="16AB29E5" w14:textId="77777777" w:rsidR="00AD061C" w:rsidRPr="00DC3133" w:rsidRDefault="00AD061C" w:rsidP="00AD061C">
      <w:pPr>
        <w:spacing w:line="240" w:lineRule="auto"/>
        <w:rPr>
          <w:rFonts w:ascii="Times New Roman" w:hAnsi="Times New Roman" w:cs="Times New Roman"/>
        </w:rPr>
      </w:pPr>
    </w:p>
    <w:p w14:paraId="3F72FCED" w14:textId="77777777" w:rsidR="00AD061C" w:rsidRPr="00DC3133" w:rsidRDefault="00AD061C" w:rsidP="00AD061C">
      <w:pPr>
        <w:spacing w:line="240" w:lineRule="auto"/>
        <w:rPr>
          <w:rFonts w:ascii="Times New Roman" w:hAnsi="Times New Roman" w:cs="Times New Roman"/>
        </w:rPr>
      </w:pPr>
    </w:p>
    <w:p w14:paraId="395DD58F" w14:textId="77777777" w:rsidR="00AD061C" w:rsidRPr="00DC3133" w:rsidRDefault="00AD061C" w:rsidP="00AD061C">
      <w:pPr>
        <w:spacing w:line="240" w:lineRule="auto"/>
        <w:rPr>
          <w:rFonts w:ascii="Times New Roman" w:hAnsi="Times New Roman" w:cs="Times New Roman"/>
        </w:rPr>
      </w:pPr>
    </w:p>
    <w:p w14:paraId="5FD69109" w14:textId="77777777" w:rsidR="00AD061C" w:rsidRPr="00DC3133" w:rsidRDefault="00AD061C" w:rsidP="00AD061C">
      <w:pPr>
        <w:spacing w:line="240" w:lineRule="auto"/>
        <w:rPr>
          <w:rFonts w:ascii="Times New Roman" w:hAnsi="Times New Roman" w:cs="Times New Roman"/>
        </w:rPr>
      </w:pPr>
    </w:p>
    <w:p w14:paraId="4586E80D" w14:textId="77777777" w:rsidR="00AD061C" w:rsidRPr="00DC3133" w:rsidRDefault="00AD061C" w:rsidP="00AD061C">
      <w:pPr>
        <w:spacing w:line="240" w:lineRule="auto"/>
        <w:rPr>
          <w:rFonts w:ascii="Times New Roman" w:hAnsi="Times New Roman" w:cs="Times New Roman"/>
        </w:rPr>
      </w:pPr>
    </w:p>
    <w:p w14:paraId="63811622" w14:textId="77777777" w:rsidR="00AD061C" w:rsidRPr="00DC3133" w:rsidRDefault="00AD061C" w:rsidP="00AD061C">
      <w:pPr>
        <w:spacing w:line="240" w:lineRule="auto"/>
        <w:rPr>
          <w:rFonts w:ascii="Times New Roman" w:hAnsi="Times New Roman" w:cs="Times New Roman"/>
        </w:rPr>
      </w:pPr>
    </w:p>
    <w:p w14:paraId="6A3B0744" w14:textId="77777777" w:rsidR="00AD061C" w:rsidRPr="00DC3133" w:rsidRDefault="00AD061C" w:rsidP="00AD061C">
      <w:pPr>
        <w:spacing w:line="240" w:lineRule="auto"/>
        <w:rPr>
          <w:rFonts w:ascii="Times New Roman" w:hAnsi="Times New Roman" w:cs="Times New Roman"/>
        </w:rPr>
      </w:pPr>
    </w:p>
    <w:p w14:paraId="7592B1A3" w14:textId="77777777" w:rsidR="00AD061C" w:rsidRPr="00DC3133" w:rsidRDefault="00AD061C" w:rsidP="00AD061C">
      <w:pPr>
        <w:spacing w:line="240" w:lineRule="auto"/>
        <w:rPr>
          <w:rFonts w:ascii="Times New Roman" w:hAnsi="Times New Roman" w:cs="Times New Roman"/>
        </w:rPr>
      </w:pPr>
    </w:p>
    <w:p w14:paraId="17B5B6AC" w14:textId="77777777" w:rsidR="00AD061C" w:rsidRPr="00DC3133" w:rsidRDefault="00AD061C" w:rsidP="00AD061C">
      <w:pPr>
        <w:spacing w:line="240" w:lineRule="auto"/>
        <w:rPr>
          <w:rFonts w:ascii="Times New Roman" w:hAnsi="Times New Roman" w:cs="Times New Roman"/>
        </w:rPr>
      </w:pPr>
    </w:p>
    <w:p w14:paraId="312DB316" w14:textId="77777777" w:rsidR="00AD061C" w:rsidRPr="00DC3133" w:rsidRDefault="00AD061C" w:rsidP="00AD061C">
      <w:pPr>
        <w:pStyle w:val="Antrat"/>
        <w:rPr>
          <w:rFonts w:ascii="Times New Roman" w:hAnsi="Times New Roman" w:cs="Times New Roman"/>
          <w:color w:val="002060"/>
        </w:rPr>
      </w:pPr>
      <w:bookmarkStart w:id="44" w:name="_Toc497766640"/>
      <w:r w:rsidRPr="00DC3133">
        <w:rPr>
          <w:rFonts w:ascii="Times New Roman" w:hAnsi="Times New Roman" w:cs="Times New Roman"/>
          <w:color w:val="002060"/>
        </w:rPr>
        <w:t xml:space="preserve">Paveikslas 2. Gyventojų srities </w:t>
      </w:r>
      <w:proofErr w:type="spellStart"/>
      <w:r w:rsidRPr="00DC3133">
        <w:rPr>
          <w:rFonts w:ascii="Times New Roman" w:hAnsi="Times New Roman" w:cs="Times New Roman"/>
          <w:color w:val="002060"/>
        </w:rPr>
        <w:t>infografikas</w:t>
      </w:r>
      <w:proofErr w:type="spellEnd"/>
      <w:r w:rsidRPr="00DC3133">
        <w:rPr>
          <w:rFonts w:ascii="Times New Roman" w:hAnsi="Times New Roman" w:cs="Times New Roman"/>
          <w:color w:val="002060"/>
        </w:rPr>
        <w:t>.</w:t>
      </w:r>
      <w:bookmarkEnd w:id="44"/>
    </w:p>
    <w:p w14:paraId="413C1B39" w14:textId="77777777" w:rsidR="00AD061C" w:rsidRPr="00DC3133" w:rsidRDefault="00AD061C" w:rsidP="00AD061C">
      <w:pPr>
        <w:jc w:val="center"/>
      </w:pPr>
      <w:r w:rsidRPr="00DC3133">
        <w:rPr>
          <w:noProof/>
          <w:lang w:eastAsia="lt-LT"/>
        </w:rPr>
        <w:lastRenderedPageBreak/>
        <w:drawing>
          <wp:inline distT="0" distB="0" distL="0" distR="0" wp14:anchorId="19AD0896" wp14:editId="1E2F1E36">
            <wp:extent cx="5067300" cy="5767972"/>
            <wp:effectExtent l="0" t="0" r="0" b="4445"/>
            <wp:docPr id="7193" name="Paveikslėlis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9046" cy="5769959"/>
                    </a:xfrm>
                    <a:prstGeom prst="rect">
                      <a:avLst/>
                    </a:prstGeom>
                    <a:noFill/>
                    <a:ln>
                      <a:noFill/>
                    </a:ln>
                  </pic:spPr>
                </pic:pic>
              </a:graphicData>
            </a:graphic>
          </wp:inline>
        </w:drawing>
      </w:r>
    </w:p>
    <w:p w14:paraId="39ED3771" w14:textId="77777777" w:rsidR="00AD061C" w:rsidRPr="00DC3133" w:rsidRDefault="00AD061C" w:rsidP="00AD061C">
      <w:pPr>
        <w:spacing w:line="240" w:lineRule="auto"/>
        <w:ind w:firstLine="0"/>
        <w:rPr>
          <w:rFonts w:ascii="Times New Roman" w:hAnsi="Times New Roman" w:cs="Times New Roman"/>
        </w:rPr>
      </w:pPr>
    </w:p>
    <w:p w14:paraId="5C74CCCE" w14:textId="77777777" w:rsidR="00AD061C" w:rsidRPr="00DC3133" w:rsidRDefault="00AD061C" w:rsidP="00AD061C">
      <w:pPr>
        <w:spacing w:line="240" w:lineRule="auto"/>
        <w:ind w:firstLine="0"/>
        <w:rPr>
          <w:rFonts w:ascii="Times New Roman" w:hAnsi="Times New Roman" w:cs="Times New Roman"/>
        </w:rPr>
      </w:pPr>
    </w:p>
    <w:p w14:paraId="07E1E41D" w14:textId="77777777" w:rsidR="00AD061C" w:rsidRPr="00DC3133" w:rsidRDefault="00AD061C" w:rsidP="00AD061C">
      <w:pPr>
        <w:pStyle w:val="Antrat2"/>
        <w:numPr>
          <w:ilvl w:val="0"/>
          <w:numId w:val="10"/>
        </w:numPr>
        <w:ind w:left="426" w:hanging="426"/>
        <w:rPr>
          <w:rFonts w:ascii="Times New Roman" w:hAnsi="Times New Roman" w:cs="Times New Roman"/>
          <w:color w:val="002060"/>
          <w:sz w:val="24"/>
          <w:szCs w:val="24"/>
        </w:rPr>
      </w:pPr>
      <w:bookmarkStart w:id="45" w:name="_Toc481080598"/>
      <w:bookmarkStart w:id="46" w:name="_Toc492628932"/>
      <w:bookmarkStart w:id="47" w:name="_Toc497736460"/>
      <w:r w:rsidRPr="00DC3133">
        <w:rPr>
          <w:rFonts w:ascii="Times New Roman" w:hAnsi="Times New Roman" w:cs="Times New Roman"/>
          <w:color w:val="002060"/>
          <w:sz w:val="24"/>
          <w:szCs w:val="24"/>
        </w:rPr>
        <w:lastRenderedPageBreak/>
        <w:t>Ekonomika ir verslas</w:t>
      </w:r>
      <w:bookmarkEnd w:id="45"/>
      <w:bookmarkEnd w:id="46"/>
      <w:bookmarkEnd w:id="47"/>
    </w:p>
    <w:p w14:paraId="7FF8E7E0"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Ūkio subjektų skaičius padeda nustatyti ekonominį aktyvumą savivaldybėje, kuo daugiau jų veikia, tuo palankesnės sąlygoms joms veikti yra sudarytos bei taip neribojama konkurencija.</w:t>
      </w:r>
      <w:r w:rsidRPr="00DC3133">
        <w:rPr>
          <w:noProof/>
          <w:lang w:eastAsia="lt-LT"/>
        </w:rPr>
        <w:drawing>
          <wp:anchor distT="0" distB="0" distL="114300" distR="114300" simplePos="0" relativeHeight="251671552" behindDoc="0" locked="0" layoutInCell="1" allowOverlap="1" wp14:anchorId="10A6CE8B" wp14:editId="6A4E6490">
            <wp:simplePos x="0" y="0"/>
            <wp:positionH relativeFrom="margin">
              <wp:align>center</wp:align>
            </wp:positionH>
            <wp:positionV relativeFrom="margin">
              <wp:posOffset>1744980</wp:posOffset>
            </wp:positionV>
            <wp:extent cx="6120130" cy="1547878"/>
            <wp:effectExtent l="0" t="0" r="0" b="0"/>
            <wp:wrapSquare wrapText="bothSides"/>
            <wp:docPr id="7229" name="Paveikslėlis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547878"/>
                    </a:xfrm>
                    <a:prstGeom prst="rect">
                      <a:avLst/>
                    </a:prstGeom>
                    <a:noFill/>
                  </pic:spPr>
                </pic:pic>
              </a:graphicData>
            </a:graphic>
          </wp:anchor>
        </w:drawing>
      </w:r>
      <w:r w:rsidRPr="00DC3133">
        <w:rPr>
          <w:rFonts w:ascii="Times New Roman" w:hAnsi="Times New Roman" w:cs="Times New Roman"/>
        </w:rPr>
        <w:t xml:space="preserve"> </w:t>
      </w:r>
      <w:r w:rsidRPr="00DC3133">
        <w:rPr>
          <w:rFonts w:ascii="Times New Roman" w:hAnsi="Times New Roman" w:cs="Times New Roman"/>
          <w:noProof/>
        </w:rPr>
        <w:t xml:space="preserve">Molėtų r. savivaldybė pasižymi smulkiomis, mažomis bei vidutinėmis įmonėmis. Vadovaujantis statistiniais duomenimis, krašte nėra didelių įmonių, kuriose būtų įdarbinti 250 arba daugiau darbuotojų. </w:t>
      </w:r>
      <w:r w:rsidRPr="00E44687">
        <w:rPr>
          <w:rFonts w:ascii="Times New Roman" w:hAnsi="Times New Roman" w:cs="Times New Roman"/>
          <w:noProof/>
        </w:rPr>
        <w:t>Didžioji dalis organizacijų yra klasifikuojamos kaip mikro – iki 10 žmonių (</w:t>
      </w:r>
      <w:r w:rsidRPr="00DC3133">
        <w:rPr>
          <w:rFonts w:ascii="Times New Roman" w:hAnsi="Times New Roman" w:cs="Times New Roman"/>
          <w:noProof/>
        </w:rPr>
        <w:t>2017 m. veikė 314 įmonių</w:t>
      </w:r>
      <w:r w:rsidRPr="00E44687">
        <w:rPr>
          <w:rFonts w:ascii="Times New Roman" w:hAnsi="Times New Roman" w:cs="Times New Roman"/>
          <w:noProof/>
        </w:rPr>
        <w:t xml:space="preserve">, mikro įmonės sudaro 79,3 proc. visų įmonių). Pažymėtina, kad </w:t>
      </w:r>
      <w:r w:rsidRPr="00DC3133">
        <w:rPr>
          <w:rFonts w:ascii="Times New Roman" w:hAnsi="Times New Roman" w:cs="Times New Roman"/>
          <w:noProof/>
        </w:rPr>
        <w:t xml:space="preserve">Molėtų r. savivaldybė nuosekliai plečiasi veikiančių įmonių skaičiumi, kai Lietuvoje ne visiems rajonams pavyksta išlaikyti šį rodiklį - </w:t>
      </w:r>
      <w:r w:rsidRPr="00DC3133">
        <w:rPr>
          <w:rFonts w:ascii="Times New Roman" w:hAnsi="Times New Roman" w:cs="Times New Roman"/>
        </w:rPr>
        <w:t>Molėtų r. savivaldybėje tūkstančiui gyventojų tenka 17,1 veikiančių įmonių (2017 m.). Šis santykinis rodiklis atspindi savivaldybės verslumo lygį, kuris, lyginant su kitomis regione savivaldybėmis, yra gana aukštas.</w:t>
      </w:r>
    </w:p>
    <w:p w14:paraId="0AE47730" w14:textId="77777777" w:rsidR="00AD061C" w:rsidRPr="00DC3133" w:rsidRDefault="00AD061C" w:rsidP="00AD061C">
      <w:pPr>
        <w:spacing w:after="0" w:line="240" w:lineRule="auto"/>
        <w:ind w:firstLine="0"/>
        <w:rPr>
          <w:noProof/>
          <w:lang w:eastAsia="lt-LT"/>
        </w:rPr>
      </w:pPr>
      <w:r w:rsidRPr="00E44687">
        <w:rPr>
          <w:rFonts w:ascii="Times New Roman" w:hAnsi="Times New Roman" w:cs="Times New Roman"/>
          <w:noProof/>
        </w:rPr>
        <w:t xml:space="preserve">Analizuojamu laikotarpiu (2013-2016 m.) įregistruotų juridinių asmenų skaičius kito nepastoviai. Galima teigti, kad Molėtų r. savivaldybės gyventojai dažniausiai renkasi verslo veiklą vykdyti pagal verslo liudijimą ar kitas vykdymo formas, kurių skaičius 2011-2016 m. laikotarpiu išaugo 17 proc. (2015 m. siekė 725 gyventojus). Gyventojų įsigijusių/prasitęsusių verslo liudijimus skaičius padeda įvertinti ekonominį aktyvumą savivaldybėje ir tai rodo, kad savivaldybėje sudarytos palankios sąlygos savarankiškai veiklai ir verslumui skatinti. </w:t>
      </w:r>
    </w:p>
    <w:p w14:paraId="79BD14D2" w14:textId="77777777" w:rsidR="00AD061C" w:rsidRPr="00DC3133" w:rsidRDefault="00AD061C" w:rsidP="00AD061C">
      <w:pPr>
        <w:spacing w:line="240" w:lineRule="auto"/>
        <w:rPr>
          <w:rFonts w:ascii="Arial" w:eastAsia="Times New Roman" w:hAnsi="Arial" w:cs="Arial"/>
          <w:sz w:val="14"/>
          <w:szCs w:val="14"/>
          <w:lang w:eastAsia="lt-LT"/>
        </w:rPr>
      </w:pPr>
      <w:r w:rsidRPr="00DC3133">
        <w:rPr>
          <w:noProof/>
          <w:lang w:eastAsia="lt-LT"/>
        </w:rPr>
        <w:drawing>
          <wp:anchor distT="0" distB="0" distL="114300" distR="114300" simplePos="0" relativeHeight="251672576" behindDoc="0" locked="0" layoutInCell="1" allowOverlap="1" wp14:anchorId="5C74DFBF" wp14:editId="0AB890C2">
            <wp:simplePos x="0" y="0"/>
            <wp:positionH relativeFrom="margin">
              <wp:posOffset>361950</wp:posOffset>
            </wp:positionH>
            <wp:positionV relativeFrom="margin">
              <wp:posOffset>5702935</wp:posOffset>
            </wp:positionV>
            <wp:extent cx="5551170" cy="2194560"/>
            <wp:effectExtent l="0" t="0" r="0" b="0"/>
            <wp:wrapSquare wrapText="bothSides"/>
            <wp:docPr id="7228" name="Paveikslėlis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1170" cy="2194560"/>
                    </a:xfrm>
                    <a:prstGeom prst="rect">
                      <a:avLst/>
                    </a:prstGeom>
                    <a:noFill/>
                  </pic:spPr>
                </pic:pic>
              </a:graphicData>
            </a:graphic>
            <wp14:sizeRelH relativeFrom="margin">
              <wp14:pctWidth>0</wp14:pctWidth>
            </wp14:sizeRelH>
            <wp14:sizeRelV relativeFrom="margin">
              <wp14:pctHeight>0</wp14:pctHeight>
            </wp14:sizeRelV>
          </wp:anchor>
        </w:drawing>
      </w:r>
      <w:r w:rsidRPr="00E44687">
        <w:rPr>
          <w:rFonts w:ascii="Times New Roman" w:hAnsi="Times New Roman" w:cs="Times New Roman"/>
          <w:noProof/>
        </w:rPr>
        <w:t xml:space="preserve"> Daugiausia darbo vietų Molėtų r. savivaldybėje sukuria pramonės sektorius, tuo tarpu paslaugų ir prekybos atsilieka vos keletu procentų. Rodiklį lyginant su Lietuvos vidurkiu matoma, kad pramonė Molėtų r. savivaldybėje užima trimis procentais didesnę dalį. Tuo tarpu, daugiausia pridėtinės vertės savivaldybei taip pat sukuria pramonės sektorius, net 33,9 proc., o paslaugos, sukuriančios 27,2 proc. darbo vietų, atsilieka su pridėtinės vertės rodikliu (20,8 proc.). </w:t>
      </w:r>
    </w:p>
    <w:p w14:paraId="65D4B8D1" w14:textId="77777777" w:rsidR="00AD061C" w:rsidRPr="00DC3133" w:rsidRDefault="00AD061C" w:rsidP="00AD061C">
      <w:pPr>
        <w:spacing w:line="240" w:lineRule="auto"/>
        <w:rPr>
          <w:rFonts w:ascii="Times New Roman" w:hAnsi="Times New Roman" w:cs="Times New Roman"/>
        </w:rPr>
      </w:pPr>
    </w:p>
    <w:p w14:paraId="2CC325EF"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b/>
        </w:rPr>
        <w:t>Materialinės investicijos</w:t>
      </w:r>
      <w:r w:rsidRPr="00DC3133">
        <w:rPr>
          <w:rFonts w:ascii="Times New Roman" w:hAnsi="Times New Roman" w:cs="Times New Roman"/>
        </w:rPr>
        <w:t xml:space="preserve"> – tai investicijos į ilgalaikį materialųjį turtą, tokį kaip gamyklos, įrenginiai, statiniai ir t.t. Kuo daugiau vienam savivaldybės gyventojui tenka investicijų, tuo savivaldybė vertinama geriau. Didesnės</w:t>
      </w:r>
      <w:r w:rsidRPr="00DC3133">
        <w:rPr>
          <w:rFonts w:ascii="Times New Roman" w:hAnsi="Times New Roman" w:cs="Times New Roman"/>
          <w:b/>
        </w:rPr>
        <w:t xml:space="preserve"> </w:t>
      </w:r>
      <w:r w:rsidRPr="00DC3133">
        <w:rPr>
          <w:rFonts w:ascii="Times New Roman" w:hAnsi="Times New Roman" w:cs="Times New Roman"/>
        </w:rPr>
        <w:t>materialinės</w:t>
      </w:r>
      <w:r w:rsidRPr="00DC3133">
        <w:rPr>
          <w:rFonts w:ascii="Times New Roman" w:hAnsi="Times New Roman" w:cs="Times New Roman"/>
          <w:b/>
        </w:rPr>
        <w:t xml:space="preserve"> </w:t>
      </w:r>
      <w:r w:rsidRPr="00DC3133">
        <w:rPr>
          <w:rFonts w:ascii="Times New Roman" w:hAnsi="Times New Roman" w:cs="Times New Roman"/>
        </w:rPr>
        <w:t xml:space="preserve">investicijos yra būdas siekti didesnio darbo užmokesčio ir našumo, mažini nedarbą. Be to, svarbus yra ir išaugusių investicijų vienam gyventojui pokytis. </w:t>
      </w:r>
      <w:r w:rsidRPr="00DC3133">
        <w:rPr>
          <w:rFonts w:ascii="Times New Roman" w:hAnsi="Times New Roman" w:cs="Times New Roman"/>
          <w:szCs w:val="24"/>
        </w:rPr>
        <w:t xml:space="preserve">Molėtų r. savivaldybėje 2011-2015 m. laikotarpiu materialinės investicijos, tenkančios </w:t>
      </w:r>
      <w:r w:rsidRPr="00DC3133">
        <w:rPr>
          <w:rFonts w:cs="Times New Roman"/>
          <w:noProof/>
          <w:color w:val="244061" w:themeColor="accent1" w:themeShade="80"/>
          <w:szCs w:val="28"/>
          <w:lang w:eastAsia="lt-LT"/>
        </w:rPr>
        <w:lastRenderedPageBreak/>
        <w:drawing>
          <wp:anchor distT="0" distB="0" distL="114300" distR="114300" simplePos="0" relativeHeight="251669504" behindDoc="0" locked="0" layoutInCell="1" allowOverlap="1" wp14:anchorId="65962B4E" wp14:editId="4D083E74">
            <wp:simplePos x="0" y="0"/>
            <wp:positionH relativeFrom="margin">
              <wp:align>left</wp:align>
            </wp:positionH>
            <wp:positionV relativeFrom="margin">
              <wp:posOffset>71755</wp:posOffset>
            </wp:positionV>
            <wp:extent cx="1600200" cy="1709420"/>
            <wp:effectExtent l="0" t="0" r="0" b="5080"/>
            <wp:wrapSquare wrapText="bothSides"/>
            <wp:docPr id="7231" name="Paveikslėlis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709420"/>
                    </a:xfrm>
                    <a:prstGeom prst="rect">
                      <a:avLst/>
                    </a:prstGeom>
                    <a:noFill/>
                  </pic:spPr>
                </pic:pic>
              </a:graphicData>
            </a:graphic>
            <wp14:sizeRelH relativeFrom="margin">
              <wp14:pctWidth>0</wp14:pctWidth>
            </wp14:sizeRelH>
            <wp14:sizeRelV relativeFrom="margin">
              <wp14:pctHeight>0</wp14:pctHeight>
            </wp14:sizeRelV>
          </wp:anchor>
        </w:drawing>
      </w:r>
      <w:r w:rsidRPr="00DC3133">
        <w:rPr>
          <w:rFonts w:ascii="Times New Roman" w:hAnsi="Times New Roman" w:cs="Times New Roman"/>
          <w:szCs w:val="24"/>
        </w:rPr>
        <w:t>vienam gyventojui, išaugo dvigubai – nuo 446 Eurų iki 929 Eurų. Lyginant su regiono savivaldybių rodikliais 2015 m. - Visagino sav. 2 731 Eur, Utenos r. sav. 1 849 Eur. Vis dėlto, akivaizdu, jog Molėtų r. savivaldybė stipriai atsilieka ir nuo Lietuvos vidurkio</w:t>
      </w:r>
      <w:r w:rsidRPr="00DC3133">
        <w:rPr>
          <w:rFonts w:ascii="Times New Roman" w:hAnsi="Times New Roman" w:cs="Times New Roman"/>
          <w:color w:val="808080" w:themeColor="background1" w:themeShade="80"/>
          <w:sz w:val="16"/>
          <w:szCs w:val="16"/>
        </w:rPr>
        <w:t>.</w:t>
      </w:r>
    </w:p>
    <w:p w14:paraId="55930CE7" w14:textId="77777777" w:rsidR="00AD061C" w:rsidRPr="00E44687" w:rsidRDefault="00AD061C" w:rsidP="00AD061C">
      <w:pPr>
        <w:spacing w:after="0" w:line="240" w:lineRule="auto"/>
        <w:ind w:firstLine="0"/>
        <w:rPr>
          <w:rFonts w:ascii="Times New Roman" w:hAnsi="Times New Roman" w:cs="Times New Roman"/>
          <w:noProof/>
        </w:rPr>
      </w:pPr>
      <w:r w:rsidRPr="00DC3133">
        <w:rPr>
          <w:rFonts w:cs="Times New Roman"/>
          <w:b/>
          <w:noProof/>
          <w:color w:val="244061" w:themeColor="accent1" w:themeShade="80"/>
          <w:szCs w:val="28"/>
          <w:lang w:eastAsia="lt-LT"/>
        </w:rPr>
        <w:drawing>
          <wp:anchor distT="0" distB="0" distL="114300" distR="114300" simplePos="0" relativeHeight="251670528" behindDoc="0" locked="0" layoutInCell="1" allowOverlap="1" wp14:anchorId="5050D04A" wp14:editId="47539327">
            <wp:simplePos x="0" y="0"/>
            <wp:positionH relativeFrom="margin">
              <wp:posOffset>4191000</wp:posOffset>
            </wp:positionH>
            <wp:positionV relativeFrom="paragraph">
              <wp:posOffset>1233805</wp:posOffset>
            </wp:positionV>
            <wp:extent cx="1786890" cy="1889125"/>
            <wp:effectExtent l="0" t="0" r="3810" b="0"/>
            <wp:wrapSquare wrapText="bothSides"/>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890" cy="1889125"/>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b/>
        </w:rPr>
        <w:t>Tiesioginės užsienio investicijos (TUI)</w:t>
      </w:r>
      <w:r w:rsidRPr="00DC3133">
        <w:rPr>
          <w:rFonts w:ascii="Times New Roman" w:hAnsi="Times New Roman" w:cs="Times New Roman"/>
        </w:rPr>
        <w:t xml:space="preserve"> – tai užsienio kapitalas Lietuvoje. Mažoms savivaldybėms šios investicijos ypatingai svarbios, kadangi paprastai sukuriama daug darbo vietų, mokami aukštesni atlyginai. TUI yra laikoma tokia investicija, kurios pagrindu susiformuoja ilgalaikiai ekonominiai finansiniai santykiai ir interesai tarp tiesioginio užsienio investuotojo ir tiesioginio investavimo įmonės. Prie šių investicijų priskiriamas ne tik pirminis kapitalo investavimas, bet ir visos vėlesnės ekonominės operacijos tarp investuotojo ir įmonės (reinvesticijos, paskolos, prekybinės skolos, dividendai ir t. t.). TUI šalies ar regiono lygiu yra labai svarbi ekonomikos augimo prielaida, nes siejama su naujų rinkų ir veiklos erdvių atsiradimu. </w:t>
      </w:r>
    </w:p>
    <w:p w14:paraId="0562D3E9" w14:textId="77777777" w:rsidR="00AD061C" w:rsidRPr="00E44687" w:rsidRDefault="00AD061C" w:rsidP="00AD061C">
      <w:pPr>
        <w:spacing w:after="0" w:line="240" w:lineRule="auto"/>
        <w:ind w:firstLine="425"/>
        <w:rPr>
          <w:rFonts w:ascii="Times New Roman" w:hAnsi="Times New Roman" w:cs="Times New Roman"/>
          <w:noProof/>
        </w:rPr>
      </w:pPr>
      <w:r w:rsidRPr="00E44687">
        <w:rPr>
          <w:rFonts w:ascii="Times New Roman" w:hAnsi="Times New Roman" w:cs="Times New Roman"/>
          <w:noProof/>
        </w:rPr>
        <w:t>Molėtų r. savivaldybėje TUI tenkančios vienam gyventojui, augimas buvo nepastovus, 2012 m. jos sudarė 125 Eur., o 2015 m. siekė 101 Eur/1 gyv. Tai vienas žemiausių rodiklių tarp regiono savivaldybių. Didžiausias TUI vienam gyventojui užfiksuotas Utenos r. savivaldybėje, kur vienam gyventojui tenka 4 144 Eur. Tuo tarpu, materialinės investicijos analizuojamu laikotarpiu išaugo apie 30 proc. ir 2015 m. jau siekė 17,7 mln. Eurų (929 Eur/1 gyv.).</w:t>
      </w:r>
    </w:p>
    <w:p w14:paraId="3B684AE4"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r w:rsidRPr="00DC3133">
        <w:rPr>
          <w:rFonts w:ascii="Times New Roman" w:eastAsiaTheme="majorEastAsia" w:hAnsi="Times New Roman" w:cs="Times New Roman"/>
          <w:b/>
          <w:bCs/>
          <w:szCs w:val="24"/>
        </w:rPr>
        <w:t>Turizmas</w:t>
      </w:r>
      <w:r w:rsidRPr="00DC3133">
        <w:rPr>
          <w:rFonts w:ascii="Times New Roman" w:eastAsiaTheme="majorEastAsia" w:hAnsi="Times New Roman" w:cs="Times New Roman"/>
          <w:bCs/>
          <w:szCs w:val="24"/>
        </w:rPr>
        <w:t xml:space="preserve">. 2017 m. viso Molėtų r. savivaldybėje veikė </w:t>
      </w:r>
      <w:r w:rsidRPr="00DC3133">
        <w:rPr>
          <w:rFonts w:ascii="Times New Roman" w:hAnsi="Times New Roman" w:cs="Times New Roman"/>
        </w:rPr>
        <w:t xml:space="preserve">3 svečių namai, 5 poilsio namai, 2 nakvynė ir pusryčiai, 3 kempingai, 1 viešbutis ir 9 stovyklavietės. </w:t>
      </w:r>
      <w:r w:rsidRPr="00DC3133">
        <w:rPr>
          <w:rFonts w:ascii="Times New Roman" w:eastAsiaTheme="majorEastAsia" w:hAnsi="Times New Roman" w:cs="Times New Roman"/>
          <w:bCs/>
          <w:szCs w:val="24"/>
        </w:rPr>
        <w:t xml:space="preserve">Šiose įstaigose per pastaruosius metus buvo apgyvendinta net 30 900 turistų, tačiau pastebimas nedidelis užsieniečių turistų skaičius, t.y.  tik 7 proc. (2 265 turistų). </w:t>
      </w:r>
      <w:r w:rsidRPr="00DC3133">
        <w:rPr>
          <w:rFonts w:ascii="Times New Roman" w:hAnsi="Times New Roman" w:cs="Times New Roman"/>
        </w:rPr>
        <w:t>Remiantis VšĮ Molėtų turizmo ir verslo informacijos centro duomenimis, 2017 m. Molėtų r. savivaldybėje veikė 52 kaimo turizmo sodybos, kuriose 2011-2016 m. laikotarpiu suteiktų nakvynių skaičius siekė 20,2 tūkst. Pastebima, kad juose užimtumas didesnis nei panašų skaičių kaimo turizmo sodybų turinčiose kitose regiono savivaldybėse. Pažymėtina, kad 2016 m. Molėtų r. savivaldybėje apsilankė 35,7 proc. daugiau turistų nei Anykščių r. savivaldybėje.</w:t>
      </w:r>
    </w:p>
    <w:p w14:paraId="2B0DDDFA"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4E098ECB"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5FB7ECD1"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2E04FD6C"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107AD681"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5383C42A"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01096D08"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61A8835A"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18C3FD6C"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31DDE27D"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2846AF7A"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3AC69B89"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7049A3CB"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541D9875"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0E6EA822"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4634DBD8"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74E2CFD9"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3C4CA4A1"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6354846F"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3C698F42"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38A9B743"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61E84879" w14:textId="77777777" w:rsidR="00AD061C" w:rsidRPr="00DC3133" w:rsidRDefault="00AD061C" w:rsidP="00AD061C">
      <w:pPr>
        <w:pStyle w:val="Antrat"/>
        <w:rPr>
          <w:rFonts w:ascii="Times New Roman" w:eastAsiaTheme="majorEastAsia" w:hAnsi="Times New Roman" w:cs="Times New Roman"/>
          <w:bCs w:val="0"/>
          <w:color w:val="002060"/>
          <w:szCs w:val="24"/>
        </w:rPr>
      </w:pPr>
      <w:bookmarkStart w:id="48" w:name="_Toc497766650"/>
      <w:r w:rsidRPr="00DC3133">
        <w:rPr>
          <w:rFonts w:ascii="Times New Roman" w:hAnsi="Times New Roman" w:cs="Times New Roman"/>
          <w:color w:val="002060"/>
        </w:rPr>
        <w:t xml:space="preserve">Paveikslas 3. Ekonomikos ir verslo srities </w:t>
      </w:r>
      <w:proofErr w:type="spellStart"/>
      <w:r w:rsidRPr="00DC3133">
        <w:rPr>
          <w:rFonts w:ascii="Times New Roman" w:hAnsi="Times New Roman" w:cs="Times New Roman"/>
          <w:color w:val="002060"/>
        </w:rPr>
        <w:t>infografikas</w:t>
      </w:r>
      <w:proofErr w:type="spellEnd"/>
      <w:r w:rsidRPr="00DC3133">
        <w:rPr>
          <w:rFonts w:ascii="Times New Roman" w:hAnsi="Times New Roman" w:cs="Times New Roman"/>
          <w:color w:val="002060"/>
        </w:rPr>
        <w:t>.</w:t>
      </w:r>
      <w:bookmarkEnd w:id="48"/>
    </w:p>
    <w:p w14:paraId="27314092" w14:textId="77777777" w:rsidR="00AD061C" w:rsidRPr="00DC3133" w:rsidRDefault="00AD061C" w:rsidP="00AD061C">
      <w:pPr>
        <w:spacing w:after="0" w:line="240" w:lineRule="auto"/>
        <w:ind w:firstLine="425"/>
        <w:jc w:val="center"/>
        <w:rPr>
          <w:rFonts w:ascii="Times New Roman" w:eastAsiaTheme="majorEastAsia" w:hAnsi="Times New Roman" w:cs="Times New Roman"/>
          <w:bCs/>
          <w:szCs w:val="24"/>
        </w:rPr>
      </w:pPr>
      <w:r w:rsidRPr="00DC3133">
        <w:rPr>
          <w:noProof/>
          <w:lang w:eastAsia="lt-LT"/>
        </w:rPr>
        <w:drawing>
          <wp:inline distT="0" distB="0" distL="0" distR="0" wp14:anchorId="6C412B10" wp14:editId="1B1DF43C">
            <wp:extent cx="5885253" cy="7304314"/>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6699" cy="7306109"/>
                    </a:xfrm>
                    <a:prstGeom prst="rect">
                      <a:avLst/>
                    </a:prstGeom>
                    <a:noFill/>
                    <a:ln>
                      <a:noFill/>
                    </a:ln>
                  </pic:spPr>
                </pic:pic>
              </a:graphicData>
            </a:graphic>
          </wp:inline>
        </w:drawing>
      </w:r>
    </w:p>
    <w:p w14:paraId="2786E91F"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7DAA1A0F"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01B69C73" w14:textId="77777777" w:rsidR="00AD061C" w:rsidRPr="00DC3133" w:rsidRDefault="00AD061C" w:rsidP="00AD061C">
      <w:pPr>
        <w:spacing w:after="0" w:line="240" w:lineRule="auto"/>
        <w:ind w:firstLine="425"/>
        <w:rPr>
          <w:rFonts w:ascii="Times New Roman" w:eastAsiaTheme="majorEastAsia" w:hAnsi="Times New Roman" w:cs="Times New Roman"/>
          <w:bCs/>
          <w:szCs w:val="24"/>
        </w:rPr>
      </w:pPr>
    </w:p>
    <w:p w14:paraId="559CA9F0" w14:textId="77777777" w:rsidR="00AD061C" w:rsidRPr="00DC3133" w:rsidRDefault="00AD061C" w:rsidP="00AD061C">
      <w:pPr>
        <w:pStyle w:val="Antrat2"/>
        <w:numPr>
          <w:ilvl w:val="0"/>
          <w:numId w:val="15"/>
        </w:numPr>
        <w:ind w:left="426" w:hanging="426"/>
        <w:rPr>
          <w:rFonts w:ascii="Times New Roman" w:hAnsi="Times New Roman" w:cs="Times New Roman"/>
          <w:color w:val="002060"/>
          <w:sz w:val="24"/>
          <w:szCs w:val="24"/>
        </w:rPr>
      </w:pPr>
      <w:bookmarkStart w:id="49" w:name="_Toc445816407"/>
      <w:bookmarkStart w:id="50" w:name="_Toc481080605"/>
      <w:bookmarkStart w:id="51" w:name="_Toc492628940"/>
      <w:bookmarkStart w:id="52" w:name="_Toc497736466"/>
      <w:bookmarkStart w:id="53" w:name="_Hlk495498664"/>
      <w:r w:rsidRPr="00DC3133">
        <w:rPr>
          <w:rFonts w:ascii="Times New Roman" w:hAnsi="Times New Roman" w:cs="Times New Roman"/>
          <w:color w:val="002060"/>
          <w:sz w:val="24"/>
          <w:szCs w:val="24"/>
        </w:rPr>
        <w:lastRenderedPageBreak/>
        <w:t>Š</w:t>
      </w:r>
      <w:bookmarkEnd w:id="49"/>
      <w:bookmarkEnd w:id="50"/>
      <w:bookmarkEnd w:id="51"/>
      <w:r w:rsidRPr="00DC3133">
        <w:rPr>
          <w:rFonts w:ascii="Times New Roman" w:hAnsi="Times New Roman" w:cs="Times New Roman"/>
          <w:color w:val="002060"/>
          <w:sz w:val="24"/>
          <w:szCs w:val="24"/>
        </w:rPr>
        <w:t>vietimas, kultūra, sportas ir jaunimas</w:t>
      </w:r>
      <w:bookmarkEnd w:id="52"/>
    </w:p>
    <w:bookmarkEnd w:id="53"/>
    <w:p w14:paraId="763044F0" w14:textId="77777777" w:rsidR="00AD061C" w:rsidRPr="00DC3133" w:rsidRDefault="00AD061C" w:rsidP="00AD061C">
      <w:pPr>
        <w:spacing w:line="240" w:lineRule="auto"/>
        <w:rPr>
          <w:rFonts w:ascii="Times New Roman" w:hAnsi="Times New Roman" w:cs="Times New Roman"/>
        </w:rPr>
      </w:pPr>
      <w:r w:rsidRPr="00DC3133">
        <w:rPr>
          <w:noProof/>
          <w:lang w:eastAsia="lt-LT"/>
        </w:rPr>
        <w:drawing>
          <wp:anchor distT="0" distB="0" distL="114300" distR="114300" simplePos="0" relativeHeight="251659264" behindDoc="0" locked="0" layoutInCell="1" allowOverlap="1" wp14:anchorId="672F592B" wp14:editId="1E7CA961">
            <wp:simplePos x="0" y="0"/>
            <wp:positionH relativeFrom="column">
              <wp:posOffset>3038475</wp:posOffset>
            </wp:positionH>
            <wp:positionV relativeFrom="paragraph">
              <wp:posOffset>956945</wp:posOffset>
            </wp:positionV>
            <wp:extent cx="3046095" cy="1866900"/>
            <wp:effectExtent l="0" t="0" r="0" b="0"/>
            <wp:wrapSquare wrapText="bothSides"/>
            <wp:docPr id="7213" name="Paveikslėlis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095" cy="1866900"/>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b/>
        </w:rPr>
        <w:t>Švietimo įstaigų tinklas.</w:t>
      </w:r>
      <w:r w:rsidRPr="00DC3133">
        <w:rPr>
          <w:rFonts w:ascii="Times New Roman" w:hAnsi="Times New Roman" w:cs="Times New Roman"/>
        </w:rPr>
        <w:t xml:space="preserve"> Gyventojų mažėjimo pokyčiai neaplenkė ir švietimo srities, ypatingai vaikų ir jaunimo mažėjimo aktualumas. Vaikų ir jaunimo skaičiaus mažėjimo priežastys yra neigiama natūrali kaita, migracija, ekonominė situacija šalyje ir daug kitų socialinių prielaidų. Tačiau būtina paminėti, kad Molėtų r. savivaldybė turėjo vieną iš mažiausių vaikų ir jaunimo mažėjimo pokytį (-11,3 proc.) lyginant su kitomis savivaldybėmis ir apskrities vidurkiu (-12,5 proc.). </w:t>
      </w:r>
      <w:r w:rsidRPr="00DC3133">
        <w:rPr>
          <w:rFonts w:ascii="Times New Roman" w:hAnsi="Times New Roman" w:cs="Times New Roman"/>
        </w:rPr>
        <w:tab/>
      </w:r>
    </w:p>
    <w:p w14:paraId="34D1997C"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2011 m. iki 2017 m. analizuojamu laikotarpiu vaikų ir jaunimo skaičius Molėtų r. savivaldybėje sumažėjo -11,3 proc. (daugiau nei 2300 asmenų). Sumažėjus besimokančiųjų skaičiui, atitinkamai peržiūrėtas ir optimizuotas mokyklų tinklas, t. y. mokyklų skaičius sumažėjo nuo 12 iki 9. Kitų švietimo įstaigų skaičius nepasikeitė (1 prof. mokykla).  Taip pat šiuo metu Molėtų r. savivaldybėje veikia menų mokykla bei kūno kultūros ir sporto centras.</w:t>
      </w:r>
    </w:p>
    <w:p w14:paraId="67F9EBE8"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 xml:space="preserve">Molėtų r. savivaldybėje veikia 2 ikimokyklinio ugdymo įstaigos, kurios  organizuojamas ikimokyklinis ugdymas. Privalumas, kad visi pageidaujantys gali lankyti pasirinktą ikimokyklinio ugdymo įstaigą, kadangi ikimokyklinio ugdymo įstaigose esamas vietų skaičius pilnai atitinka ikimokyklinio ugdymo poreikį, t. y. 100 vaikų rajone tenka 102 – 103 vietos. </w:t>
      </w:r>
    </w:p>
    <w:p w14:paraId="79DC1685"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b/>
        </w:rPr>
        <w:t>Personalas.</w:t>
      </w:r>
      <w:r w:rsidRPr="00DC3133">
        <w:rPr>
          <w:noProof/>
          <w:lang w:eastAsia="lt-LT"/>
        </w:rPr>
        <w:t xml:space="preserve"> </w:t>
      </w:r>
      <w:r w:rsidRPr="00DC3133">
        <w:rPr>
          <w:noProof/>
          <w:lang w:eastAsia="lt-LT"/>
        </w:rPr>
        <w:drawing>
          <wp:anchor distT="0" distB="0" distL="114300" distR="114300" simplePos="0" relativeHeight="251673600" behindDoc="0" locked="0" layoutInCell="1" allowOverlap="1" wp14:anchorId="2F7AB127" wp14:editId="10EAE084">
            <wp:simplePos x="0" y="0"/>
            <wp:positionH relativeFrom="margin">
              <wp:align>right</wp:align>
            </wp:positionH>
            <wp:positionV relativeFrom="margin">
              <wp:posOffset>4914900</wp:posOffset>
            </wp:positionV>
            <wp:extent cx="6174740" cy="2065020"/>
            <wp:effectExtent l="0" t="0" r="0" b="0"/>
            <wp:wrapSquare wrapText="bothSides"/>
            <wp:docPr id="7214" name="Paveikslėlis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4740" cy="2065020"/>
                    </a:xfrm>
                    <a:prstGeom prst="rect">
                      <a:avLst/>
                    </a:prstGeom>
                    <a:noFill/>
                  </pic:spPr>
                </pic:pic>
              </a:graphicData>
            </a:graphic>
            <wp14:sizeRelH relativeFrom="margin">
              <wp14:pctWidth>0</wp14:pctWidth>
            </wp14:sizeRelH>
            <wp14:sizeRelV relativeFrom="margin">
              <wp14:pctHeight>0</wp14:pctHeight>
            </wp14:sizeRelV>
          </wp:anchor>
        </w:drawing>
      </w:r>
      <w:r w:rsidRPr="00DC3133">
        <w:rPr>
          <w:rFonts w:ascii="Times New Roman" w:hAnsi="Times New Roman" w:cs="Times New Roman"/>
        </w:rPr>
        <w:t xml:space="preserve">Pasikeitus besimokančiųjų skaičiui, atitinkamai buvo mažinamas ir dirbantis personalas, t. y. nuo 2012–2013 m. iki 2016–2017 m. mokytojų ir vadovų sumažėjo 27 proc. Pasikeitus besimokančiųjų ir personalo skaičiui, vienam mokytojui vidutiniškai teko 10 mokinių, t.y. mažiau nei kitose Utenos apskrities savivaldybėse (apie 11-12 mokinių). </w:t>
      </w:r>
    </w:p>
    <w:p w14:paraId="0B58D418" w14:textId="77777777" w:rsidR="00AD061C" w:rsidRPr="00DC3133" w:rsidRDefault="00AD061C" w:rsidP="00AD061C">
      <w:pPr>
        <w:spacing w:line="240" w:lineRule="auto"/>
      </w:pPr>
      <w:r w:rsidRPr="00DC3133">
        <w:rPr>
          <w:rFonts w:ascii="Times New Roman" w:hAnsi="Times New Roman" w:cs="Times New Roman"/>
        </w:rPr>
        <w:t>Šalyje akcentuojamos 2 pagrindinės su švietimo personalu susijusios problemos – personalo amžiaus struktūra ir kvalifikacija – aktualios ir Molėtų r. savivaldybėje. 2016-2017 m. duomenimis Molėtų r. savivaldybėje 97,2 procento visų dalykus dėstančių mokytojų yra atestuoti (skaičiuota be mokyklų vadovų). Kita vertus, nors Molėtų r. savivaldybėje dirba kvalifikuotas pedagogų personalas,</w:t>
      </w:r>
      <w:r w:rsidRPr="00DC3133">
        <w:rPr>
          <w:noProof/>
        </w:rPr>
        <w:t xml:space="preserve"> </w:t>
      </w:r>
      <w:r w:rsidRPr="00DC3133">
        <w:rPr>
          <w:rFonts w:ascii="Times New Roman" w:hAnsi="Times New Roman" w:cs="Times New Roman"/>
        </w:rPr>
        <w:t xml:space="preserve">tačiau viena iš pagrindinių problemų lieka vyresnis nei 60 m. jų amžius. Remiantis 2016 m. statistikos departamento duomenimis, Molėtų r. savivaldybėje 11,7 proc. dirbančių mokytojų nuo bendro jų skaičiaus buvo vyresni nei 60 m. amžiaus. Didžioji mokytojų dalis (65,9 proc.) buvo priskirta 45 – 59 amžiaus grupei. Jauni mokytojai (iki 29 m.) sudarė tik 0,6 proc. (savivaldybėje dirbo tik 4 šio amžiaus mokytojai). </w:t>
      </w:r>
    </w:p>
    <w:p w14:paraId="69CD6639" w14:textId="77777777" w:rsidR="00AD061C" w:rsidRPr="00DC3133" w:rsidRDefault="00AD061C" w:rsidP="00AD061C">
      <w:pPr>
        <w:spacing w:after="0" w:line="240" w:lineRule="auto"/>
        <w:rPr>
          <w:rFonts w:ascii="Times New Roman" w:hAnsi="Times New Roman" w:cs="Times New Roman"/>
        </w:rPr>
      </w:pPr>
      <w:r w:rsidRPr="00DC3133">
        <w:rPr>
          <w:rFonts w:ascii="Times New Roman" w:hAnsi="Times New Roman" w:cs="Times New Roman"/>
        </w:rPr>
        <w:t xml:space="preserve">Molėtų r. savivaldybėje profesinio mokymo paslaugas teikė viena įstaiga – VšĮ Alantos technologijos ir verslo mokykla. Analizuojant profesinės mokyklos Molėtų r. situaciją buvo nustatyta, kad 2014–2016 mokslo metais mokinių skaičius profesinėje mokykloje sumažėjo -3 proc. 2016–2017  </w:t>
      </w:r>
      <w:r w:rsidRPr="00DC3133">
        <w:rPr>
          <w:rFonts w:ascii="Times New Roman" w:hAnsi="Times New Roman" w:cs="Times New Roman"/>
        </w:rPr>
        <w:lastRenderedPageBreak/>
        <w:t>mokslo metais Molėtų  r. savivaldybėje buvo 78 mokyklinio amžiaus vaikai, kurie dėl tam tikrų priežasčių nelankė mokyklos. Pagrindinės nelankymo priežastis tėvų emigracija arba socialinės problemos.</w:t>
      </w:r>
    </w:p>
    <w:p w14:paraId="07D779D1" w14:textId="77777777" w:rsidR="00AD061C" w:rsidRPr="00DC3133" w:rsidRDefault="00AD061C" w:rsidP="00AD061C">
      <w:pPr>
        <w:spacing w:after="0" w:line="240" w:lineRule="auto"/>
        <w:rPr>
          <w:b/>
        </w:rPr>
      </w:pPr>
      <w:r w:rsidRPr="00DC3133">
        <w:rPr>
          <w:rFonts w:ascii="Times New Roman" w:hAnsi="Times New Roman" w:cs="Times New Roman"/>
          <w:b/>
        </w:rPr>
        <w:t xml:space="preserve">Mokymosi rezultatai. </w:t>
      </w:r>
      <w:r w:rsidRPr="00DC3133">
        <w:rPr>
          <w:rFonts w:ascii="Times New Roman" w:hAnsi="Times New Roman" w:cs="Times New Roman"/>
        </w:rPr>
        <w:t>Molėtų r. savivaldybėje, analizuojant periodą nuo 2011 m. iki 2016 m., pagrindinį išsilavinimą įgijusių mokinių dalis padidėjo nuo 87,7 proc. iki 93,1 proc. Vertinant brandos egzaminų išlaikymo rodiklius, 2016 m. Molėtų r. savivaldybėje abiturientų gavusių 91–100 brandos egzamino įvertinimo balų, geriausiai pasirodė šiuose dėstomuose dalykuose: biologija (12,1 proc.), chemija (13,3 proc.), informacinės technologijos (10,5 proc.). Didžiausia abiturientų, gavusių 0–10 brandos egzamino įvertinimo balų, dalis buvo lietuvių kalba t. y. 9,1 proc. (šalies vidurkis 10,5 proc.).</w:t>
      </w:r>
      <w:r w:rsidRPr="00DC3133">
        <w:rPr>
          <w:b/>
        </w:rPr>
        <w:t xml:space="preserve"> </w:t>
      </w:r>
    </w:p>
    <w:p w14:paraId="706909FC" w14:textId="77777777" w:rsidR="00AD061C" w:rsidRPr="00DC3133" w:rsidRDefault="00AD061C" w:rsidP="00AD061C">
      <w:pPr>
        <w:spacing w:after="0" w:line="240" w:lineRule="auto"/>
        <w:rPr>
          <w:rFonts w:ascii="Times New Roman" w:hAnsi="Times New Roman" w:cs="Times New Roman"/>
        </w:rPr>
      </w:pPr>
      <w:r w:rsidRPr="00DC3133">
        <w:rPr>
          <w:rFonts w:ascii="Times New Roman" w:hAnsi="Times New Roman" w:cs="Times New Roman"/>
        </w:rPr>
        <w:t>Mokslo tęsimo lygis per analizuojamą laikotarpį sumažėjo, t. y. mokslo tęsimo lygis po 10 klasės – 5,03 proc., mokslo tęsimo lygis baigus 12–a klasių – 12,65 proc. Pabaigus bendrojo ugdymo mokyklas po 12-os klasės padidėjo stojančiųjų dalis į universitetus (22,44 proc.), tačiau ženkliai sumažėjo profesinių mokyklų pasirinkimas – 8,7 proc. Mokiniai profesines mokyklas renkasi pagal populiarumą, siūlomų įgyti specialybių poreikį, mokymosi programas ir pan., todėl dalis jų išvyksta mokytis į kitų savivaldybių profesines mokyklas. Siekiant išlaikyti jauną kvalifikuotą kartą Molėtų r. savivaldybėje būtina peržiūrėti profesinės mokyklos siūlomas programas, palyginti su Darbo biržoje reikalingų specialistų poreikiu, ruošti tikslingą jaunimą dirbti ir gyventi Molėtų rajone.</w:t>
      </w:r>
    </w:p>
    <w:p w14:paraId="08B0F832"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b/>
        </w:rPr>
        <w:t>Finansavimas.</w:t>
      </w:r>
      <w:r w:rsidRPr="00DC3133">
        <w:rPr>
          <w:rFonts w:ascii="Times New Roman" w:hAnsi="Times New Roman" w:cs="Times New Roman"/>
        </w:rPr>
        <w:t xml:space="preserve"> Savivaldybių bendrojo ugdymo mokyklos finansuojamos iš valstybės biudžeto, savivaldybės biudžeto ir kitų lėšų. Mokinio krepšelio lėšos naudojamos ugdymo reikmėms (2016 m. duomenimis Molėtų r. savivaldybėje vienam bendrojo ugdymo mokyklos mokiniui teko 2,4 tūkst. Eur), o savivaldybė išlaiko mokyklos pastatus ir aptarnaujantį personalą, vežioja mokinius, aprūpina mokyklą baldais ir kitu inventoriumi:</w:t>
      </w:r>
    </w:p>
    <w:p w14:paraId="082E3C28" w14:textId="77777777" w:rsidR="00AD061C" w:rsidRPr="00DC3133" w:rsidRDefault="00AD061C" w:rsidP="00AD061C">
      <w:pPr>
        <w:pStyle w:val="Sraopastraipa"/>
        <w:numPr>
          <w:ilvl w:val="0"/>
          <w:numId w:val="36"/>
        </w:numPr>
        <w:spacing w:line="240" w:lineRule="auto"/>
        <w:rPr>
          <w:rFonts w:ascii="Times New Roman" w:hAnsi="Times New Roman" w:cs="Times New Roman"/>
        </w:rPr>
      </w:pPr>
      <w:r w:rsidRPr="00DC3133">
        <w:rPr>
          <w:rFonts w:ascii="Times New Roman" w:hAnsi="Times New Roman" w:cs="Times New Roman"/>
        </w:rPr>
        <w:t>2016–2017 mokslo metų laikotarpiu į Molėtų r. mokyklas buvo vežiojami visi mokiniai (823), gyvenantys toliau kaip 3 kilometrus nuo mokyklos -  bendrojo ugdymo mokyklose buvo apie 46 proc. nuo bendro mokinių skaičiaus važinėjančių mokinių.</w:t>
      </w:r>
    </w:p>
    <w:p w14:paraId="70C68187" w14:textId="77777777" w:rsidR="00AD061C" w:rsidRPr="00DC3133" w:rsidRDefault="00AD061C" w:rsidP="00AD061C">
      <w:pPr>
        <w:pStyle w:val="Sraopastraipa"/>
        <w:numPr>
          <w:ilvl w:val="0"/>
          <w:numId w:val="36"/>
        </w:numPr>
        <w:spacing w:line="240" w:lineRule="auto"/>
        <w:rPr>
          <w:rFonts w:ascii="Times New Roman" w:hAnsi="Times New Roman" w:cs="Times New Roman"/>
        </w:rPr>
      </w:pPr>
      <w:r w:rsidRPr="00DC3133">
        <w:rPr>
          <w:rFonts w:ascii="Times New Roman" w:hAnsi="Times New Roman" w:cs="Times New Roman"/>
        </w:rPr>
        <w:t>2016 m. duomenimis Molėtų r. savivaldybės mokyklose, beveik 27 proc. mokinių nuo bendro mokinių skaičiaus gavo nemokamą maitinimą. Lyginant su  kitomis savivaldybėmis tai yra mažiausias rodiklis (478 vaikai, gavę nemokamą maitinimą), kuris nuo 2012 m. sumažėjo 44,6 proc.</w:t>
      </w:r>
    </w:p>
    <w:p w14:paraId="0A63FE53"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Švietimo sektoriuje svarbu užtikrinti ugdymo poreikius atitinkančias mokymo(</w:t>
      </w:r>
      <w:proofErr w:type="spellStart"/>
      <w:r w:rsidRPr="00DC3133">
        <w:rPr>
          <w:rFonts w:ascii="Times New Roman" w:hAnsi="Times New Roman" w:cs="Times New Roman"/>
        </w:rPr>
        <w:t>si</w:t>
      </w:r>
      <w:proofErr w:type="spellEnd"/>
      <w:r w:rsidRPr="00DC3133">
        <w:rPr>
          <w:rFonts w:ascii="Times New Roman" w:hAnsi="Times New Roman" w:cs="Times New Roman"/>
        </w:rPr>
        <w:t>) sąlygas - vis daugiau ugdymo įstaigų pastatų ir patalpų, neatitinka dabartinių reikalavimų (ypač dėl energijos taupymo), auga poreikis aprūpinti inovatyviomis mokymo priemonėmis.</w:t>
      </w:r>
    </w:p>
    <w:p w14:paraId="39206762" w14:textId="77777777" w:rsidR="00AD061C" w:rsidRPr="00DC3133" w:rsidRDefault="00AD061C" w:rsidP="00AD061C">
      <w:pPr>
        <w:spacing w:after="0" w:line="240" w:lineRule="auto"/>
        <w:rPr>
          <w:rFonts w:ascii="Times New Roman" w:hAnsi="Times New Roman" w:cs="Times New Roman"/>
        </w:rPr>
      </w:pPr>
      <w:r w:rsidRPr="00DC3133">
        <w:rPr>
          <w:rFonts w:ascii="Times New Roman" w:hAnsi="Times New Roman" w:cs="Times New Roman"/>
          <w:b/>
        </w:rPr>
        <w:t xml:space="preserve">Neformalus švietimas. </w:t>
      </w:r>
      <w:r w:rsidRPr="00DC3133">
        <w:rPr>
          <w:rFonts w:ascii="Times New Roman" w:hAnsi="Times New Roman" w:cs="Times New Roman"/>
          <w:shd w:val="clear" w:color="auto" w:fill="FFFFFF"/>
        </w:rPr>
        <w:t xml:space="preserve">Neformaliojo vaikų švietimo paskirtis – tenkinti mokinių pažinimo, lavinimosi ir saviraiškos poreikius, padėti jiems tapti aktyviais visuomenės nariais. </w:t>
      </w:r>
      <w:r w:rsidRPr="00DC3133">
        <w:rPr>
          <w:rFonts w:ascii="Times New Roman" w:hAnsi="Times New Roman" w:cs="Times New Roman"/>
        </w:rPr>
        <w:t>Molėtų r. savivaldybėje veikė dvi neformalaus vaikų švietimo įstaigos: Kūno kultūros ir sporto bei Molėtų menų mokykla.</w:t>
      </w:r>
      <w:r w:rsidRPr="00DC3133">
        <w:t xml:space="preserve"> </w:t>
      </w:r>
      <w:r w:rsidRPr="00DC3133">
        <w:rPr>
          <w:rFonts w:ascii="Times New Roman" w:hAnsi="Times New Roman" w:cs="Times New Roman"/>
          <w:szCs w:val="24"/>
        </w:rPr>
        <w:t>2010</w:t>
      </w:r>
      <w:r w:rsidRPr="00DC3133">
        <w:rPr>
          <w:rFonts w:ascii="Times New Roman" w:hAnsi="Times New Roman" w:cs="Times New Roman"/>
          <w:shd w:val="clear" w:color="auto" w:fill="FFFFFF"/>
        </w:rPr>
        <w:t>–</w:t>
      </w:r>
      <w:r w:rsidRPr="00DC3133">
        <w:rPr>
          <w:rFonts w:ascii="Times New Roman" w:hAnsi="Times New Roman" w:cs="Times New Roman"/>
          <w:szCs w:val="24"/>
        </w:rPr>
        <w:t>2017 m. laikotarpiu mokinių skaičius mokyklose nuolat mažėjo, tačiau neformalus vaikų švietimo lankomumas augo, t. y. 2010–2011 mokslo metais 59 proc. mokinių nuo visų besimokančiųjų lankė neformalaus švietimo būrelius, o 2016–2017 mokslo metais šis rodiklis buvo 78 proc.(</w:t>
      </w:r>
      <w:r w:rsidRPr="00DC3133">
        <w:rPr>
          <w:rFonts w:ascii="Times New Roman" w:hAnsi="Times New Roman" w:cs="Times New Roman"/>
        </w:rPr>
        <w:t>Molėtų menų mokykla sulaukė didesnio moksleivių susidomėjimo ir 2017–2018 mokslo metais priėmė 285 mokinius, o Kūno kultūros ir sporto centras – 186 mokinius).</w:t>
      </w:r>
    </w:p>
    <w:p w14:paraId="2B2ADB0B" w14:textId="77777777" w:rsidR="00AD061C" w:rsidRPr="00DC3133" w:rsidRDefault="00AD061C" w:rsidP="00AD061C">
      <w:pPr>
        <w:spacing w:line="240" w:lineRule="auto"/>
        <w:rPr>
          <w:rFonts w:ascii="Times New Roman" w:hAnsi="Times New Roman" w:cs="Times New Roman"/>
          <w:szCs w:val="24"/>
        </w:rPr>
      </w:pPr>
    </w:p>
    <w:p w14:paraId="2621F091" w14:textId="77777777" w:rsidR="00AD061C" w:rsidRPr="00DC3133" w:rsidRDefault="00AD061C" w:rsidP="00AD061C">
      <w:pPr>
        <w:spacing w:line="240" w:lineRule="auto"/>
        <w:rPr>
          <w:rFonts w:ascii="Times New Roman" w:hAnsi="Times New Roman" w:cs="Times New Roman"/>
          <w:szCs w:val="24"/>
        </w:rPr>
      </w:pPr>
    </w:p>
    <w:p w14:paraId="7F16ADA8" w14:textId="77777777" w:rsidR="00AD061C" w:rsidRPr="00DC3133" w:rsidRDefault="00AD061C" w:rsidP="00AD061C">
      <w:pPr>
        <w:spacing w:line="240" w:lineRule="auto"/>
        <w:rPr>
          <w:rFonts w:ascii="Times New Roman" w:hAnsi="Times New Roman" w:cs="Times New Roman"/>
          <w:szCs w:val="24"/>
        </w:rPr>
      </w:pPr>
    </w:p>
    <w:p w14:paraId="24111512" w14:textId="77777777" w:rsidR="00AD061C" w:rsidRPr="00DC3133" w:rsidRDefault="00AD061C" w:rsidP="00AD061C">
      <w:pPr>
        <w:spacing w:line="240" w:lineRule="auto"/>
        <w:rPr>
          <w:rFonts w:ascii="Times New Roman" w:hAnsi="Times New Roman" w:cs="Times New Roman"/>
          <w:szCs w:val="24"/>
        </w:rPr>
      </w:pPr>
    </w:p>
    <w:p w14:paraId="3E6223F0" w14:textId="77777777" w:rsidR="00AD061C" w:rsidRPr="00DC3133" w:rsidRDefault="00AD061C" w:rsidP="00AD061C">
      <w:pPr>
        <w:spacing w:line="240" w:lineRule="auto"/>
        <w:rPr>
          <w:rFonts w:ascii="Times New Roman" w:hAnsi="Times New Roman" w:cs="Times New Roman"/>
          <w:szCs w:val="24"/>
        </w:rPr>
      </w:pPr>
    </w:p>
    <w:p w14:paraId="56098434" w14:textId="77777777" w:rsidR="00AD061C" w:rsidRPr="00DC3133" w:rsidRDefault="00AD061C" w:rsidP="00AD061C">
      <w:pPr>
        <w:spacing w:line="240" w:lineRule="auto"/>
        <w:rPr>
          <w:rFonts w:ascii="Times New Roman" w:hAnsi="Times New Roman" w:cs="Times New Roman"/>
          <w:szCs w:val="24"/>
        </w:rPr>
      </w:pPr>
    </w:p>
    <w:p w14:paraId="4621ACCF" w14:textId="77777777" w:rsidR="00AD061C" w:rsidRPr="00DC3133" w:rsidRDefault="00AD061C" w:rsidP="00AD061C">
      <w:pPr>
        <w:spacing w:line="240" w:lineRule="auto"/>
        <w:rPr>
          <w:rFonts w:ascii="Times New Roman" w:hAnsi="Times New Roman" w:cs="Times New Roman"/>
          <w:szCs w:val="24"/>
        </w:rPr>
      </w:pPr>
    </w:p>
    <w:p w14:paraId="14EF6CF3" w14:textId="77777777" w:rsidR="00AD061C" w:rsidRPr="00DC3133" w:rsidRDefault="00AD061C" w:rsidP="00AD061C">
      <w:pPr>
        <w:spacing w:line="240" w:lineRule="auto"/>
        <w:rPr>
          <w:rFonts w:ascii="Times New Roman" w:hAnsi="Times New Roman" w:cs="Times New Roman"/>
          <w:szCs w:val="24"/>
        </w:rPr>
      </w:pPr>
    </w:p>
    <w:p w14:paraId="40336165" w14:textId="77777777" w:rsidR="00AD061C" w:rsidRPr="00DC3133" w:rsidRDefault="00AD061C" w:rsidP="00AD061C">
      <w:pPr>
        <w:spacing w:line="240" w:lineRule="auto"/>
        <w:rPr>
          <w:rFonts w:ascii="Times New Roman" w:hAnsi="Times New Roman" w:cs="Times New Roman"/>
          <w:szCs w:val="24"/>
        </w:rPr>
      </w:pPr>
    </w:p>
    <w:p w14:paraId="0E2C4599" w14:textId="77777777" w:rsidR="00AD061C" w:rsidRPr="00DC3133" w:rsidRDefault="00AD061C" w:rsidP="00AD061C">
      <w:pPr>
        <w:spacing w:after="200" w:line="240" w:lineRule="auto"/>
        <w:rPr>
          <w:rFonts w:ascii="Times New Roman" w:hAnsi="Times New Roman" w:cs="Times New Roman"/>
          <w:b/>
          <w:bCs/>
          <w:color w:val="244061" w:themeColor="accent1" w:themeShade="80"/>
          <w:sz w:val="20"/>
          <w:szCs w:val="20"/>
        </w:rPr>
      </w:pPr>
      <w:r w:rsidRPr="00DC3133">
        <w:rPr>
          <w:rFonts w:ascii="Times New Roman" w:hAnsi="Times New Roman" w:cs="Times New Roman"/>
          <w:b/>
          <w:bCs/>
          <w:color w:val="244061" w:themeColor="accent1" w:themeShade="80"/>
          <w:sz w:val="20"/>
          <w:szCs w:val="20"/>
        </w:rPr>
        <w:lastRenderedPageBreak/>
        <w:t>Paveikslas 4. Neformalus švietimas Molėtų r. savivaldybėje</w:t>
      </w:r>
    </w:p>
    <w:p w14:paraId="5376B341" w14:textId="77777777" w:rsidR="00AD061C" w:rsidRPr="00DC3133" w:rsidRDefault="00AD061C" w:rsidP="00AD061C">
      <w:pPr>
        <w:rPr>
          <w:rFonts w:ascii="Times New Roman" w:hAnsi="Times New Roman" w:cs="Times New Roman"/>
          <w:color w:val="7F7F7F" w:themeColor="text1" w:themeTint="80"/>
          <w:sz w:val="18"/>
          <w:szCs w:val="18"/>
        </w:rPr>
      </w:pPr>
      <w:r w:rsidRPr="00DC3133">
        <w:rPr>
          <w:rFonts w:ascii="Times New Roman" w:hAnsi="Times New Roman" w:cs="Times New Roman"/>
          <w:color w:val="7F7F7F" w:themeColor="text1" w:themeTint="80"/>
          <w:sz w:val="18"/>
          <w:szCs w:val="18"/>
        </w:rPr>
        <w:t xml:space="preserve">Molėtų r. savivaldybės mokinių aktyvumas NU, vnt.                     Lankomumas pagal NU įstaigas, vnt. </w:t>
      </w:r>
    </w:p>
    <w:p w14:paraId="0BC7B90E" w14:textId="77777777" w:rsidR="00AD061C" w:rsidRPr="00DC3133" w:rsidRDefault="00AD061C" w:rsidP="00AD061C">
      <w:pPr>
        <w:ind w:firstLine="0"/>
        <w:rPr>
          <w:rFonts w:ascii="Times New Roman" w:hAnsi="Times New Roman" w:cs="Times New Roman"/>
          <w:color w:val="7F7F7F" w:themeColor="text1" w:themeTint="80"/>
          <w:sz w:val="16"/>
          <w:szCs w:val="16"/>
        </w:rPr>
      </w:pPr>
      <w:r w:rsidRPr="00DC3133">
        <w:rPr>
          <w:rFonts w:ascii="Times New Roman" w:hAnsi="Times New Roman" w:cs="Times New Roman"/>
          <w:noProof/>
          <w:color w:val="7F7F7F" w:themeColor="text1" w:themeTint="80"/>
          <w:sz w:val="16"/>
          <w:szCs w:val="16"/>
          <w:lang w:eastAsia="lt-LT"/>
        </w:rPr>
        <w:drawing>
          <wp:inline distT="0" distB="0" distL="0" distR="0" wp14:anchorId="1DB3D609" wp14:editId="1726E5F2">
            <wp:extent cx="2917982" cy="184785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6662" cy="1866012"/>
                    </a:xfrm>
                    <a:prstGeom prst="rect">
                      <a:avLst/>
                    </a:prstGeom>
                    <a:noFill/>
                  </pic:spPr>
                </pic:pic>
              </a:graphicData>
            </a:graphic>
          </wp:inline>
        </w:drawing>
      </w:r>
      <w:r w:rsidRPr="00DC3133">
        <w:rPr>
          <w:rFonts w:ascii="Times New Roman" w:hAnsi="Times New Roman" w:cs="Times New Roman"/>
          <w:noProof/>
          <w:color w:val="7F7F7F" w:themeColor="text1" w:themeTint="80"/>
          <w:sz w:val="16"/>
          <w:szCs w:val="16"/>
          <w:lang w:eastAsia="lt-LT"/>
        </w:rPr>
        <w:drawing>
          <wp:inline distT="0" distB="0" distL="0" distR="0" wp14:anchorId="4A50441D" wp14:editId="0451E627">
            <wp:extent cx="2918460" cy="1839601"/>
            <wp:effectExtent l="0" t="0" r="0" b="825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5711" cy="1850475"/>
                    </a:xfrm>
                    <a:prstGeom prst="rect">
                      <a:avLst/>
                    </a:prstGeom>
                    <a:noFill/>
                  </pic:spPr>
                </pic:pic>
              </a:graphicData>
            </a:graphic>
          </wp:inline>
        </w:drawing>
      </w:r>
    </w:p>
    <w:p w14:paraId="08130BE8" w14:textId="77777777" w:rsidR="00AD061C" w:rsidRPr="00DC3133" w:rsidRDefault="00AD061C" w:rsidP="00AD061C">
      <w:pPr>
        <w:ind w:firstLine="0"/>
        <w:rPr>
          <w:rFonts w:ascii="Times New Roman" w:hAnsi="Times New Roman" w:cs="Times New Roman"/>
          <w:color w:val="7F7F7F" w:themeColor="text1" w:themeTint="80"/>
          <w:sz w:val="18"/>
          <w:szCs w:val="18"/>
        </w:rPr>
      </w:pPr>
      <w:r w:rsidRPr="00DC3133">
        <w:rPr>
          <w:rFonts w:ascii="Times New Roman" w:hAnsi="Times New Roman" w:cs="Times New Roman"/>
          <w:color w:val="7F7F7F" w:themeColor="text1" w:themeTint="80"/>
          <w:sz w:val="16"/>
          <w:szCs w:val="16"/>
        </w:rPr>
        <w:t xml:space="preserve">Šaltinis: </w:t>
      </w:r>
      <w:r w:rsidRPr="00DC3133">
        <w:rPr>
          <w:rFonts w:ascii="Times New Roman" w:hAnsi="Times New Roman" w:cs="Times New Roman"/>
          <w:color w:val="808080" w:themeColor="background1" w:themeShade="80"/>
          <w:sz w:val="16"/>
          <w:szCs w:val="16"/>
        </w:rPr>
        <w:t>Molėtų r. savivaldybės administracija.</w:t>
      </w:r>
    </w:p>
    <w:p w14:paraId="5DBC7123" w14:textId="77777777" w:rsidR="00AD061C" w:rsidRPr="00DC3133" w:rsidRDefault="00AD061C" w:rsidP="00AD061C">
      <w:pPr>
        <w:spacing w:line="240" w:lineRule="auto"/>
        <w:rPr>
          <w:rFonts w:ascii="Times New Roman" w:hAnsi="Times New Roman" w:cs="Times New Roman"/>
          <w:b/>
        </w:rPr>
      </w:pPr>
    </w:p>
    <w:p w14:paraId="214D2BDA" w14:textId="77777777" w:rsidR="00AD061C" w:rsidRPr="00DC3133" w:rsidRDefault="00AD061C" w:rsidP="00AD061C">
      <w:pPr>
        <w:spacing w:after="0" w:line="240" w:lineRule="auto"/>
        <w:rPr>
          <w:rFonts w:ascii="Times New Roman" w:hAnsi="Times New Roman" w:cs="Times New Roman"/>
        </w:rPr>
      </w:pPr>
      <w:r w:rsidRPr="00DC3133">
        <w:rPr>
          <w:rFonts w:ascii="Times New Roman" w:hAnsi="Times New Roman" w:cs="Times New Roman"/>
        </w:rPr>
        <w:t xml:space="preserve">Vertinant Molėtų r. savivaldybės moksleivių įtraukimą į neformalųjį vaikų švietimą, galime teigti, kad vaikai yra pakankamai motyvuoti užsiimti papildoma veikla pagal savo poreikius. Tai rodo bendras vaikų užimtumo neformaliame švietime rodiklis – 78 proc. užimtų mokinių nuo bendro besimokančiųjų skaičiaus. </w:t>
      </w:r>
    </w:p>
    <w:p w14:paraId="2897FF65" w14:textId="77777777" w:rsidR="00AD061C" w:rsidRPr="00DC3133" w:rsidRDefault="00AD061C" w:rsidP="00AD061C">
      <w:pPr>
        <w:spacing w:after="0" w:line="240" w:lineRule="auto"/>
        <w:rPr>
          <w:rFonts w:ascii="Times New Roman" w:hAnsi="Times New Roman" w:cs="Times New Roman"/>
        </w:rPr>
      </w:pPr>
      <w:r w:rsidRPr="00DC3133">
        <w:rPr>
          <w:rFonts w:ascii="Times New Roman" w:hAnsi="Times New Roman" w:cs="Times New Roman"/>
          <w:b/>
        </w:rPr>
        <w:t>Jaunimas.</w:t>
      </w:r>
      <w:r w:rsidRPr="00DC3133">
        <w:t xml:space="preserve"> </w:t>
      </w:r>
      <w:r w:rsidRPr="00DC3133">
        <w:rPr>
          <w:rFonts w:ascii="Times New Roman" w:hAnsi="Times New Roman" w:cs="Times New Roman"/>
        </w:rPr>
        <w:t xml:space="preserve">2016 m. Molėtų r. veikė 5 jaunimo organizacijos ir 1 neformali organizacija – Molėtų r. mokinių taryba. Analizuojamu laikotarpiu buvo sprendžiami klausimai dėl jaunimo laisvalaikio užimtumo, kuriant jaunimui palankią infrastruktūrą - prie Molėtų kultūros centro pradėjo veikti atvira jaunimo erdvė, Molėtų mieste, kur lankosi daugiausiai jaunimo, įkurta </w:t>
      </w:r>
      <w:proofErr w:type="spellStart"/>
      <w:r w:rsidRPr="00DC3133">
        <w:rPr>
          <w:rFonts w:ascii="Times New Roman" w:hAnsi="Times New Roman" w:cs="Times New Roman"/>
        </w:rPr>
        <w:t>Wi</w:t>
      </w:r>
      <w:proofErr w:type="spellEnd"/>
      <w:r w:rsidRPr="00DC3133">
        <w:rPr>
          <w:rFonts w:ascii="Times New Roman" w:hAnsi="Times New Roman" w:cs="Times New Roman"/>
        </w:rPr>
        <w:t>-Fi erdvė.</w:t>
      </w:r>
    </w:p>
    <w:p w14:paraId="6A2D9E2E" w14:textId="77777777" w:rsidR="00AD061C" w:rsidRPr="00DC3133" w:rsidRDefault="00AD061C" w:rsidP="00AD061C">
      <w:pPr>
        <w:spacing w:after="0" w:line="240" w:lineRule="auto"/>
        <w:ind w:firstLine="0"/>
        <w:rPr>
          <w:rFonts w:ascii="Times New Roman" w:hAnsi="Times New Roman" w:cs="Times New Roman"/>
        </w:rPr>
      </w:pPr>
      <w:r w:rsidRPr="00DC3133">
        <w:rPr>
          <w:rFonts w:ascii="Times New Roman" w:hAnsi="Times New Roman" w:cs="Times New Roman"/>
        </w:rPr>
        <w:t xml:space="preserve">Prioritetinės, su jaunimu susijusios, sritys išlieka – įsidarbinimas, verslumas, jaunimo organizacijų stiprinimas, patogios gyvenamosios aplinkos, laisvalaikio kūrimas, savanorystė, palankių sąlygų jaunimui įsikurti Molėtų r. sudarymas. </w:t>
      </w:r>
    </w:p>
    <w:p w14:paraId="731A3867" w14:textId="77777777" w:rsidR="00AD061C" w:rsidRPr="00DC3133" w:rsidRDefault="00AD061C" w:rsidP="00AD061C">
      <w:pPr>
        <w:spacing w:after="0" w:line="240" w:lineRule="auto"/>
        <w:ind w:firstLine="0"/>
        <w:rPr>
          <w:rFonts w:ascii="Times New Roman" w:hAnsi="Times New Roman" w:cs="Times New Roman"/>
        </w:rPr>
      </w:pPr>
    </w:p>
    <w:p w14:paraId="4FF2C49F" w14:textId="77777777" w:rsidR="00AD061C" w:rsidRPr="00DC3133" w:rsidRDefault="00AD061C" w:rsidP="00AD061C">
      <w:pPr>
        <w:pStyle w:val="Antrat2"/>
        <w:numPr>
          <w:ilvl w:val="1"/>
          <w:numId w:val="16"/>
        </w:numPr>
        <w:spacing w:before="0" w:after="0" w:line="240" w:lineRule="auto"/>
        <w:rPr>
          <w:rFonts w:ascii="Times New Roman" w:hAnsi="Times New Roman" w:cs="Times New Roman"/>
          <w:sz w:val="24"/>
          <w:szCs w:val="24"/>
        </w:rPr>
      </w:pPr>
      <w:bookmarkStart w:id="54" w:name="_Toc497736469"/>
      <w:r w:rsidRPr="00DC3133">
        <w:rPr>
          <w:rFonts w:ascii="Times New Roman" w:hAnsi="Times New Roman" w:cs="Times New Roman"/>
          <w:sz w:val="24"/>
          <w:szCs w:val="24"/>
        </w:rPr>
        <w:t>Sportas</w:t>
      </w:r>
      <w:bookmarkEnd w:id="54"/>
    </w:p>
    <w:p w14:paraId="2F6DF5AF" w14:textId="77777777" w:rsidR="00AD061C" w:rsidRPr="00DC3133" w:rsidRDefault="00AD061C" w:rsidP="00AD061C">
      <w:pPr>
        <w:spacing w:after="0" w:line="240" w:lineRule="auto"/>
        <w:rPr>
          <w:rFonts w:ascii="Times New Roman" w:hAnsi="Times New Roman" w:cs="Times New Roman"/>
          <w:b/>
        </w:rPr>
      </w:pPr>
    </w:p>
    <w:p w14:paraId="2876FFF6" w14:textId="77777777" w:rsidR="00AD061C" w:rsidRPr="00DC3133" w:rsidRDefault="00AD061C" w:rsidP="00AD061C">
      <w:pPr>
        <w:spacing w:after="0" w:line="240" w:lineRule="auto"/>
        <w:rPr>
          <w:rFonts w:ascii="Times New Roman" w:eastAsia="Calibri" w:hAnsi="Times New Roman" w:cs="Times New Roman"/>
        </w:rPr>
      </w:pPr>
      <w:r w:rsidRPr="00DC3133">
        <w:rPr>
          <w:rFonts w:ascii="Times New Roman" w:hAnsi="Times New Roman" w:cs="Times New Roman"/>
          <w:noProof/>
          <w:lang w:eastAsia="lt-LT"/>
        </w:rPr>
        <w:drawing>
          <wp:anchor distT="0" distB="0" distL="114300" distR="114300" simplePos="0" relativeHeight="251660288" behindDoc="0" locked="0" layoutInCell="1" allowOverlap="1" wp14:anchorId="54F722EF" wp14:editId="28041094">
            <wp:simplePos x="0" y="0"/>
            <wp:positionH relativeFrom="margin">
              <wp:posOffset>354330</wp:posOffset>
            </wp:positionH>
            <wp:positionV relativeFrom="margin">
              <wp:posOffset>5931535</wp:posOffset>
            </wp:positionV>
            <wp:extent cx="5038725" cy="2240915"/>
            <wp:effectExtent l="0" t="0" r="9525" b="6985"/>
            <wp:wrapSquare wrapText="bothSides"/>
            <wp:docPr id="7196" name="Paveikslėlis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2240915"/>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b/>
        </w:rPr>
        <w:t>Sporto įstaigų tinklas ir sporto renginiai</w:t>
      </w:r>
      <w:r w:rsidRPr="00DC3133">
        <w:rPr>
          <w:rFonts w:ascii="Times New Roman" w:hAnsi="Times New Roman" w:cs="Times New Roman"/>
        </w:rPr>
        <w:t xml:space="preserve">. </w:t>
      </w:r>
      <w:r w:rsidRPr="00DC3133">
        <w:rPr>
          <w:rFonts w:ascii="Times New Roman" w:eastAsia="Calibri" w:hAnsi="Times New Roman" w:cs="Times New Roman"/>
        </w:rPr>
        <w:t>Svarbiausias vaidmuo rengiant rajono sportininkus, tenka Molėtų kūno kultūros ir sporto centrui. Taip pat 2016 m. Molėtų r. veiklą vykdė 10 sporto organizacijų</w:t>
      </w:r>
      <w:r w:rsidRPr="00DC3133">
        <w:rPr>
          <w:rStyle w:val="Puslapioinaosnuoroda"/>
          <w:rFonts w:ascii="Times New Roman" w:eastAsia="Calibri" w:hAnsi="Times New Roman" w:cs="Times New Roman"/>
        </w:rPr>
        <w:footnoteReference w:id="1"/>
      </w:r>
      <w:r w:rsidRPr="00DC3133">
        <w:rPr>
          <w:rFonts w:ascii="Times New Roman" w:eastAsia="Calibri" w:hAnsi="Times New Roman" w:cs="Times New Roman"/>
        </w:rPr>
        <w:t xml:space="preserve">. </w:t>
      </w:r>
    </w:p>
    <w:p w14:paraId="78463B7C" w14:textId="77777777" w:rsidR="00AD061C" w:rsidRPr="00DC3133" w:rsidRDefault="00AD061C" w:rsidP="00AD061C">
      <w:pPr>
        <w:spacing w:after="0" w:line="240" w:lineRule="auto"/>
        <w:rPr>
          <w:rFonts w:ascii="Times New Roman" w:hAnsi="Times New Roman" w:cs="Times New Roman"/>
        </w:rPr>
      </w:pPr>
      <w:r w:rsidRPr="00DC3133">
        <w:rPr>
          <w:rFonts w:ascii="Times New Roman" w:hAnsi="Times New Roman" w:cs="Times New Roman"/>
        </w:rPr>
        <w:lastRenderedPageBreak/>
        <w:t xml:space="preserve">Molėtų r. savivaldybėje ženkliai sumažėjo (40 proc.) sporto varžybų ir sveikatinimo renginių dalyvių skaičius nuo 2014 m. iki 2016 m. Analogiškai sumažėjo ir sporto klubuose sportuojančių gyventojų skaičius, t. y. 22,7 proc. per visą analizuojamą laikotarpį (2011–2016 m.). </w:t>
      </w:r>
    </w:p>
    <w:p w14:paraId="3964E9F3"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 xml:space="preserve">2016 m. tik 2,5 proc. gyventojų užsiima sportine veikla rajone. Šie statistiniai rodikliai rodo Molėtų r.  gyventojų pasyvumą sportinėje veikloje. </w:t>
      </w:r>
      <w:r w:rsidRPr="00DC3133">
        <w:rPr>
          <w:rFonts w:ascii="Times New Roman" w:hAnsi="Times New Roman" w:cs="Times New Roman"/>
          <w:szCs w:val="24"/>
        </w:rPr>
        <w:t xml:space="preserve">Lyginant su kitomis savivaldybėmis didžiausią sportuojančių gyventojų dalį turi Utenos r. savivaldybė (virš 22 tūkstančių dalyvių), o jų augimas nuo 2011 m. iki 2016 m. fiksuojamas virš 77 proc. </w:t>
      </w:r>
      <w:r w:rsidRPr="00DC3133">
        <w:rPr>
          <w:rFonts w:ascii="Times New Roman" w:hAnsi="Times New Roman" w:cs="Times New Roman"/>
        </w:rPr>
        <w:t>Sportuojančių asmenų Molėtų r. savivaldybėje sumažėjimo priežastis yra gana sudėtinga įvardinti, tačiau galima manyti, kad nemaža dalimi tai lėmė gyventojų skaičiaus mažėjimas, neatsakingas požiūris į sveikatą, sporto organizacijų pasiūla neatitinkanti gyventojų poreikių ir kt.</w:t>
      </w:r>
    </w:p>
    <w:p w14:paraId="6F6FEA50" w14:textId="77777777" w:rsidR="00AD061C" w:rsidRPr="00DC3133" w:rsidRDefault="00AD061C" w:rsidP="00AD061C">
      <w:pPr>
        <w:pStyle w:val="Antrat2"/>
        <w:numPr>
          <w:ilvl w:val="1"/>
          <w:numId w:val="16"/>
        </w:numPr>
        <w:rPr>
          <w:rFonts w:ascii="Times New Roman" w:hAnsi="Times New Roman" w:cs="Times New Roman"/>
          <w:sz w:val="24"/>
          <w:szCs w:val="24"/>
        </w:rPr>
      </w:pPr>
      <w:bookmarkStart w:id="55" w:name="_Toc497736471"/>
      <w:r w:rsidRPr="00DC3133">
        <w:rPr>
          <w:rFonts w:ascii="Times New Roman" w:hAnsi="Times New Roman" w:cs="Times New Roman"/>
          <w:sz w:val="24"/>
          <w:szCs w:val="24"/>
        </w:rPr>
        <w:t>Kultūra</w:t>
      </w:r>
      <w:bookmarkEnd w:id="55"/>
    </w:p>
    <w:p w14:paraId="337CF381" w14:textId="77777777" w:rsidR="00AD061C" w:rsidRPr="00DC3133" w:rsidRDefault="00AD061C" w:rsidP="00AD061C">
      <w:pPr>
        <w:spacing w:line="240" w:lineRule="auto"/>
        <w:rPr>
          <w:rFonts w:ascii="Times New Roman" w:hAnsi="Times New Roman" w:cs="Times New Roman"/>
          <w:szCs w:val="24"/>
        </w:rPr>
      </w:pPr>
      <w:r w:rsidRPr="00DC3133">
        <w:rPr>
          <w:rFonts w:ascii="Times New Roman" w:hAnsi="Times New Roman" w:cs="Times New Roman"/>
          <w:szCs w:val="24"/>
        </w:rPr>
        <w:t>Molėtų r. savivaldybėje kultūros ir kūrybines paslaugas teikia 3 savivaldybės kultūros įstaigos – Molėtų r. savivaldybės viešoji biblioteka su 24 kaimo bibliotekomis, Molėtų krašto muziejus su padaliniais (</w:t>
      </w:r>
      <w:r w:rsidRPr="00DC3133">
        <w:rPr>
          <w:rFonts w:ascii="Times New Roman" w:hAnsi="Times New Roman" w:cs="Times New Roman"/>
        </w:rPr>
        <w:t>Antano Truskausko medžioklės ir gamtos muziejus, Ežerų žvejybos muziejus, Molėtų krašto tradicinių amatų centras, Alantos dvaro muziejus-galerija, Etnografinė sodyba ir dangaus šviesulių stebykla, Molėtų dailės galerija, Molėtų skulptūrų parkas, Vienuolyno muziejus)</w:t>
      </w:r>
      <w:r w:rsidRPr="00DC3133">
        <w:rPr>
          <w:rFonts w:ascii="Times New Roman" w:hAnsi="Times New Roman" w:cs="Times New Roman"/>
          <w:szCs w:val="24"/>
        </w:rPr>
        <w:t>, Molėtų  kultūros centras ir valstybinis muziejus - BĮ Lietuvos etnokosmologijos muziejus.</w:t>
      </w:r>
    </w:p>
    <w:p w14:paraId="5B9659D4" w14:textId="77777777" w:rsidR="00AD061C" w:rsidRPr="00DC3133" w:rsidRDefault="00AD061C" w:rsidP="00AD061C">
      <w:pPr>
        <w:spacing w:line="240" w:lineRule="auto"/>
        <w:ind w:firstLine="0"/>
        <w:rPr>
          <w:rFonts w:ascii="Times New Roman" w:hAnsi="Times New Roman" w:cs="Times New Roman"/>
        </w:rPr>
      </w:pPr>
      <w:r w:rsidRPr="00DC3133">
        <w:rPr>
          <w:rFonts w:ascii="Times New Roman" w:hAnsi="Times New Roman" w:cs="Times New Roman"/>
          <w:b/>
        </w:rPr>
        <w:t xml:space="preserve">Molėtų r. savivaldybės viešoji biblioteka </w:t>
      </w:r>
      <w:r w:rsidRPr="00DC3133">
        <w:rPr>
          <w:rFonts w:ascii="Times New Roman" w:hAnsi="Times New Roman" w:cs="Times New Roman"/>
        </w:rPr>
        <w:t xml:space="preserve">(toliau – Molėtų VB) ir kaimo bibliotekų paslaugomis 2016 m. naudojosi daugiau nei 5000 vartotojų, iš kurių didžiausią skaitytojų grupę viešojoje bibliotekoje sudarė vaikai (26,3 proc.), o kaimo bibliotekose pensininkai, bedarbiai, namų šeimininkės ir kt. (26,9 proc.). </w:t>
      </w:r>
    </w:p>
    <w:p w14:paraId="3200FC2C" w14:textId="77777777" w:rsidR="00AD061C" w:rsidRPr="00DC3133" w:rsidRDefault="00AD061C" w:rsidP="00AD061C">
      <w:pPr>
        <w:spacing w:line="240" w:lineRule="auto"/>
        <w:rPr>
          <w:rFonts w:ascii="Times New Roman" w:hAnsi="Times New Roman" w:cs="Times New Roman"/>
          <w:szCs w:val="24"/>
        </w:rPr>
      </w:pPr>
      <w:r w:rsidRPr="00DC3133">
        <w:rPr>
          <w:rFonts w:ascii="Times New Roman" w:hAnsi="Times New Roman" w:cs="Times New Roman"/>
          <w:szCs w:val="24"/>
        </w:rPr>
        <w:t xml:space="preserve">Galima teigti, kad rajone yra optimalus bibliotekų skaičius (1 kaimo bibliotekai tenka – 533 gyventojai). Tačiau išlieka problema aptarnaujant rajono vietovių, kurie nutolę nuo kaimo bibliotekos 15-18 km., gyventojus. Pagrindinė šių gyventojų aptarnavimo forma – </w:t>
      </w:r>
      <w:proofErr w:type="spellStart"/>
      <w:r w:rsidRPr="00DC3133">
        <w:rPr>
          <w:rFonts w:ascii="Times New Roman" w:hAnsi="Times New Roman" w:cs="Times New Roman"/>
          <w:szCs w:val="24"/>
        </w:rPr>
        <w:t>knygnešystė</w:t>
      </w:r>
      <w:proofErr w:type="spellEnd"/>
      <w:r w:rsidRPr="00DC3133">
        <w:rPr>
          <w:rFonts w:ascii="Times New Roman" w:hAnsi="Times New Roman" w:cs="Times New Roman"/>
          <w:szCs w:val="24"/>
        </w:rPr>
        <w:t xml:space="preserve">. 2016 m. tolimesnėse vietose gyvenančius žmones aptarnauti padėjo 177 knygnešiai, kurie  aptarnavo 391 gyventoją, iš jų – 209 neįgalius ir senyvo amžiaus asmenis. </w:t>
      </w:r>
    </w:p>
    <w:p w14:paraId="6AD6FBDF" w14:textId="77777777" w:rsidR="00AD061C" w:rsidRPr="00DC3133" w:rsidRDefault="00AD061C" w:rsidP="00AD061C">
      <w:pPr>
        <w:spacing w:line="240" w:lineRule="auto"/>
        <w:rPr>
          <w:rFonts w:ascii="Times New Roman" w:hAnsi="Times New Roman" w:cs="Times New Roman"/>
          <w:szCs w:val="24"/>
        </w:rPr>
      </w:pPr>
      <w:r w:rsidRPr="00DC3133">
        <w:rPr>
          <w:rFonts w:ascii="Times New Roman" w:hAnsi="Times New Roman" w:cs="Times New Roman"/>
          <w:szCs w:val="24"/>
        </w:rPr>
        <w:t xml:space="preserve">Prie Molėtų VB veikia Lietuvos aklųjų bibliotekos Panevėžio filialo kilnojamoji bibliotekėlė. 2016 m. jos paslaugomis naudojosi 5 vartotojai (2015 m. – 9). Jiems išduota 179 </w:t>
      </w:r>
      <w:proofErr w:type="spellStart"/>
      <w:r w:rsidRPr="00DC3133">
        <w:rPr>
          <w:rFonts w:ascii="Times New Roman" w:hAnsi="Times New Roman" w:cs="Times New Roman"/>
          <w:szCs w:val="24"/>
        </w:rPr>
        <w:t>fiz</w:t>
      </w:r>
      <w:proofErr w:type="spellEnd"/>
      <w:r w:rsidRPr="00DC3133">
        <w:rPr>
          <w:rFonts w:ascii="Times New Roman" w:hAnsi="Times New Roman" w:cs="Times New Roman"/>
          <w:szCs w:val="24"/>
        </w:rPr>
        <w:t xml:space="preserve">. vnt. (2015 m. – 216 </w:t>
      </w:r>
      <w:proofErr w:type="spellStart"/>
      <w:r w:rsidRPr="00DC3133">
        <w:rPr>
          <w:rFonts w:ascii="Times New Roman" w:hAnsi="Times New Roman" w:cs="Times New Roman"/>
          <w:szCs w:val="24"/>
        </w:rPr>
        <w:t>fiz</w:t>
      </w:r>
      <w:proofErr w:type="spellEnd"/>
      <w:r w:rsidRPr="00DC3133">
        <w:rPr>
          <w:rFonts w:ascii="Times New Roman" w:hAnsi="Times New Roman" w:cs="Times New Roman"/>
          <w:szCs w:val="24"/>
        </w:rPr>
        <w:t>. vnt.) garsinių dokumentų.</w:t>
      </w:r>
    </w:p>
    <w:p w14:paraId="54899CB0"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Pastebima tendencija, kad mažėja Molėtų VB ir kaimo bibliotekų paslaugomis besinaudojančių asmenų skaičius. Vartotojų mažėja dėl įvairių priežasčių - mažėjant gyventojų skaičiui bei dėl nepakankamo vartotojų poreikių tenkinimo, skaitymo populiarinimo.</w:t>
      </w:r>
    </w:p>
    <w:p w14:paraId="3E4CDD63"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 xml:space="preserve">Norint pritraukti daugiau gyventojų į bibliotekas, tenkinti vis didėjančius technologiškai pajėgių vartotojų, kurie gauna galimybę įsigyti ir valdyti informacijos išteklius savarankiškai, poreikius, teikti kokybišką informaciją, bibliotekų personalui reikia nuolat tobulėti ir ieškoti įvairių būdų įvairinti veiklą ir pasiūlyti inovatyvių, vartotojui patrauklių priemonių, siekiant išlaikyti bibliotekos paslaugomis besinaudojančių vartotojų ratą. </w:t>
      </w:r>
    </w:p>
    <w:p w14:paraId="25D5E374"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noProof/>
          <w:lang w:eastAsia="lt-LT"/>
        </w:rPr>
        <w:drawing>
          <wp:anchor distT="0" distB="0" distL="114300" distR="114300" simplePos="0" relativeHeight="251674624" behindDoc="0" locked="0" layoutInCell="1" allowOverlap="1" wp14:anchorId="3EFCCADE" wp14:editId="02FF7CF8">
            <wp:simplePos x="0" y="0"/>
            <wp:positionH relativeFrom="margin">
              <wp:posOffset>3638550</wp:posOffset>
            </wp:positionH>
            <wp:positionV relativeFrom="paragraph">
              <wp:posOffset>57150</wp:posOffset>
            </wp:positionV>
            <wp:extent cx="2645410" cy="1942465"/>
            <wp:effectExtent l="0" t="0" r="2540" b="635"/>
            <wp:wrapSquare wrapText="bothSides"/>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5410" cy="1942465"/>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b/>
        </w:rPr>
        <w:t>Molėtų kultūros centro</w:t>
      </w:r>
      <w:r w:rsidRPr="00DC3133">
        <w:rPr>
          <w:rFonts w:ascii="Times New Roman" w:hAnsi="Times New Roman" w:cs="Times New Roman"/>
        </w:rPr>
        <w:t xml:space="preserve"> tikslas – rūpintis rajono mėgėjų meno kolektyvų parengimu, dalyvavimu renginiuose, organizuoti tautodailės ir profesionalaus meno parodas, rajono šventes, plėtoti edukacinę-pramoginę veiklą, tenkinti rajono bendruomenių kultūrinius poreikius ir organizuoti profesionalaus meno sklaidą. Molėtų kultūros centre veikia 35 įvairaus žanro meno kolektyvai. Tačiau lyginant su kitomis savivaldybėmis renginių dalyvių skaičius yra mažiausias. Stiprus kultūrinis potencialas susiformavęs Anykščių r. savivaldybėje, kur sumažėjus meno kolektyvų skaičiui nuo 84 (2014 m.) iki 68 (2016 m.), dalyvių skaičius išlieka </w:t>
      </w:r>
      <w:r w:rsidRPr="00DC3133">
        <w:rPr>
          <w:rFonts w:ascii="Times New Roman" w:hAnsi="Times New Roman" w:cs="Times New Roman"/>
        </w:rPr>
        <w:lastRenderedPageBreak/>
        <w:t>didžiausias – 815. Kultūros centro veikla per analizuojamą laikotarpį (2011-2016 m.) beveik nepasikeitė nei meno kolektyvų, nei dalyvių skaičiumi. Šis kultūrinis potencialas Molėtų r. dar nėra pilnai panaudotas. Būtina stiprinti, aktyvinti kultūros centro veiklą, įtraukant kuo daugiau gyventojų į rajono kultūrinį gyvenimą.</w:t>
      </w:r>
    </w:p>
    <w:p w14:paraId="19838D5E"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b/>
        </w:rPr>
        <w:t xml:space="preserve">Molėtų krašto muziejaus </w:t>
      </w:r>
      <w:r w:rsidRPr="00DC3133">
        <w:rPr>
          <w:rFonts w:ascii="Times New Roman" w:hAnsi="Times New Roman" w:cs="Times New Roman"/>
        </w:rPr>
        <w:t xml:space="preserve">ir jo padaliniuose 2011–2016 m. lankomumas padidėjo 133,7 proc., t. y. nuo 13,2 tūkst. lankytojų iki 30,9 tūkst. lankytojų. Daugiausia lankytojų sulaukė Ežerų žvejybos muziejus, kuriame 2016 m. apsilankė 13,7 tūkst. lankytojų. Molėtų dailės galerija ir Molėtų krašto tradicinių amatų centras susilaukė apie 5 tūkst. lankytojų. </w:t>
      </w:r>
    </w:p>
    <w:p w14:paraId="66D319C6"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Renginių organizuojamų Molėtų krašto muziejuje kiekis lankytojų skaičiui įtakos neturėjo, pavyzdžiui, 2014 m. suorganizuotų renginių skaičius buvo 72, tačiau lankytojų skaičius siekė 16,7 tūkst. lankytojų. Tuo tarpu 2016 m. renginių skaičius buvo toks kaip ir 2011 m. (57–58 renginiai), tačiau lankytojų skaičius 2016 m. buvo 133 proc. didesnis nei 2011 m.</w:t>
      </w:r>
    </w:p>
    <w:p w14:paraId="4B90BDD6" w14:textId="77777777" w:rsidR="00AD061C" w:rsidRPr="00DC3133" w:rsidRDefault="00AD061C" w:rsidP="00AD061C">
      <w:pPr>
        <w:pStyle w:val="Antrat"/>
        <w:rPr>
          <w:rFonts w:ascii="Times New Roman" w:hAnsi="Times New Roman" w:cs="Times New Roman"/>
          <w:color w:val="002060"/>
        </w:rPr>
      </w:pPr>
      <w:bookmarkStart w:id="56" w:name="_Toc497766657"/>
      <w:r w:rsidRPr="00DC3133">
        <w:rPr>
          <w:rFonts w:ascii="Times New Roman" w:hAnsi="Times New Roman" w:cs="Times New Roman"/>
          <w:color w:val="002060"/>
        </w:rPr>
        <w:t xml:space="preserve">Paveikslas </w:t>
      </w:r>
      <w:r w:rsidRPr="00DC3133">
        <w:rPr>
          <w:rFonts w:ascii="Times New Roman" w:hAnsi="Times New Roman" w:cs="Times New Roman"/>
          <w:color w:val="002060"/>
        </w:rPr>
        <w:fldChar w:fldCharType="begin"/>
      </w:r>
      <w:r w:rsidRPr="00DC3133">
        <w:rPr>
          <w:rFonts w:ascii="Times New Roman" w:hAnsi="Times New Roman" w:cs="Times New Roman"/>
          <w:color w:val="002060"/>
        </w:rPr>
        <w:instrText xml:space="preserve"> SEQ Paveikslas \* ARABIC </w:instrText>
      </w:r>
      <w:r w:rsidRPr="00DC3133">
        <w:rPr>
          <w:rFonts w:ascii="Times New Roman" w:hAnsi="Times New Roman" w:cs="Times New Roman"/>
          <w:color w:val="002060"/>
        </w:rPr>
        <w:fldChar w:fldCharType="separate"/>
      </w:r>
      <w:r w:rsidRPr="00DC3133">
        <w:rPr>
          <w:rFonts w:ascii="Times New Roman" w:hAnsi="Times New Roman" w:cs="Times New Roman"/>
          <w:noProof/>
          <w:color w:val="002060"/>
        </w:rPr>
        <w:t>5</w:t>
      </w:r>
      <w:r w:rsidRPr="00DC3133">
        <w:rPr>
          <w:rFonts w:ascii="Times New Roman" w:hAnsi="Times New Roman" w:cs="Times New Roman"/>
          <w:color w:val="002060"/>
        </w:rPr>
        <w:fldChar w:fldCharType="end"/>
      </w:r>
      <w:r w:rsidRPr="00DC3133">
        <w:rPr>
          <w:rFonts w:ascii="Times New Roman" w:hAnsi="Times New Roman" w:cs="Times New Roman"/>
          <w:color w:val="002060"/>
        </w:rPr>
        <w:t>. Muziejaus lankytojų ir renginių skaičius.</w:t>
      </w:r>
      <w:bookmarkEnd w:id="56"/>
    </w:p>
    <w:p w14:paraId="0ACF8CB8" w14:textId="77777777" w:rsidR="00AD061C" w:rsidRPr="00DC3133" w:rsidRDefault="00AD061C" w:rsidP="00AD061C">
      <w:pPr>
        <w:spacing w:line="240" w:lineRule="auto"/>
        <w:rPr>
          <w:rFonts w:ascii="Times New Roman" w:hAnsi="Times New Roman" w:cs="Times New Roman"/>
          <w:color w:val="808080" w:themeColor="background1" w:themeShade="80"/>
          <w:sz w:val="18"/>
          <w:szCs w:val="18"/>
        </w:rPr>
      </w:pPr>
      <w:r w:rsidRPr="00DC3133">
        <w:rPr>
          <w:rFonts w:ascii="Times New Roman" w:hAnsi="Times New Roman" w:cs="Times New Roman"/>
          <w:color w:val="808080" w:themeColor="background1" w:themeShade="80"/>
          <w:sz w:val="18"/>
          <w:szCs w:val="18"/>
        </w:rPr>
        <w:t xml:space="preserve">      Molėtų krašto muziejaus lankytojai, renginiai, vnt.                     Muziejaus padalinių lankomumas, vnt. (2016 m.)</w:t>
      </w:r>
    </w:p>
    <w:p w14:paraId="57561761"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noProof/>
          <w:lang w:eastAsia="lt-LT"/>
        </w:rPr>
        <w:drawing>
          <wp:inline distT="0" distB="0" distL="0" distR="0" wp14:anchorId="1E69F32A" wp14:editId="61A24728">
            <wp:extent cx="2421467" cy="1550888"/>
            <wp:effectExtent l="0" t="0" r="0" b="3810"/>
            <wp:docPr id="7194" name="Paveikslėlis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1467" cy="1550888"/>
                    </a:xfrm>
                    <a:prstGeom prst="rect">
                      <a:avLst/>
                    </a:prstGeom>
                    <a:noFill/>
                  </pic:spPr>
                </pic:pic>
              </a:graphicData>
            </a:graphic>
          </wp:inline>
        </w:drawing>
      </w:r>
      <w:r w:rsidRPr="00DC3133">
        <w:rPr>
          <w:rFonts w:ascii="Times New Roman" w:hAnsi="Times New Roman" w:cs="Times New Roman"/>
          <w:noProof/>
          <w:lang w:eastAsia="lt-LT"/>
        </w:rPr>
        <w:drawing>
          <wp:inline distT="0" distB="0" distL="0" distR="0" wp14:anchorId="2990C384" wp14:editId="31A96DB4">
            <wp:extent cx="3293533" cy="1542221"/>
            <wp:effectExtent l="0" t="0" r="2540" b="1270"/>
            <wp:docPr id="7175" name="Paveikslėlis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3533" cy="1542221"/>
                    </a:xfrm>
                    <a:prstGeom prst="rect">
                      <a:avLst/>
                    </a:prstGeom>
                    <a:noFill/>
                  </pic:spPr>
                </pic:pic>
              </a:graphicData>
            </a:graphic>
          </wp:inline>
        </w:drawing>
      </w:r>
    </w:p>
    <w:p w14:paraId="1CCBC858" w14:textId="77777777" w:rsidR="00AD061C" w:rsidRPr="00DC3133" w:rsidRDefault="00AD061C" w:rsidP="00AD061C">
      <w:pPr>
        <w:spacing w:line="240" w:lineRule="auto"/>
        <w:ind w:firstLine="0"/>
        <w:rPr>
          <w:rFonts w:ascii="Times New Roman" w:eastAsia="Times New Roman" w:hAnsi="Times New Roman" w:cs="Times New Roman"/>
          <w:i/>
          <w:iCs/>
          <w:color w:val="808080" w:themeColor="background1" w:themeShade="80"/>
          <w:sz w:val="16"/>
          <w:szCs w:val="16"/>
          <w:u w:val="single"/>
          <w:lang w:eastAsia="lt-LT"/>
        </w:rPr>
      </w:pPr>
      <w:r w:rsidRPr="00DC3133">
        <w:rPr>
          <w:rFonts w:ascii="Times New Roman" w:hAnsi="Times New Roman" w:cs="Times New Roman"/>
          <w:color w:val="808080" w:themeColor="background1" w:themeShade="80"/>
          <w:sz w:val="16"/>
          <w:szCs w:val="16"/>
        </w:rPr>
        <w:t>Šaltinis. Savivaldybės administracija.</w:t>
      </w:r>
    </w:p>
    <w:p w14:paraId="50D1A538" w14:textId="77777777" w:rsidR="00AD061C" w:rsidRPr="00DC3133" w:rsidRDefault="00AD061C" w:rsidP="00AD061C">
      <w:pPr>
        <w:spacing w:line="240" w:lineRule="auto"/>
        <w:rPr>
          <w:rFonts w:ascii="Times New Roman" w:hAnsi="Times New Roman" w:cs="Times New Roman"/>
          <w:b/>
        </w:rPr>
      </w:pPr>
    </w:p>
    <w:p w14:paraId="15BC399A" w14:textId="77777777" w:rsidR="00AD061C" w:rsidRPr="00DC3133" w:rsidRDefault="00AD061C" w:rsidP="00AD061C">
      <w:pPr>
        <w:spacing w:line="240" w:lineRule="auto"/>
        <w:rPr>
          <w:rFonts w:ascii="Times New Roman" w:hAnsi="Times New Roman" w:cs="Times New Roman"/>
          <w:b/>
        </w:rPr>
      </w:pPr>
      <w:r w:rsidRPr="00DC3133">
        <w:rPr>
          <w:rFonts w:ascii="Times New Roman" w:hAnsi="Times New Roman" w:cs="Times New Roman"/>
          <w:b/>
        </w:rPr>
        <w:t>BĮ Lietuvos etnokosmologijos muziejus</w:t>
      </w:r>
      <w:r w:rsidRPr="00DC3133">
        <w:rPr>
          <w:rFonts w:ascii="Times New Roman" w:hAnsi="Times New Roman" w:cs="Times New Roman"/>
        </w:rPr>
        <w:t>, veikiantis Molėtų r. savivaldybės teritorijoje,</w:t>
      </w:r>
      <w:r w:rsidRPr="00DC3133">
        <w:t xml:space="preserve"> </w:t>
      </w:r>
      <w:r w:rsidRPr="00DC3133">
        <w:rPr>
          <w:rFonts w:ascii="Times New Roman" w:hAnsi="Times New Roman" w:cs="Times New Roman"/>
        </w:rPr>
        <w:t xml:space="preserve">yra pirmas ir vienintelis tokio pobūdžio muziejus pasaulyje, apjungiantis astronomijos mokslą ir etnografiją. Etnokosmologijos muziejus yra tapęs savitu kultūros centru, kur plačia panorama atskleidžiami tamprūs žmogaus, tautos ir žmonijos ryšiai su Kosminiu pasauliu. Lietuvos etnokosmologijos muziejus savo turiniu ir paskirtimi, kaip pirmas ir vienintelis tokio pobūdžio muziejus, kuriame pateikiamos lietuvių tautos sąsajos su dangumi, Saule, Mėnuliu, žvaigždėmis, originaliai reprezentuoja Lietuvą pasaulio kultūros kontekste. Tai net tik Lietuvoje, bet ir už jos ribų žinomas muziejus. Jo lankomumas analizuojamu laikotarpiu nuosekliai augo, t. y. 29,6 proc. 2011–2016 m. laikotarpyje. 2016 m. lankytojų skaičius buvo 37,9 tūkst. lankytojų per metus. </w:t>
      </w:r>
    </w:p>
    <w:p w14:paraId="70FA7DC4"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noProof/>
          <w:lang w:eastAsia="lt-LT"/>
        </w:rPr>
        <w:drawing>
          <wp:anchor distT="0" distB="0" distL="114300" distR="114300" simplePos="0" relativeHeight="251667456" behindDoc="0" locked="0" layoutInCell="1" allowOverlap="1" wp14:anchorId="4BE2688F" wp14:editId="47D20B71">
            <wp:simplePos x="0" y="0"/>
            <wp:positionH relativeFrom="margin">
              <wp:posOffset>3333750</wp:posOffset>
            </wp:positionH>
            <wp:positionV relativeFrom="paragraph">
              <wp:posOffset>53340</wp:posOffset>
            </wp:positionV>
            <wp:extent cx="2697480" cy="1891665"/>
            <wp:effectExtent l="0" t="0" r="7620" b="0"/>
            <wp:wrapSquare wrapText="bothSides"/>
            <wp:docPr id="7205" name="Paveikslėlis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7480" cy="1891665"/>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rPr>
        <w:t xml:space="preserve">Įvertinus savivaldybės teritorijoje veikiančių muziejų veikla, galima teigti, kad jų veikla puikiai išplėtota ir vystoma. Muziejų veikla yra patraukli ne tik Lietuvos gyventojui, bet ir už jos ribų. </w:t>
      </w:r>
    </w:p>
    <w:p w14:paraId="54B7CA94" w14:textId="77777777" w:rsidR="00AD061C" w:rsidRPr="00DC3133" w:rsidRDefault="00AD061C" w:rsidP="00AD061C">
      <w:pPr>
        <w:spacing w:line="240" w:lineRule="auto"/>
        <w:ind w:firstLine="0"/>
        <w:rPr>
          <w:rFonts w:ascii="Times New Roman" w:hAnsi="Times New Roman" w:cs="Times New Roman"/>
        </w:rPr>
      </w:pPr>
    </w:p>
    <w:p w14:paraId="29E36BB4" w14:textId="77777777" w:rsidR="00AD061C" w:rsidRPr="00DC3133" w:rsidRDefault="00AD061C" w:rsidP="00AD061C">
      <w:pPr>
        <w:spacing w:line="240" w:lineRule="auto"/>
        <w:ind w:firstLine="0"/>
        <w:rPr>
          <w:rFonts w:ascii="Times New Roman" w:hAnsi="Times New Roman" w:cs="Times New Roman"/>
        </w:rPr>
      </w:pPr>
    </w:p>
    <w:p w14:paraId="14A7AD5D" w14:textId="77777777" w:rsidR="00AD061C" w:rsidRPr="00DC3133" w:rsidRDefault="00AD061C" w:rsidP="00AD061C">
      <w:pPr>
        <w:pStyle w:val="Antrat"/>
        <w:rPr>
          <w:rFonts w:ascii="Times New Roman" w:hAnsi="Times New Roman" w:cs="Times New Roman"/>
          <w:color w:val="002060"/>
        </w:rPr>
      </w:pPr>
    </w:p>
    <w:p w14:paraId="7FB27B82" w14:textId="77777777" w:rsidR="00AD061C" w:rsidRPr="00DC3133" w:rsidRDefault="00AD061C" w:rsidP="00AD061C"/>
    <w:p w14:paraId="7D39294D" w14:textId="77777777" w:rsidR="00AD061C" w:rsidRPr="00DC3133" w:rsidRDefault="00AD061C" w:rsidP="00AD061C"/>
    <w:p w14:paraId="14F27193" w14:textId="77777777" w:rsidR="00AD061C" w:rsidRPr="00DC3133" w:rsidRDefault="00AD061C" w:rsidP="00AD061C"/>
    <w:p w14:paraId="33FBDEF5" w14:textId="77777777" w:rsidR="00AD061C" w:rsidRPr="00DC3133" w:rsidRDefault="00AD061C" w:rsidP="00AD061C"/>
    <w:p w14:paraId="60A52C93" w14:textId="77777777" w:rsidR="00AD061C" w:rsidRPr="00DC3133" w:rsidRDefault="00AD061C" w:rsidP="00AD061C"/>
    <w:p w14:paraId="3BABFFDC" w14:textId="77777777" w:rsidR="00AD061C" w:rsidRPr="00DC3133" w:rsidRDefault="00AD061C" w:rsidP="00AD061C">
      <w:pPr>
        <w:pStyle w:val="Antrat"/>
        <w:rPr>
          <w:rFonts w:ascii="Times New Roman" w:hAnsi="Times New Roman" w:cs="Times New Roman"/>
        </w:rPr>
      </w:pPr>
      <w:bookmarkStart w:id="57" w:name="_Toc497766658"/>
      <w:r w:rsidRPr="00DC3133">
        <w:rPr>
          <w:rFonts w:ascii="Times New Roman" w:hAnsi="Times New Roman" w:cs="Times New Roman"/>
          <w:color w:val="002060"/>
        </w:rPr>
        <w:lastRenderedPageBreak/>
        <w:t xml:space="preserve">Paveikslas </w:t>
      </w:r>
      <w:r w:rsidRPr="00DC3133">
        <w:rPr>
          <w:rFonts w:ascii="Times New Roman" w:hAnsi="Times New Roman" w:cs="Times New Roman"/>
          <w:color w:val="002060"/>
        </w:rPr>
        <w:fldChar w:fldCharType="begin"/>
      </w:r>
      <w:r w:rsidRPr="00DC3133">
        <w:rPr>
          <w:rFonts w:ascii="Times New Roman" w:hAnsi="Times New Roman" w:cs="Times New Roman"/>
          <w:color w:val="002060"/>
        </w:rPr>
        <w:instrText xml:space="preserve"> SEQ Paveikslas \* ARABIC </w:instrText>
      </w:r>
      <w:r w:rsidRPr="00DC3133">
        <w:rPr>
          <w:rFonts w:ascii="Times New Roman" w:hAnsi="Times New Roman" w:cs="Times New Roman"/>
          <w:color w:val="002060"/>
        </w:rPr>
        <w:fldChar w:fldCharType="separate"/>
      </w:r>
      <w:r w:rsidRPr="00DC3133">
        <w:rPr>
          <w:rFonts w:ascii="Times New Roman" w:hAnsi="Times New Roman" w:cs="Times New Roman"/>
          <w:noProof/>
          <w:color w:val="002060"/>
        </w:rPr>
        <w:t>6</w:t>
      </w:r>
      <w:r w:rsidRPr="00DC3133">
        <w:rPr>
          <w:rFonts w:ascii="Times New Roman" w:hAnsi="Times New Roman" w:cs="Times New Roman"/>
          <w:color w:val="002060"/>
        </w:rPr>
        <w:fldChar w:fldCharType="end"/>
      </w:r>
      <w:r w:rsidRPr="00DC3133">
        <w:rPr>
          <w:rFonts w:ascii="Times New Roman" w:hAnsi="Times New Roman" w:cs="Times New Roman"/>
          <w:color w:val="002060"/>
        </w:rPr>
        <w:t xml:space="preserve">. Švietimo, sporto, kultūros ir jaunimo sričių </w:t>
      </w:r>
      <w:proofErr w:type="spellStart"/>
      <w:r w:rsidRPr="00DC3133">
        <w:rPr>
          <w:rFonts w:ascii="Times New Roman" w:hAnsi="Times New Roman" w:cs="Times New Roman"/>
          <w:color w:val="002060"/>
        </w:rPr>
        <w:t>infografikas</w:t>
      </w:r>
      <w:proofErr w:type="spellEnd"/>
      <w:r w:rsidRPr="00DC3133">
        <w:rPr>
          <w:rFonts w:ascii="Times New Roman" w:hAnsi="Times New Roman" w:cs="Times New Roman"/>
          <w:color w:val="002060"/>
        </w:rPr>
        <w:t>.</w:t>
      </w:r>
      <w:bookmarkEnd w:id="57"/>
      <w:r w:rsidRPr="00DC3133">
        <w:rPr>
          <w:rFonts w:ascii="Times New Roman" w:hAnsi="Times New Roman" w:cs="Times New Roman"/>
          <w:color w:val="002060"/>
        </w:rPr>
        <w:t xml:space="preserve"> </w:t>
      </w:r>
    </w:p>
    <w:p w14:paraId="50836972" w14:textId="77777777" w:rsidR="00AD061C" w:rsidRPr="00DC3133" w:rsidRDefault="00AD061C" w:rsidP="00AD061C">
      <w:pPr>
        <w:spacing w:line="240" w:lineRule="auto"/>
        <w:ind w:firstLine="0"/>
        <w:jc w:val="center"/>
        <w:rPr>
          <w:rFonts w:ascii="Times New Roman" w:hAnsi="Times New Roman" w:cs="Times New Roman"/>
        </w:rPr>
      </w:pPr>
      <w:r w:rsidRPr="00DC3133">
        <w:rPr>
          <w:noProof/>
          <w:lang w:eastAsia="lt-LT"/>
        </w:rPr>
        <w:drawing>
          <wp:inline distT="0" distB="0" distL="0" distR="0" wp14:anchorId="600DD18E" wp14:editId="0D2D16D2">
            <wp:extent cx="6120130" cy="8034808"/>
            <wp:effectExtent l="0" t="0" r="0" b="444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8034808"/>
                    </a:xfrm>
                    <a:prstGeom prst="rect">
                      <a:avLst/>
                    </a:prstGeom>
                    <a:noFill/>
                    <a:ln>
                      <a:noFill/>
                    </a:ln>
                  </pic:spPr>
                </pic:pic>
              </a:graphicData>
            </a:graphic>
          </wp:inline>
        </w:drawing>
      </w:r>
    </w:p>
    <w:p w14:paraId="5C71220A" w14:textId="77777777" w:rsidR="00AD061C" w:rsidRPr="00DC3133" w:rsidRDefault="00AD061C" w:rsidP="00AD061C">
      <w:pPr>
        <w:spacing w:line="240" w:lineRule="auto"/>
        <w:ind w:firstLine="0"/>
        <w:rPr>
          <w:rFonts w:ascii="Times New Roman" w:hAnsi="Times New Roman" w:cs="Times New Roman"/>
        </w:rPr>
      </w:pPr>
    </w:p>
    <w:p w14:paraId="7B33BB7C" w14:textId="77777777" w:rsidR="00AD061C" w:rsidRPr="00DC3133" w:rsidRDefault="00AD061C" w:rsidP="00AD061C">
      <w:pPr>
        <w:pStyle w:val="Antrat2"/>
        <w:numPr>
          <w:ilvl w:val="0"/>
          <w:numId w:val="16"/>
        </w:numPr>
        <w:ind w:left="567" w:hanging="567"/>
        <w:rPr>
          <w:rFonts w:ascii="Times New Roman" w:hAnsi="Times New Roman" w:cs="Times New Roman"/>
          <w:color w:val="002060"/>
          <w:sz w:val="24"/>
          <w:szCs w:val="24"/>
          <w:lang w:eastAsia="lt-LT"/>
        </w:rPr>
      </w:pPr>
      <w:bookmarkStart w:id="58" w:name="_Toc497736473"/>
      <w:r w:rsidRPr="00DC3133">
        <w:rPr>
          <w:rFonts w:ascii="Times New Roman" w:hAnsi="Times New Roman" w:cs="Times New Roman"/>
          <w:color w:val="002060"/>
          <w:sz w:val="24"/>
          <w:szCs w:val="24"/>
          <w:lang w:eastAsia="lt-LT"/>
        </w:rPr>
        <w:lastRenderedPageBreak/>
        <w:t>Socialinė aplinka</w:t>
      </w:r>
      <w:bookmarkEnd w:id="58"/>
    </w:p>
    <w:p w14:paraId="0AAC8CCB" w14:textId="77777777" w:rsidR="00AD061C" w:rsidRPr="00DC3133" w:rsidRDefault="00AD061C" w:rsidP="00AD061C">
      <w:pPr>
        <w:spacing w:line="240" w:lineRule="auto"/>
        <w:rPr>
          <w:rFonts w:ascii="Times New Roman" w:hAnsi="Times New Roman" w:cs="Times New Roman"/>
          <w:szCs w:val="24"/>
        </w:rPr>
      </w:pPr>
      <w:r w:rsidRPr="00DC3133">
        <w:rPr>
          <w:rFonts w:ascii="Times New Roman" w:hAnsi="Times New Roman" w:cs="Times New Roman"/>
          <w:b/>
          <w:szCs w:val="24"/>
        </w:rPr>
        <w:t>Socialinė apsauga</w:t>
      </w:r>
      <w:r w:rsidRPr="00DC3133">
        <w:rPr>
          <w:rFonts w:ascii="Times New Roman" w:hAnsi="Times New Roman" w:cs="Times New Roman"/>
          <w:szCs w:val="24"/>
        </w:rPr>
        <w:t xml:space="preserve">, </w:t>
      </w:r>
      <w:r w:rsidRPr="00DC3133">
        <w:rPr>
          <w:rFonts w:ascii="Times New Roman" w:hAnsi="Times New Roman" w:cs="Times New Roman"/>
          <w:b/>
          <w:szCs w:val="24"/>
        </w:rPr>
        <w:t>senatvė ir negalia.</w:t>
      </w:r>
      <w:r w:rsidRPr="00DC3133">
        <w:rPr>
          <w:rFonts w:ascii="Times New Roman" w:hAnsi="Times New Roman" w:cs="Times New Roman"/>
          <w:szCs w:val="24"/>
        </w:rPr>
        <w:t xml:space="preserve"> 2016 m. Molėtų r. savivaldybėje veikė 3 socialinės paskirties įstaigos, priklausančios savivaldybei: Molėtų socialinės paramos centras (nestacionari įstaiga), Alantos senelių globos namai (stacionari įstaiga), Molėtų vaikų savarankiško gyvenimo namai (stacionari įstaiga). Taip pat prie socialinės aplinkos kūrimo prisideda ir kitos viešosios įstaigos ir nevyriausybinės organizacijos</w:t>
      </w:r>
      <w:r w:rsidRPr="00DC3133">
        <w:rPr>
          <w:rStyle w:val="Puslapioinaosnuoroda"/>
          <w:rFonts w:ascii="Times New Roman" w:hAnsi="Times New Roman" w:cs="Times New Roman"/>
          <w:szCs w:val="24"/>
        </w:rPr>
        <w:footnoteReference w:id="2"/>
      </w:r>
      <w:r w:rsidRPr="00DC3133">
        <w:rPr>
          <w:rFonts w:ascii="Times New Roman" w:hAnsi="Times New Roman" w:cs="Times New Roman"/>
          <w:szCs w:val="24"/>
        </w:rPr>
        <w:t>, kurios teikia didelę pagalbą sprendžiant gyventojų socialines problemas, atstovauja gyventojų interesams, todėl turi didelį gyventojų pasitikėjimą ir palaikymą priimant svarbius sprendimus iškilus socialinėms problemoms. NVO teikia bendrąsias paslaugas rajono gyventojams, 5 neįgaliųjų organizacijos dalyvauja vykdant socialinės reabilitacijos paslaugų neįgaliesiems bendruomenėje projektus.</w:t>
      </w:r>
      <w:r w:rsidRPr="00DC3133">
        <w:t xml:space="preserve"> </w:t>
      </w:r>
    </w:p>
    <w:p w14:paraId="18A20E42"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noProof/>
          <w:lang w:eastAsia="lt-LT"/>
        </w:rPr>
        <w:drawing>
          <wp:anchor distT="0" distB="0" distL="114300" distR="114300" simplePos="0" relativeHeight="251675648" behindDoc="0" locked="0" layoutInCell="1" allowOverlap="1" wp14:anchorId="15D12ECA" wp14:editId="14FCAD37">
            <wp:simplePos x="0" y="0"/>
            <wp:positionH relativeFrom="margin">
              <wp:posOffset>3859530</wp:posOffset>
            </wp:positionH>
            <wp:positionV relativeFrom="paragraph">
              <wp:posOffset>286385</wp:posOffset>
            </wp:positionV>
            <wp:extent cx="2255520" cy="2213610"/>
            <wp:effectExtent l="0" t="0" r="0" b="0"/>
            <wp:wrapSquare wrapText="bothSides"/>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5520" cy="2213610"/>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szCs w:val="24"/>
        </w:rPr>
        <w:t>Molėtų r. 2017 m. pensinio amžiaus gyventojai sudarė 27,3 proc. visų rajono gyventojų.</w:t>
      </w:r>
      <w:r w:rsidRPr="00DC3133">
        <w:rPr>
          <w:rFonts w:ascii="Times New Roman" w:hAnsi="Times New Roman" w:cs="Times New Roman"/>
          <w:noProof/>
          <w:lang w:eastAsia="lt-LT"/>
        </w:rPr>
        <w:t xml:space="preserve"> </w:t>
      </w:r>
      <w:r w:rsidRPr="00DC3133">
        <w:rPr>
          <w:rFonts w:ascii="Times New Roman" w:hAnsi="Times New Roman" w:cs="Times New Roman"/>
          <w:szCs w:val="24"/>
        </w:rPr>
        <w:t xml:space="preserve">  Atsižvelgiant į tai, kad Molėtų r. socialinių paslaugų įstaigų tinklas nėra tolygiai išsidėstęs rajone, todėl skiriamas didelis dėmesys p</w:t>
      </w:r>
      <w:r w:rsidRPr="00DC3133">
        <w:rPr>
          <w:rFonts w:ascii="Times New Roman" w:hAnsi="Times New Roman" w:cs="Times New Roman"/>
        </w:rPr>
        <w:t>rioritetinei socialinių paslaugų sričiai – socialinių paslaugų teikimui namuose. Socialinės paslaugos teikiamos namuose ar nestacionariose socialinių paslaugų įstaigose,  suteikia galimybę asmenims gauti reikiamą socialinę pagalbą savo namuose ar bendruomenėje, liekant gyventi savo aplinkoje, o ne stacionarioje socialinės globos įstaigoje. Tai pagerina žmonių gyvenimo kokybę. Remiantis Statistikos departamento duomenimis, nuo 2011 m. kasmet augo suteiktų socialinių paslaugų namuose skaičius -  2016 m. šios paslaugos gavėjų namuose beveik 46 proc. buvo daugiau nei 2011 m.</w:t>
      </w:r>
      <w:r w:rsidRPr="00DC3133">
        <w:t xml:space="preserve"> </w:t>
      </w:r>
      <w:r w:rsidRPr="00DC3133">
        <w:rPr>
          <w:rFonts w:ascii="Times New Roman" w:hAnsi="Times New Roman" w:cs="Times New Roman"/>
        </w:rPr>
        <w:t xml:space="preserve">Paslaugos gavėjų skaičius galėjo augti, nes pastaruoju metu daugėja vienišų ir ligotų asmenų, todėl didėja ir šią paslaugą gaunančiųjų skaičius. Lyginant tarp regiono savivaldybių, 2016 m. Molėtų r. savivaldybė išsiskyrė didžiausių skaičiumi šios paslaugos gavėjų. </w:t>
      </w:r>
    </w:p>
    <w:p w14:paraId="1C09AA88"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Molėtų r. savivaldybėje veikia 1 globos įstaiga – Alantos senelių globos namai – seniems žmonėms, kurioje yra 33 vietos. 2016 m. šioje įstaigoje ilgalaikės socialinės paslaugos buvo teikiamos 38 asmenims, todėl planinių vietų skaičius neatitinka rajono gyventojų poreikių.</w:t>
      </w:r>
    </w:p>
    <w:p w14:paraId="39DFF1DB"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 xml:space="preserve"> Statistikos departamento duomenimis Molėtų r. savivaldybėje 2009 m. buvo 2038 neįgalūs asmenys, o 2016 m. – 1726 neįgalūs asmenys. Molėtų r. vykdomas būsto pritaikymas neįgaliesiems, aprūpinimas techninės pagalbos priemonėmis (2008–2016 m. savivaldybėje 43 asmenims pritaikytas būstas). Siekiant gerinti neįgaliųjų socialinę integraciją į visuomenę, teikti neįgaliesiems socialinės reabilitacijos paslaugas, kurias per 2016 m.  gavo 370 asmenų.</w:t>
      </w:r>
    </w:p>
    <w:p w14:paraId="5F4E3F37"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b/>
        </w:rPr>
        <w:t>Šeima ir vaikai</w:t>
      </w:r>
      <w:r w:rsidRPr="00DC3133">
        <w:rPr>
          <w:rFonts w:ascii="Times New Roman" w:hAnsi="Times New Roman" w:cs="Times New Roman"/>
        </w:rPr>
        <w:t xml:space="preserve">. Molėtų r. savivaldybėje 2016 m. buvo užregistruota 113 socialinės rizikos šeimų, jose augo 212 vaikų. Socialinės rizikos šeimų vertinimas kasmet gerėjo – per 2011 – 2015 m. socialinės rizikos šeimų skaičius sumažėjo beveik 23,6 proc., o tokiose šeimose augančių vaikų skaičius sumažėjo apie 37 proc. Tačiau 2016 m. šie rodikliai neženkliai (4,5 proc.) šoktelėjo aukštyn. </w:t>
      </w:r>
    </w:p>
    <w:p w14:paraId="57DC06F5" w14:textId="77777777" w:rsidR="00AD061C" w:rsidRPr="00DC3133" w:rsidRDefault="00AD061C" w:rsidP="00AD061C">
      <w:pPr>
        <w:spacing w:line="240" w:lineRule="auto"/>
        <w:rPr>
          <w:rFonts w:ascii="Times New Roman" w:hAnsi="Times New Roman" w:cs="Times New Roman"/>
        </w:rPr>
      </w:pPr>
    </w:p>
    <w:p w14:paraId="2F03C703"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 xml:space="preserve"> </w:t>
      </w:r>
    </w:p>
    <w:p w14:paraId="3EF6880B" w14:textId="77777777" w:rsidR="00AD061C" w:rsidRPr="00DC3133" w:rsidRDefault="00AD061C" w:rsidP="00AD061C">
      <w:pPr>
        <w:pStyle w:val="Antrat"/>
        <w:spacing w:after="0"/>
      </w:pPr>
      <w:bookmarkStart w:id="59" w:name="_Toc480905626"/>
      <w:bookmarkStart w:id="60" w:name="_Toc481054876"/>
      <w:bookmarkStart w:id="61" w:name="_Toc492649707"/>
      <w:r w:rsidRPr="00DC3133">
        <w:rPr>
          <w:rFonts w:ascii="Times New Roman" w:hAnsi="Times New Roman" w:cs="Times New Roman"/>
          <w:noProof/>
          <w:lang w:eastAsia="lt-LT"/>
        </w:rPr>
        <w:lastRenderedPageBreak/>
        <w:drawing>
          <wp:anchor distT="0" distB="0" distL="114300" distR="114300" simplePos="0" relativeHeight="251676672" behindDoc="0" locked="0" layoutInCell="1" allowOverlap="1" wp14:anchorId="3C8DC270" wp14:editId="25692A04">
            <wp:simplePos x="0" y="0"/>
            <wp:positionH relativeFrom="margin">
              <wp:posOffset>183515</wp:posOffset>
            </wp:positionH>
            <wp:positionV relativeFrom="margin">
              <wp:posOffset>1367155</wp:posOffset>
            </wp:positionV>
            <wp:extent cx="5746750" cy="1889760"/>
            <wp:effectExtent l="0" t="0" r="6350" b="0"/>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6750" cy="1889760"/>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b w:val="0"/>
          <w:bCs w:val="0"/>
          <w:color w:val="auto"/>
          <w:sz w:val="24"/>
          <w:szCs w:val="22"/>
        </w:rPr>
        <w:t xml:space="preserve">Molėtų vaikų savarankiško gyvenimo namai (toliau – savarankiško gyvenimo namai) yra Molėtų rajono savivaldybės stacionari socialines paslaugas teikianti biudžetinė įstaiga, teikianti globos (rūpybos), ugdymo ir socialines paslaugas be tėvų globos likusiems vaikams, arba laikinai savarankiško gyvenimo namuose apgyvendintiems vaikams. </w:t>
      </w:r>
      <w:r w:rsidRPr="00DC3133">
        <w:rPr>
          <w:rFonts w:ascii="Times New Roman" w:hAnsi="Times New Roman" w:cs="Times New Roman"/>
          <w:b w:val="0"/>
          <w:bCs w:val="0"/>
          <w:color w:val="auto"/>
          <w:sz w:val="24"/>
          <w:szCs w:val="24"/>
        </w:rPr>
        <w:t>Nuo 2011 m. Molėtų vaikų savarankiško gyvenimo namuose socialinės globos paslaugas gaunančiųjų skaičius mažėja.</w:t>
      </w:r>
      <w:bookmarkEnd w:id="59"/>
      <w:bookmarkEnd w:id="60"/>
      <w:bookmarkEnd w:id="61"/>
      <w:r w:rsidRPr="00DC3133">
        <w:rPr>
          <w:rFonts w:ascii="Times New Roman" w:hAnsi="Times New Roman" w:cs="Times New Roman"/>
          <w:b w:val="0"/>
          <w:bCs w:val="0"/>
          <w:color w:val="auto"/>
          <w:sz w:val="24"/>
          <w:szCs w:val="24"/>
        </w:rPr>
        <w:t xml:space="preserve"> Nuo 2015 m. Molėtų vaikų savarankiško gyvenimo namuose pradėtos teikti laikino apgyvendinimo krizių centre paslaugos.</w:t>
      </w:r>
      <w:r w:rsidRPr="00DC3133">
        <w:t xml:space="preserve"> </w:t>
      </w:r>
    </w:p>
    <w:p w14:paraId="12CDF28E" w14:textId="77777777" w:rsidR="00AD061C" w:rsidRPr="00DC3133" w:rsidRDefault="00AD061C" w:rsidP="00AD061C">
      <w:pPr>
        <w:spacing w:line="240" w:lineRule="auto"/>
        <w:rPr>
          <w:rFonts w:ascii="Times New Roman" w:hAnsi="Times New Roman" w:cs="Times New Roman"/>
          <w:b/>
        </w:rPr>
      </w:pPr>
      <w:r w:rsidRPr="00DC3133">
        <w:rPr>
          <w:rFonts w:ascii="Times New Roman" w:hAnsi="Times New Roman" w:cs="Times New Roman"/>
        </w:rPr>
        <w:t xml:space="preserve">Molėtų r. savivaldybėje dedamos visos pastangos, kad vaikai augtų šeimoje, o ne vaikų globos namuose. </w:t>
      </w:r>
    </w:p>
    <w:p w14:paraId="01DEDBED"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noProof/>
          <w:lang w:eastAsia="lt-LT"/>
        </w:rPr>
        <w:drawing>
          <wp:anchor distT="0" distB="0" distL="114300" distR="114300" simplePos="0" relativeHeight="251677696" behindDoc="0" locked="0" layoutInCell="1" allowOverlap="1" wp14:anchorId="4E7DA170" wp14:editId="44A71230">
            <wp:simplePos x="0" y="0"/>
            <wp:positionH relativeFrom="margin">
              <wp:posOffset>4705350</wp:posOffset>
            </wp:positionH>
            <wp:positionV relativeFrom="paragraph">
              <wp:posOffset>60960</wp:posOffset>
            </wp:positionV>
            <wp:extent cx="1356360" cy="1349375"/>
            <wp:effectExtent l="0" t="0" r="0" b="3175"/>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6360" cy="1349375"/>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b/>
        </w:rPr>
        <w:t>Socialinė piniginė parama</w:t>
      </w:r>
      <w:r w:rsidRPr="00DC3133">
        <w:rPr>
          <w:rFonts w:ascii="Times New Roman" w:hAnsi="Times New Roman" w:cs="Times New Roman"/>
        </w:rPr>
        <w:t>. Molėtų r. savivaldybė deda visas pastangas stabilizuoti, o kartais ir mažinti socialinių pašalpų gavėjų skaičių. Lyginant tarp Utenos apskrities savivaldybių, Molėtų r. pašalpų gavėjų dalis sudaro 3,8 proc. nuo visų rajono gyventojų. Tai viena iš mažiausiu santykinių dalių.</w:t>
      </w:r>
    </w:p>
    <w:p w14:paraId="5DA7B843"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Taigi, didžiausią įtaką socialinių paslaugų poreikiui turi didėjanti tarptautinė ir vidinė migracija, senstanti gyventojų populiacija, mažėjantis gimstamumas. Aktuali problema išlieka ir nedarbas, ypač atokesnėse kaimiškose vietovėse. Stacionarių paslaugų poreikį didina senstanti visuomenė bei nestacionarių socialinių paslaugų prieinamumo stoka atokiau nuo rajono centro gyvenantiems gyventojams.</w:t>
      </w:r>
    </w:p>
    <w:p w14:paraId="0654BFC8" w14:textId="77777777" w:rsidR="00AD061C" w:rsidRPr="00DC3133" w:rsidRDefault="00AD061C" w:rsidP="00AD061C">
      <w:pPr>
        <w:spacing w:line="240" w:lineRule="auto"/>
        <w:rPr>
          <w:rFonts w:ascii="Times New Roman" w:hAnsi="Times New Roman" w:cs="Times New Roman"/>
        </w:rPr>
      </w:pPr>
    </w:p>
    <w:p w14:paraId="7C4E132D" w14:textId="77777777" w:rsidR="00AD061C" w:rsidRPr="00DC3133" w:rsidRDefault="00AD061C" w:rsidP="00AD061C">
      <w:pPr>
        <w:pStyle w:val="Antrat2"/>
        <w:keepLines w:val="0"/>
        <w:numPr>
          <w:ilvl w:val="1"/>
          <w:numId w:val="16"/>
        </w:numPr>
        <w:tabs>
          <w:tab w:val="clear" w:pos="6237"/>
        </w:tabs>
        <w:spacing w:after="100" w:afterAutospacing="1" w:line="240" w:lineRule="auto"/>
        <w:rPr>
          <w:rFonts w:ascii="Times New Roman" w:hAnsi="Times New Roman" w:cs="Times New Roman"/>
          <w:color w:val="002060"/>
          <w:sz w:val="24"/>
          <w:szCs w:val="24"/>
        </w:rPr>
      </w:pPr>
      <w:bookmarkStart w:id="62" w:name="_Toc445816435"/>
      <w:bookmarkStart w:id="63" w:name="_Toc481080632"/>
      <w:bookmarkStart w:id="64" w:name="_Toc492628966"/>
      <w:bookmarkStart w:id="65" w:name="_Toc497736476"/>
      <w:r w:rsidRPr="00DC3133">
        <w:rPr>
          <w:rFonts w:ascii="Times New Roman" w:hAnsi="Times New Roman" w:cs="Times New Roman"/>
          <w:color w:val="002060"/>
          <w:sz w:val="24"/>
          <w:szCs w:val="24"/>
        </w:rPr>
        <w:t>Sveikatos priežiūr</w:t>
      </w:r>
      <w:bookmarkEnd w:id="62"/>
      <w:bookmarkEnd w:id="63"/>
      <w:bookmarkEnd w:id="64"/>
      <w:r w:rsidRPr="00DC3133">
        <w:rPr>
          <w:rFonts w:ascii="Times New Roman" w:hAnsi="Times New Roman" w:cs="Times New Roman"/>
          <w:color w:val="002060"/>
          <w:sz w:val="24"/>
          <w:szCs w:val="24"/>
        </w:rPr>
        <w:t>a</w:t>
      </w:r>
      <w:bookmarkEnd w:id="65"/>
    </w:p>
    <w:p w14:paraId="5A42960A" w14:textId="77777777" w:rsidR="00AD061C" w:rsidRPr="00DC3133" w:rsidRDefault="00AD061C" w:rsidP="00AD061C">
      <w:pPr>
        <w:spacing w:after="0" w:line="240" w:lineRule="auto"/>
        <w:rPr>
          <w:rFonts w:ascii="Times New Roman" w:hAnsi="Times New Roman" w:cs="Times New Roman"/>
        </w:rPr>
      </w:pPr>
      <w:r w:rsidRPr="00DC3133">
        <w:rPr>
          <w:rFonts w:ascii="Times New Roman" w:hAnsi="Times New Roman" w:cs="Times New Roman"/>
        </w:rPr>
        <w:t>Molėtų r. savivaldybėje veikia: VšĮ Greitoji medicinos pagalba, VšĮ  Molėtų ligoninė, VšĮ Molėtų r. pirminės sveikatos priežiūros centras, VšĮ Giedraičių ambulatorija.</w:t>
      </w:r>
    </w:p>
    <w:p w14:paraId="4782DEAA"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b/>
          <w:shd w:val="clear" w:color="auto" w:fill="FFFFFF"/>
        </w:rPr>
        <w:t>Pirminė ambulatorinė asmens sveikatos priežiūra.</w:t>
      </w:r>
      <w:r w:rsidRPr="00DC3133">
        <w:rPr>
          <w:rFonts w:ascii="Times New Roman" w:hAnsi="Times New Roman" w:cs="Times New Roman"/>
          <w:shd w:val="clear" w:color="auto" w:fill="FFFFFF"/>
        </w:rPr>
        <w:t xml:space="preserve"> D</w:t>
      </w:r>
      <w:r w:rsidRPr="00DC3133">
        <w:rPr>
          <w:rFonts w:ascii="Times New Roman" w:hAnsi="Times New Roman" w:cs="Times New Roman"/>
        </w:rPr>
        <w:t xml:space="preserve">idžioji apsilankymų Molėtų r. savivaldybėje dalis tenka I lygio paslaugas teikiančiam gydytojui (2015 m. 100 gyv. apsilankė  397,64 kartus pas šeimos gydytoją, Lietuvos vidurkis – 100 gyv. 401,31), o tik po to II lygio paslaugas teikiančiam gydytojui (229,29 apsilankymai 100 gyv., Lietuvos vidurkis – 265,12 apsilankymai 100 gyv.). </w:t>
      </w:r>
    </w:p>
    <w:p w14:paraId="02A50238" w14:textId="77777777" w:rsidR="00AD061C" w:rsidRPr="00DC3133" w:rsidRDefault="00AD061C" w:rsidP="00AD061C">
      <w:pPr>
        <w:spacing w:line="240" w:lineRule="auto"/>
        <w:rPr>
          <w:rFonts w:ascii="Times New Roman" w:hAnsi="Times New Roman" w:cs="Times New Roman"/>
        </w:rPr>
      </w:pPr>
    </w:p>
    <w:p w14:paraId="0F52C562" w14:textId="77777777" w:rsidR="00AD061C" w:rsidRPr="00DC3133" w:rsidRDefault="00AD061C" w:rsidP="00AD061C">
      <w:pPr>
        <w:spacing w:line="240" w:lineRule="auto"/>
        <w:rPr>
          <w:rFonts w:ascii="Times New Roman" w:hAnsi="Times New Roman" w:cs="Times New Roman"/>
        </w:rPr>
      </w:pPr>
    </w:p>
    <w:p w14:paraId="756B0C6E" w14:textId="77777777" w:rsidR="00AD061C" w:rsidRPr="00DC3133" w:rsidRDefault="00AD061C" w:rsidP="00AD061C">
      <w:pPr>
        <w:spacing w:line="240" w:lineRule="auto"/>
        <w:rPr>
          <w:rFonts w:ascii="Times New Roman" w:hAnsi="Times New Roman" w:cs="Times New Roman"/>
        </w:rPr>
      </w:pPr>
    </w:p>
    <w:p w14:paraId="26C8C1E9" w14:textId="77777777" w:rsidR="00AD061C" w:rsidRPr="00DC3133" w:rsidRDefault="00AD061C" w:rsidP="00AD061C">
      <w:pPr>
        <w:spacing w:line="240" w:lineRule="auto"/>
        <w:rPr>
          <w:rFonts w:ascii="Times New Roman" w:hAnsi="Times New Roman" w:cs="Times New Roman"/>
        </w:rPr>
      </w:pPr>
    </w:p>
    <w:p w14:paraId="7EC3DB7C" w14:textId="77777777" w:rsidR="00AD061C" w:rsidRPr="00DC3133" w:rsidRDefault="00AD061C" w:rsidP="00AD061C">
      <w:pPr>
        <w:spacing w:line="240" w:lineRule="auto"/>
        <w:rPr>
          <w:rFonts w:ascii="Times New Roman" w:hAnsi="Times New Roman" w:cs="Times New Roman"/>
        </w:rPr>
      </w:pPr>
    </w:p>
    <w:p w14:paraId="3AC82E11" w14:textId="77777777" w:rsidR="00AD061C" w:rsidRPr="00DC3133" w:rsidRDefault="00AD061C" w:rsidP="00AD061C">
      <w:pPr>
        <w:spacing w:line="240" w:lineRule="auto"/>
        <w:rPr>
          <w:rFonts w:ascii="Times New Roman" w:hAnsi="Times New Roman" w:cs="Times New Roman"/>
        </w:rPr>
      </w:pPr>
    </w:p>
    <w:p w14:paraId="2C9C0C22" w14:textId="77777777" w:rsidR="00AD061C" w:rsidRPr="00DC3133" w:rsidRDefault="00AD061C" w:rsidP="00AD061C">
      <w:pPr>
        <w:spacing w:line="240" w:lineRule="auto"/>
        <w:rPr>
          <w:rFonts w:ascii="Times New Roman" w:hAnsi="Times New Roman" w:cs="Times New Roman"/>
        </w:rPr>
      </w:pPr>
    </w:p>
    <w:p w14:paraId="798A328A" w14:textId="77777777" w:rsidR="00AD061C" w:rsidRPr="00DC3133" w:rsidRDefault="00AD061C" w:rsidP="00AD061C">
      <w:pPr>
        <w:spacing w:line="240" w:lineRule="auto"/>
        <w:rPr>
          <w:rFonts w:ascii="Times New Roman" w:hAnsi="Times New Roman" w:cs="Times New Roman"/>
        </w:rPr>
      </w:pPr>
    </w:p>
    <w:p w14:paraId="45C1CF32" w14:textId="77777777" w:rsidR="00AD061C" w:rsidRPr="00DC3133" w:rsidRDefault="00AD061C" w:rsidP="00AD061C">
      <w:pPr>
        <w:pStyle w:val="Antrat"/>
        <w:rPr>
          <w:rFonts w:ascii="Times New Roman" w:hAnsi="Times New Roman" w:cs="Times New Roman"/>
          <w:color w:val="002060"/>
        </w:rPr>
      </w:pPr>
      <w:bookmarkStart w:id="66" w:name="_Toc497766663"/>
      <w:r w:rsidRPr="00DC3133">
        <w:rPr>
          <w:rFonts w:ascii="Times New Roman" w:hAnsi="Times New Roman" w:cs="Times New Roman"/>
          <w:color w:val="002060"/>
        </w:rPr>
        <w:lastRenderedPageBreak/>
        <w:t>Paveikslas</w:t>
      </w:r>
      <w:r>
        <w:rPr>
          <w:rFonts w:ascii="Times New Roman" w:hAnsi="Times New Roman" w:cs="Times New Roman"/>
          <w:color w:val="002060"/>
        </w:rPr>
        <w:t xml:space="preserve"> </w:t>
      </w:r>
      <w:r w:rsidRPr="00DC3133">
        <w:rPr>
          <w:rFonts w:ascii="Times New Roman" w:hAnsi="Times New Roman" w:cs="Times New Roman"/>
          <w:color w:val="002060"/>
        </w:rPr>
        <w:t>7. Apsilankymų skaičius VšĮ Molėtų r. PSPC</w:t>
      </w:r>
      <w:bookmarkEnd w:id="66"/>
    </w:p>
    <w:p w14:paraId="37367CC4"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color w:val="808080" w:themeColor="background1" w:themeShade="80"/>
          <w:sz w:val="18"/>
          <w:szCs w:val="18"/>
        </w:rPr>
        <w:t xml:space="preserve">            Apsilankymų sk. VšĮ Molėtų r. PSPC      .                       Apsilankymų sk. pagal darbuotojų grupes. (2016 m.)</w:t>
      </w:r>
    </w:p>
    <w:p w14:paraId="405D4F9B"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noProof/>
          <w:lang w:eastAsia="lt-LT"/>
        </w:rPr>
        <w:drawing>
          <wp:inline distT="0" distB="0" distL="0" distR="0" wp14:anchorId="5871A6BC" wp14:editId="1B165856">
            <wp:extent cx="2616200" cy="1576154"/>
            <wp:effectExtent l="0" t="0" r="0" b="508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6439" cy="1582322"/>
                    </a:xfrm>
                    <a:prstGeom prst="rect">
                      <a:avLst/>
                    </a:prstGeom>
                    <a:noFill/>
                  </pic:spPr>
                </pic:pic>
              </a:graphicData>
            </a:graphic>
          </wp:inline>
        </w:drawing>
      </w:r>
      <w:r w:rsidRPr="00DC3133">
        <w:rPr>
          <w:noProof/>
        </w:rPr>
        <w:t xml:space="preserve"> </w:t>
      </w:r>
      <w:r w:rsidRPr="00DC3133">
        <w:rPr>
          <w:rFonts w:ascii="Times New Roman" w:hAnsi="Times New Roman" w:cs="Times New Roman"/>
          <w:noProof/>
          <w:lang w:eastAsia="lt-LT"/>
        </w:rPr>
        <w:drawing>
          <wp:inline distT="0" distB="0" distL="0" distR="0" wp14:anchorId="43478D25" wp14:editId="2AFE9D3C">
            <wp:extent cx="2882900" cy="1580051"/>
            <wp:effectExtent l="0" t="0" r="0" b="1270"/>
            <wp:docPr id="7187" name="Paveikslėlis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4630" cy="1586480"/>
                    </a:xfrm>
                    <a:prstGeom prst="rect">
                      <a:avLst/>
                    </a:prstGeom>
                  </pic:spPr>
                </pic:pic>
              </a:graphicData>
            </a:graphic>
          </wp:inline>
        </w:drawing>
      </w:r>
    </w:p>
    <w:p w14:paraId="56C3D66F" w14:textId="77777777" w:rsidR="00AD061C" w:rsidRPr="00DC3133" w:rsidRDefault="00AD061C" w:rsidP="00AD061C">
      <w:pPr>
        <w:spacing w:line="240" w:lineRule="auto"/>
        <w:ind w:firstLine="0"/>
        <w:rPr>
          <w:rFonts w:ascii="Times New Roman" w:hAnsi="Times New Roman" w:cs="Times New Roman"/>
          <w:color w:val="7F7F7F" w:themeColor="text1" w:themeTint="80"/>
          <w:sz w:val="18"/>
          <w:szCs w:val="18"/>
          <w:lang w:eastAsia="lt-LT"/>
        </w:rPr>
      </w:pPr>
      <w:r w:rsidRPr="00DC3133">
        <w:rPr>
          <w:rFonts w:ascii="Times New Roman" w:hAnsi="Times New Roman" w:cs="Times New Roman"/>
          <w:color w:val="7F7F7F" w:themeColor="text1" w:themeTint="80"/>
          <w:sz w:val="16"/>
          <w:szCs w:val="16"/>
        </w:rPr>
        <w:t xml:space="preserve">Šaltinis. </w:t>
      </w:r>
      <w:r w:rsidRPr="00DC3133">
        <w:rPr>
          <w:rFonts w:ascii="Times New Roman" w:hAnsi="Times New Roman" w:cs="Times New Roman"/>
          <w:color w:val="808080" w:themeColor="background1" w:themeShade="80"/>
          <w:sz w:val="16"/>
          <w:szCs w:val="16"/>
        </w:rPr>
        <w:t>VšĮ Molėtų r. pirminės sveikatos priežiūros centro 2016 m. ataskaita.</w:t>
      </w:r>
    </w:p>
    <w:p w14:paraId="32063418"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 xml:space="preserve">Remiantis </w:t>
      </w:r>
      <w:bookmarkStart w:id="67" w:name="_Hlk496704437"/>
      <w:r w:rsidRPr="00DC3133">
        <w:rPr>
          <w:rFonts w:ascii="Times New Roman" w:hAnsi="Times New Roman" w:cs="Times New Roman"/>
        </w:rPr>
        <w:t xml:space="preserve">VšĮ Molėtų r. pirminės sveikatos priežiūros centro (toliau - VšĮ Molėtų PSPC) </w:t>
      </w:r>
      <w:bookmarkEnd w:id="67"/>
      <w:r w:rsidRPr="00DC3133">
        <w:rPr>
          <w:rFonts w:ascii="Times New Roman" w:hAnsi="Times New Roman" w:cs="Times New Roman"/>
        </w:rPr>
        <w:t>2016 m. įstaigoje prisirašiusių draustų asmenų buvo 15361, tačiau bendra tendencija yra tokia, kad prie įstaigos prisirašiusiųjų gyventojų skaičius nuolat mažėja dėl gyventojų migracijos, socialinio draustumo statuso svyravimo, demografinių veiksnių.</w:t>
      </w:r>
    </w:p>
    <w:p w14:paraId="33095968"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noProof/>
          <w:lang w:eastAsia="lt-LT"/>
        </w:rPr>
        <w:drawing>
          <wp:anchor distT="0" distB="0" distL="114300" distR="114300" simplePos="0" relativeHeight="251678720" behindDoc="0" locked="0" layoutInCell="1" allowOverlap="1" wp14:anchorId="04E2C3A5" wp14:editId="0A7830F0">
            <wp:simplePos x="0" y="0"/>
            <wp:positionH relativeFrom="margin">
              <wp:align>right</wp:align>
            </wp:positionH>
            <wp:positionV relativeFrom="margin">
              <wp:posOffset>4602480</wp:posOffset>
            </wp:positionV>
            <wp:extent cx="6042660" cy="4197350"/>
            <wp:effectExtent l="0" t="0" r="0" b="0"/>
            <wp:wrapSquare wrapText="bothSides"/>
            <wp:docPr id="7211" name="Paveikslėlis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2660" cy="4197350"/>
                    </a:xfrm>
                    <a:prstGeom prst="rect">
                      <a:avLst/>
                    </a:prstGeom>
                    <a:noFill/>
                  </pic:spPr>
                </pic:pic>
              </a:graphicData>
            </a:graphic>
            <wp14:sizeRelH relativeFrom="margin">
              <wp14:pctWidth>0</wp14:pctWidth>
            </wp14:sizeRelH>
            <wp14:sizeRelV relativeFrom="margin">
              <wp14:pctHeight>0</wp14:pctHeight>
            </wp14:sizeRelV>
          </wp:anchor>
        </w:drawing>
      </w:r>
      <w:r w:rsidRPr="00DC3133">
        <w:rPr>
          <w:rFonts w:ascii="Times New Roman" w:hAnsi="Times New Roman" w:cs="Times New Roman"/>
        </w:rPr>
        <w:t xml:space="preserve">Vienas gyventojas VšĮ Molėtų PSPC per metus lankėsi pas gydytojus vidutiniškai apie 7,5 karto, iš jų dėl ligos apie 5,3 karto. Apsilankymų skaičius lyginant 2014-2016 m. nuolat didėjo (2014 m. – 52577, 2015 m. - 61507, 2016 m. - 63158). </w:t>
      </w:r>
      <w:r w:rsidRPr="00DC3133">
        <w:rPr>
          <w:rFonts w:ascii="Times New Roman" w:hAnsi="Times New Roman" w:cs="Times New Roman"/>
          <w:szCs w:val="24"/>
          <w:shd w:val="clear" w:color="auto" w:fill="FFFFFF"/>
        </w:rPr>
        <w:t>Apsilankymų skaičiaus pas šeimos gydytojus didėjimo tendenciją galėjo lemti kelios priežastys, t.y. didelis pensinio amžiaus asmenų skaičius nuo visų rajono gyventojų, todėl vis daugiau žmonių serga lėtinėmis ligomis ir dėl šių priežasčių dažniau lankosi pas šeimos gydytoją arba tai galėjo lemti augantis žmonių sąmoningumas, kad pas šeimos gydytoją apsilankyti galima ne tik susirgus, bet ir tuomet, kai reikia atlikti profilaktinį sveikatos patikrinimą, sudalyvauti prevencinėse programose, pasiskiepyti, pasikonsultuoti.</w:t>
      </w:r>
    </w:p>
    <w:p w14:paraId="08B7B8B6" w14:textId="77777777" w:rsidR="00AD061C" w:rsidRPr="00DC3133" w:rsidRDefault="00AD061C" w:rsidP="00AD061C">
      <w:pPr>
        <w:spacing w:line="240" w:lineRule="auto"/>
        <w:rPr>
          <w:rFonts w:ascii="Times New Roman" w:hAnsi="Times New Roman" w:cs="Times New Roman"/>
          <w:b/>
        </w:rPr>
      </w:pPr>
    </w:p>
    <w:p w14:paraId="0B35CE00"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b/>
        </w:rPr>
        <w:lastRenderedPageBreak/>
        <w:t>Antrinė asmens sveikatos priežiūra.</w:t>
      </w:r>
      <w:r w:rsidRPr="00DC3133">
        <w:rPr>
          <w:rFonts w:ascii="Times New Roman" w:hAnsi="Times New Roman" w:cs="Times New Roman"/>
        </w:rPr>
        <w:t xml:space="preserve"> 2016 m. Molėtų r. savivaldybėje funkcionavo 32 lovos ligoninėje (be slaugos lovų). Lyginant su 2012 m., lovų skaičius sumažėjo 54 proc. Įvertinus lovų ligoninėse (be slaugos lovų) skaičių, tenkantį 10 tūkst. gyventojų, Utenos apskrities savivaldybėse žemiausias rodiklis buvo Molėtų r. savivaldybėje – 17,4. Tai įtakojo ketvirtasis restruktūrizavimo etapas, kurio metu buvo sumažintas aktyvaus gydymo lovų skaičius.</w:t>
      </w:r>
    </w:p>
    <w:p w14:paraId="2A2C8C1A"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rPr>
        <w:t>VšĮ Molėtų ligoninės konsultacinėje poliklinikoje apsilankiusių ligonių skaičius (be dienos stacionaro atvejų) 2016 m. buvo 4,3 tūkst., t. y. beveik 8 proc. daugiau nei 2014 m. Tai lėmė ambulatorinių paslaugų plėtra.</w:t>
      </w:r>
    </w:p>
    <w:p w14:paraId="0A077A78" w14:textId="77777777" w:rsidR="00AD061C" w:rsidRPr="00DC3133" w:rsidRDefault="00AD061C" w:rsidP="00AD061C">
      <w:pPr>
        <w:spacing w:line="240" w:lineRule="auto"/>
        <w:rPr>
          <w:rFonts w:ascii="Times New Roman" w:hAnsi="Times New Roman" w:cs="Times New Roman"/>
          <w:color w:val="808080"/>
          <w:sz w:val="16"/>
          <w:szCs w:val="16"/>
        </w:rPr>
      </w:pPr>
      <w:r w:rsidRPr="00DC3133">
        <w:rPr>
          <w:rFonts w:ascii="Times New Roman" w:hAnsi="Times New Roman" w:cs="Times New Roman"/>
          <w:b/>
        </w:rPr>
        <w:t>Gyventojų sergamumas.</w:t>
      </w:r>
      <w:r w:rsidRPr="00DC3133">
        <w:rPr>
          <w:rFonts w:ascii="Times New Roman" w:hAnsi="Times New Roman" w:cs="Times New Roman"/>
        </w:rPr>
        <w:t xml:space="preserve"> Pagrindiniai rodikliai parodantys gyventojų sergamumo pokyčius yra vidutinė tikėtina gyvenimo trukmė bei išvengiamas mirtingumas. Molėtų r. savivaldybėje vidutinė gyvenimo trukmė 2015 m. buvo </w:t>
      </w:r>
      <w:r w:rsidRPr="00DC3133">
        <w:rPr>
          <w:rFonts w:ascii="Times New Roman" w:hAnsi="Times New Roman" w:cs="Times New Roman"/>
          <w:szCs w:val="24"/>
        </w:rPr>
        <w:t xml:space="preserve">73,94 (šalies vidurkis 74,51). Išvengiamas mirtingumas Molėtų r. buvo 29,2 proc. (šalies vidurkis 34,4 proc.), tai buvo žemiausias rodiklis lyginant su kitomis savivaldybėmis. </w:t>
      </w:r>
    </w:p>
    <w:p w14:paraId="5BF209D6" w14:textId="77777777" w:rsidR="00AD061C" w:rsidRPr="00DC3133" w:rsidRDefault="00AD061C" w:rsidP="00AD061C">
      <w:pPr>
        <w:spacing w:after="100" w:afterAutospacing="1" w:line="240" w:lineRule="auto"/>
        <w:rPr>
          <w:rFonts w:ascii="Times New Roman" w:hAnsi="Times New Roman" w:cs="Times New Roman"/>
        </w:rPr>
      </w:pPr>
      <w:r w:rsidRPr="00DC3133">
        <w:rPr>
          <w:rFonts w:ascii="Times New Roman" w:hAnsi="Times New Roman" w:cs="Times New Roman"/>
        </w:rPr>
        <w:t>Siekiant užtikrinti kokybiškas ir prieinamas visuomenės sveikatos priežiūros paslaugas Molėtų r. gyventojams būtinas glaudus tarpsektorinis, tarpinstitucinis bendradarbiavimas, informacijos sklaida (spaudoje, internetinėse svetainėse, Facebook paskyroje ir kt.), įvairios sveikatinimo veiklos (akcijos, paskaitos, užsiėmimai), specialistų dalyvavimas kvalifikacijos tobulinimo renginiuose, atsakingas pačių gyventojų požiūris į sveikatą. Skatinti gyventojus aktyviai įsitraukti į sveikatą stiprinančios, palaikančios aplinkos kūrimą bendruomenėse.</w:t>
      </w:r>
    </w:p>
    <w:p w14:paraId="6F703214" w14:textId="77777777" w:rsidR="00AD061C" w:rsidRPr="00DC3133" w:rsidRDefault="00AD061C" w:rsidP="00AD061C">
      <w:pPr>
        <w:pStyle w:val="Antrat2"/>
        <w:numPr>
          <w:ilvl w:val="1"/>
          <w:numId w:val="16"/>
        </w:numPr>
        <w:spacing w:after="100" w:afterAutospacing="1"/>
        <w:rPr>
          <w:rFonts w:ascii="Times New Roman" w:hAnsi="Times New Roman" w:cs="Times New Roman"/>
          <w:color w:val="002060"/>
          <w:sz w:val="24"/>
          <w:szCs w:val="24"/>
        </w:rPr>
      </w:pPr>
      <w:bookmarkStart w:id="68" w:name="_Toc497736478"/>
      <w:r w:rsidRPr="00DC3133">
        <w:rPr>
          <w:rFonts w:ascii="Times New Roman" w:hAnsi="Times New Roman" w:cs="Times New Roman"/>
          <w:color w:val="002060"/>
          <w:sz w:val="24"/>
          <w:szCs w:val="24"/>
        </w:rPr>
        <w:t>Viešasis saugumas</w:t>
      </w:r>
      <w:bookmarkEnd w:id="68"/>
    </w:p>
    <w:p w14:paraId="3E3E1337"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noProof/>
          <w:lang w:eastAsia="lt-LT"/>
        </w:rPr>
        <w:drawing>
          <wp:anchor distT="0" distB="0" distL="114300" distR="114300" simplePos="0" relativeHeight="251661312" behindDoc="0" locked="0" layoutInCell="1" allowOverlap="1" wp14:anchorId="3FFA302B" wp14:editId="7C16B84F">
            <wp:simplePos x="0" y="0"/>
            <wp:positionH relativeFrom="margin">
              <wp:align>right</wp:align>
            </wp:positionH>
            <wp:positionV relativeFrom="paragraph">
              <wp:posOffset>254635</wp:posOffset>
            </wp:positionV>
            <wp:extent cx="3647440" cy="1555750"/>
            <wp:effectExtent l="0" t="0" r="0" b="6350"/>
            <wp:wrapSquare wrapText="bothSides"/>
            <wp:docPr id="7208" name="Paveikslėlis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7440" cy="1555750"/>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rPr>
        <w:t>2016 m. Molėtų rajono policijos komisariate dirbo 44 policijos pareigūnai – lyginant su 2011m., jų sumažėjo daugiau nei 15 proc. Vis dėlto, sunku spręsti, kokią įtaką padarė šis komisariato personalo optimizavimas. Apžvelgus užregistruotų ir ištirtų nusikalstamų veikų grafiką, matyti, jog 2015 m. buvo pakankamai didelis atotrūkis tarp šių dviejų rodiklių (ištirta 57 proc. visų nusikalstamų veikų.). Kita vertus, 2016 m. ištirtų nusikalstamų veikų procentas išaugo iki 83 proc.</w:t>
      </w:r>
    </w:p>
    <w:p w14:paraId="6E73F8D3" w14:textId="77777777" w:rsidR="00AD061C" w:rsidRPr="00DC3133" w:rsidRDefault="00AD061C" w:rsidP="00AD061C">
      <w:pPr>
        <w:spacing w:line="240" w:lineRule="auto"/>
        <w:rPr>
          <w:rFonts w:ascii="Times New Roman" w:hAnsi="Times New Roman" w:cs="Times New Roman"/>
        </w:rPr>
      </w:pPr>
      <w:r w:rsidRPr="00DC3133">
        <w:rPr>
          <w:rFonts w:ascii="Times New Roman" w:hAnsi="Times New Roman" w:cs="Times New Roman"/>
          <w:noProof/>
          <w:lang w:eastAsia="lt-LT"/>
        </w:rPr>
        <w:drawing>
          <wp:anchor distT="0" distB="0" distL="114300" distR="114300" simplePos="0" relativeHeight="251662336" behindDoc="0" locked="0" layoutInCell="1" allowOverlap="1" wp14:anchorId="0EA9B4F9" wp14:editId="1F907B1E">
            <wp:simplePos x="0" y="0"/>
            <wp:positionH relativeFrom="margin">
              <wp:posOffset>-26670</wp:posOffset>
            </wp:positionH>
            <wp:positionV relativeFrom="paragraph">
              <wp:posOffset>197485</wp:posOffset>
            </wp:positionV>
            <wp:extent cx="3547745" cy="1478280"/>
            <wp:effectExtent l="0" t="0" r="0" b="7620"/>
            <wp:wrapSquare wrapText="bothSides"/>
            <wp:docPr id="7209" name="Paveikslėlis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7745" cy="1478280"/>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rPr>
        <w:t>Kalbant apie pavojingas situacijas, kaip rodiklis yra išskiriamas gaisrų skaičius bei juose žuvusių žmonių skaičius. Molėtų r. daugiausiai gaisrų buvo užfiksuota 2014 m. – 165, tais metais dėl gaisro padarytos žalos žuvo vienas žmogus. Tuo tarpu 2012 m. buvo užregistruoti tik 83 gaisrai, tačiau juose žuvo net 4 žmonės. Naujausiais analizuojamo laikotarpio duomenimis - 2016 m. įvyko 96 gaisrai, aukų išvengta.</w:t>
      </w:r>
    </w:p>
    <w:p w14:paraId="721D9A4E" w14:textId="77777777" w:rsidR="00AD061C" w:rsidRPr="00DC3133" w:rsidRDefault="00AD061C" w:rsidP="00AD061C">
      <w:pPr>
        <w:spacing w:line="240" w:lineRule="auto"/>
        <w:rPr>
          <w:rFonts w:ascii="Times New Roman" w:hAnsi="Times New Roman" w:cs="Times New Roman"/>
        </w:rPr>
      </w:pPr>
    </w:p>
    <w:p w14:paraId="74B592A7" w14:textId="77777777" w:rsidR="00AD061C" w:rsidRPr="00DC3133" w:rsidRDefault="00AD061C" w:rsidP="00AD061C">
      <w:pPr>
        <w:spacing w:line="240" w:lineRule="auto"/>
        <w:rPr>
          <w:rFonts w:ascii="Times New Roman" w:hAnsi="Times New Roman" w:cs="Times New Roman"/>
        </w:rPr>
      </w:pPr>
    </w:p>
    <w:p w14:paraId="74C7F54B" w14:textId="77777777" w:rsidR="00AD061C" w:rsidRPr="00DC3133" w:rsidRDefault="00AD061C" w:rsidP="00AD061C">
      <w:pPr>
        <w:spacing w:line="240" w:lineRule="auto"/>
        <w:rPr>
          <w:rFonts w:ascii="Times New Roman" w:hAnsi="Times New Roman" w:cs="Times New Roman"/>
        </w:rPr>
      </w:pPr>
    </w:p>
    <w:p w14:paraId="361A3C5A" w14:textId="77777777" w:rsidR="00AD061C" w:rsidRPr="00DC3133" w:rsidRDefault="00AD061C" w:rsidP="00AD061C">
      <w:pPr>
        <w:spacing w:line="240" w:lineRule="auto"/>
        <w:rPr>
          <w:rFonts w:ascii="Times New Roman" w:hAnsi="Times New Roman" w:cs="Times New Roman"/>
        </w:rPr>
      </w:pPr>
    </w:p>
    <w:p w14:paraId="278A1726" w14:textId="77777777" w:rsidR="00AD061C" w:rsidRPr="00DC3133" w:rsidRDefault="00AD061C" w:rsidP="00AD061C">
      <w:pPr>
        <w:spacing w:line="240" w:lineRule="auto"/>
        <w:rPr>
          <w:rFonts w:ascii="Times New Roman" w:hAnsi="Times New Roman" w:cs="Times New Roman"/>
        </w:rPr>
      </w:pPr>
    </w:p>
    <w:p w14:paraId="77A6C719" w14:textId="77777777" w:rsidR="00AD061C" w:rsidRPr="00DC3133" w:rsidRDefault="00AD061C" w:rsidP="00AD061C">
      <w:pPr>
        <w:pStyle w:val="Antrat"/>
        <w:rPr>
          <w:rFonts w:ascii="Times New Roman" w:hAnsi="Times New Roman" w:cs="Times New Roman"/>
          <w:color w:val="002060"/>
        </w:rPr>
      </w:pPr>
      <w:bookmarkStart w:id="69" w:name="_Toc497766670"/>
      <w:r w:rsidRPr="00DC3133">
        <w:rPr>
          <w:rFonts w:ascii="Times New Roman" w:hAnsi="Times New Roman" w:cs="Times New Roman"/>
          <w:color w:val="002060"/>
        </w:rPr>
        <w:lastRenderedPageBreak/>
        <w:t xml:space="preserve">Paveikslas </w:t>
      </w:r>
      <w:r w:rsidRPr="00DC3133">
        <w:rPr>
          <w:rFonts w:ascii="Times New Roman" w:hAnsi="Times New Roman" w:cs="Times New Roman"/>
          <w:color w:val="002060"/>
        </w:rPr>
        <w:fldChar w:fldCharType="begin"/>
      </w:r>
      <w:r w:rsidRPr="00DC3133">
        <w:rPr>
          <w:rFonts w:ascii="Times New Roman" w:hAnsi="Times New Roman" w:cs="Times New Roman"/>
          <w:color w:val="002060"/>
        </w:rPr>
        <w:instrText xml:space="preserve"> SEQ Paveikslas \* ARABIC </w:instrText>
      </w:r>
      <w:r w:rsidRPr="00DC3133">
        <w:rPr>
          <w:rFonts w:ascii="Times New Roman" w:hAnsi="Times New Roman" w:cs="Times New Roman"/>
          <w:color w:val="002060"/>
        </w:rPr>
        <w:fldChar w:fldCharType="separate"/>
      </w:r>
      <w:r w:rsidRPr="00DC3133">
        <w:rPr>
          <w:rFonts w:ascii="Times New Roman" w:hAnsi="Times New Roman" w:cs="Times New Roman"/>
          <w:noProof/>
          <w:color w:val="002060"/>
        </w:rPr>
        <w:t>8</w:t>
      </w:r>
      <w:r w:rsidRPr="00DC3133">
        <w:rPr>
          <w:rFonts w:ascii="Times New Roman" w:hAnsi="Times New Roman" w:cs="Times New Roman"/>
          <w:color w:val="002060"/>
        </w:rPr>
        <w:fldChar w:fldCharType="end"/>
      </w:r>
      <w:r w:rsidRPr="00DC3133">
        <w:rPr>
          <w:rFonts w:ascii="Times New Roman" w:hAnsi="Times New Roman" w:cs="Times New Roman"/>
          <w:color w:val="002060"/>
        </w:rPr>
        <w:t xml:space="preserve">. Socialinės aplinkos </w:t>
      </w:r>
      <w:proofErr w:type="spellStart"/>
      <w:r w:rsidRPr="00DC3133">
        <w:rPr>
          <w:rFonts w:ascii="Times New Roman" w:hAnsi="Times New Roman" w:cs="Times New Roman"/>
          <w:color w:val="002060"/>
        </w:rPr>
        <w:t>infografikas</w:t>
      </w:r>
      <w:proofErr w:type="spellEnd"/>
      <w:r w:rsidRPr="00DC3133">
        <w:rPr>
          <w:rFonts w:ascii="Times New Roman" w:hAnsi="Times New Roman" w:cs="Times New Roman"/>
          <w:color w:val="002060"/>
        </w:rPr>
        <w:t>.</w:t>
      </w:r>
      <w:bookmarkEnd w:id="69"/>
    </w:p>
    <w:p w14:paraId="5430F00F" w14:textId="77777777" w:rsidR="00AD061C" w:rsidRPr="00DC3133" w:rsidRDefault="00AD061C" w:rsidP="00AD061C">
      <w:r w:rsidRPr="00DC3133">
        <w:rPr>
          <w:noProof/>
          <w:lang w:eastAsia="lt-LT"/>
        </w:rPr>
        <w:drawing>
          <wp:inline distT="0" distB="0" distL="0" distR="0" wp14:anchorId="04CFEC64" wp14:editId="37AC7E89">
            <wp:extent cx="5798606" cy="7565571"/>
            <wp:effectExtent l="0" t="0" r="0" b="0"/>
            <wp:docPr id="7197" name="Paveikslėlis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9629" cy="7566906"/>
                    </a:xfrm>
                    <a:prstGeom prst="rect">
                      <a:avLst/>
                    </a:prstGeom>
                    <a:noFill/>
                    <a:ln>
                      <a:noFill/>
                    </a:ln>
                  </pic:spPr>
                </pic:pic>
              </a:graphicData>
            </a:graphic>
          </wp:inline>
        </w:drawing>
      </w:r>
    </w:p>
    <w:p w14:paraId="74765187" w14:textId="77777777" w:rsidR="00AD061C" w:rsidRPr="00DC3133" w:rsidRDefault="00AD061C" w:rsidP="00AD061C"/>
    <w:p w14:paraId="7A229F53" w14:textId="77777777" w:rsidR="00AD061C" w:rsidRPr="00DC3133" w:rsidRDefault="00AD061C" w:rsidP="00AD061C"/>
    <w:p w14:paraId="1D4739F3" w14:textId="77777777" w:rsidR="00AD061C" w:rsidRPr="00DC3133" w:rsidRDefault="00AD061C" w:rsidP="00AD061C"/>
    <w:p w14:paraId="5086F06D" w14:textId="77777777" w:rsidR="00AD061C" w:rsidRPr="00DC3133" w:rsidRDefault="00AD061C" w:rsidP="00AD061C">
      <w:pPr>
        <w:pStyle w:val="Antrat2"/>
        <w:numPr>
          <w:ilvl w:val="0"/>
          <w:numId w:val="16"/>
        </w:numPr>
        <w:rPr>
          <w:rFonts w:ascii="Times New Roman" w:hAnsi="Times New Roman" w:cs="Times New Roman"/>
          <w:sz w:val="24"/>
          <w:szCs w:val="24"/>
        </w:rPr>
      </w:pPr>
      <w:bookmarkStart w:id="70" w:name="_Toc497736480"/>
      <w:r w:rsidRPr="00DC3133">
        <w:rPr>
          <w:rFonts w:ascii="Times New Roman" w:hAnsi="Times New Roman" w:cs="Times New Roman"/>
          <w:sz w:val="24"/>
          <w:szCs w:val="24"/>
        </w:rPr>
        <w:lastRenderedPageBreak/>
        <w:t>Aplinkos apsauga ir infrastruktūra</w:t>
      </w:r>
      <w:bookmarkEnd w:id="70"/>
    </w:p>
    <w:p w14:paraId="63C25492" w14:textId="77777777" w:rsidR="00AD061C" w:rsidRPr="00DC3133" w:rsidRDefault="00AD061C" w:rsidP="00AD061C">
      <w:pPr>
        <w:spacing w:after="0" w:line="240" w:lineRule="auto"/>
        <w:ind w:firstLine="0"/>
        <w:rPr>
          <w:rFonts w:ascii="Times New Roman" w:hAnsi="Times New Roman" w:cs="Times New Roman"/>
        </w:rPr>
      </w:pPr>
      <w:r w:rsidRPr="00DC3133">
        <w:rPr>
          <w:rFonts w:ascii="Times New Roman" w:hAnsi="Times New Roman" w:cs="Times New Roman"/>
          <w:noProof/>
          <w:color w:val="002060"/>
          <w:szCs w:val="24"/>
          <w:lang w:eastAsia="lt-LT"/>
        </w:rPr>
        <w:drawing>
          <wp:anchor distT="0" distB="0" distL="114300" distR="114300" simplePos="0" relativeHeight="251664384" behindDoc="0" locked="0" layoutInCell="1" allowOverlap="1" wp14:anchorId="6F7F2F2C" wp14:editId="7D41B047">
            <wp:simplePos x="0" y="0"/>
            <wp:positionH relativeFrom="margin">
              <wp:align>right</wp:align>
            </wp:positionH>
            <wp:positionV relativeFrom="paragraph">
              <wp:posOffset>117475</wp:posOffset>
            </wp:positionV>
            <wp:extent cx="2375535" cy="1798320"/>
            <wp:effectExtent l="0" t="0" r="5715" b="0"/>
            <wp:wrapSquare wrapText="bothSides"/>
            <wp:docPr id="7220" name="Paveikslėlis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5535" cy="1798320"/>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noProof/>
          <w:color w:val="002060"/>
          <w:szCs w:val="24"/>
          <w:lang w:eastAsia="lt-LT"/>
        </w:rPr>
        <w:drawing>
          <wp:anchor distT="0" distB="0" distL="114300" distR="114300" simplePos="0" relativeHeight="251663360" behindDoc="0" locked="0" layoutInCell="1" allowOverlap="1" wp14:anchorId="5C149964" wp14:editId="1D4D6613">
            <wp:simplePos x="0" y="0"/>
            <wp:positionH relativeFrom="margin">
              <wp:align>left</wp:align>
            </wp:positionH>
            <wp:positionV relativeFrom="paragraph">
              <wp:posOffset>1839595</wp:posOffset>
            </wp:positionV>
            <wp:extent cx="2042795" cy="1828800"/>
            <wp:effectExtent l="0" t="0" r="0" b="0"/>
            <wp:wrapSquare wrapText="bothSides"/>
            <wp:docPr id="7219" name="Paveikslėlis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2795" cy="1828800"/>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b/>
        </w:rPr>
        <w:t xml:space="preserve">Aplinkos oro ir vandens kokybė. </w:t>
      </w:r>
      <w:r w:rsidRPr="00DC3133">
        <w:rPr>
          <w:rFonts w:ascii="Times New Roman" w:hAnsi="Times New Roman" w:cs="Times New Roman"/>
        </w:rPr>
        <w:t>Aplinkos oro kokybė – tai viena aktualiausių problemų, nes oro tarša žymia dalimi lemia gyvenamosios aplinkos kokybę ir gyventojų sveikatos būklę. Iš stacionarių taršos šaltinių išmetamų į atmosferą teršalų kiekis Molėtų r. savivaldybėje pastaruoju laikotarpiu (2012-2014 m.) palaipsniui mažėjo, tačiau 2015 m. smarkiai šovė į viršų ir pasiekė 297 tonas (16 kg/1 gyv.). Tai buvo vienas aukščiausių rodiklių, lyginant su kitomis Utenos apskrities savivaldybėmis. Miesto paviršinio vandens telkinius labiausiai teršia nevalytos lietaus nuotekos nuo asfaltuotų gatvių, šaligatvių, gyvenamųjų rajonų kiemų, gamybinių teritorijų, ant kurių paviršių susikaupę teršalai kritulių nuplaunami į lietaus surinkimo sistemas ir nevalyti išleidžiami į paviršinius vandens telkinius. Kitas taršos šaltinis – netinkamai tvarkomos buities nuotekos iš individualių gyvenamųjų mikrorajonų, miesto teritorijoje esančių sodų bendrijų teritorijų, kurie neprijungti prie centralizuotos nuotekų surinkimo sistemos. Nuotekų išleidimas analizuojamu laikotarpiu sumažėjo 24 proc. ir 2015 m. jau sudarė tik 2740 tūkst. m</w:t>
      </w:r>
      <w:r w:rsidRPr="00DC3133">
        <w:rPr>
          <w:rFonts w:ascii="Times New Roman" w:hAnsi="Times New Roman" w:cs="Times New Roman"/>
          <w:vertAlign w:val="superscript"/>
        </w:rPr>
        <w:t>3</w:t>
      </w:r>
      <w:r w:rsidRPr="00DC3133">
        <w:rPr>
          <w:rFonts w:ascii="Times New Roman" w:hAnsi="Times New Roman" w:cs="Times New Roman"/>
        </w:rPr>
        <w:t xml:space="preserve">. Vis dėlto, nuotekų, kurios nebuvo pakankamai išvalytos, išleista nebuvo, tad galima teigti, jog Molėtų r. savivaldybėje kenksmingos vandens taršos praktiškai nėra. </w:t>
      </w:r>
    </w:p>
    <w:p w14:paraId="3133501D" w14:textId="77777777" w:rsidR="00AD061C" w:rsidRPr="00DC3133" w:rsidRDefault="00AD061C" w:rsidP="00AD061C">
      <w:pPr>
        <w:spacing w:line="240" w:lineRule="auto"/>
        <w:rPr>
          <w:rFonts w:ascii="Times New Roman" w:hAnsi="Times New Roman" w:cs="Times New Roman"/>
        </w:rPr>
      </w:pPr>
      <w:r w:rsidRPr="00DC3133">
        <w:rPr>
          <w:rFonts w:ascii="Times New Roman" w:eastAsiaTheme="majorEastAsia" w:hAnsi="Times New Roman" w:cs="Times New Roman"/>
          <w:b/>
          <w:bCs/>
          <w:noProof/>
          <w:color w:val="244061" w:themeColor="accent1" w:themeShade="80"/>
          <w:sz w:val="28"/>
          <w:szCs w:val="26"/>
          <w:lang w:eastAsia="lt-LT"/>
        </w:rPr>
        <w:drawing>
          <wp:anchor distT="0" distB="0" distL="114300" distR="114300" simplePos="0" relativeHeight="251666432" behindDoc="0" locked="0" layoutInCell="1" allowOverlap="1" wp14:anchorId="3D51AB16" wp14:editId="011D5013">
            <wp:simplePos x="0" y="0"/>
            <wp:positionH relativeFrom="margin">
              <wp:posOffset>-3810</wp:posOffset>
            </wp:positionH>
            <wp:positionV relativeFrom="paragraph">
              <wp:posOffset>2311400</wp:posOffset>
            </wp:positionV>
            <wp:extent cx="2727960" cy="2418080"/>
            <wp:effectExtent l="0" t="0" r="0" b="1270"/>
            <wp:wrapSquare wrapText="bothSides"/>
            <wp:docPr id="7218" name="Paveikslėlis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7960" cy="2418080"/>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noProof/>
          <w:lang w:eastAsia="lt-LT"/>
        </w:rPr>
        <w:drawing>
          <wp:anchor distT="0" distB="0" distL="114300" distR="114300" simplePos="0" relativeHeight="251665408" behindDoc="0" locked="0" layoutInCell="1" allowOverlap="1" wp14:anchorId="5C959DA7" wp14:editId="72CDE4B6">
            <wp:simplePos x="0" y="0"/>
            <wp:positionH relativeFrom="margin">
              <wp:posOffset>2983230</wp:posOffset>
            </wp:positionH>
            <wp:positionV relativeFrom="paragraph">
              <wp:posOffset>95885</wp:posOffset>
            </wp:positionV>
            <wp:extent cx="3127375" cy="3074670"/>
            <wp:effectExtent l="0" t="0" r="0" b="0"/>
            <wp:wrapSquare wrapText="bothSides"/>
            <wp:docPr id="7221" name="Paveikslėlis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7375" cy="3074670"/>
                    </a:xfrm>
                    <a:prstGeom prst="rect">
                      <a:avLst/>
                    </a:prstGeom>
                    <a:noFill/>
                  </pic:spPr>
                </pic:pic>
              </a:graphicData>
            </a:graphic>
            <wp14:sizeRelH relativeFrom="page">
              <wp14:pctWidth>0</wp14:pctWidth>
            </wp14:sizeRelH>
            <wp14:sizeRelV relativeFrom="page">
              <wp14:pctHeight>0</wp14:pctHeight>
            </wp14:sizeRelV>
          </wp:anchor>
        </w:drawing>
      </w:r>
      <w:r w:rsidRPr="00DC3133">
        <w:rPr>
          <w:rFonts w:ascii="Times New Roman" w:hAnsi="Times New Roman" w:cs="Times New Roman"/>
          <w:b/>
        </w:rPr>
        <w:t>Susisiekimas.</w:t>
      </w:r>
      <w:r w:rsidRPr="00DC3133">
        <w:rPr>
          <w:rFonts w:ascii="Times New Roman" w:hAnsi="Times New Roman" w:cs="Times New Roman"/>
        </w:rPr>
        <w:t xml:space="preserve"> Moderni susisiekimo infrastruktūra yra viena iš pagrindinių sėkmingo regionų ekonomikos, pramonės, ūkio šakų vystymo veiksnių bei socialinių ir visuomeninių poreikių tenkinimo sąlygų. Molėtų r. savivaldybėje 2017 m. visų kelių bendras ilgis buvo – 1728 km., iš jų 72 proc. vietinės reikšmės kelių ir 28 proc. valstybinės reikšmės kelių. Didžioji dalis kelių yra su žvyro danga, kiek mažesnė su grunto danga ir tik 24 proc. su patobulinta kelio danga. Per 2012-2016 m. laikotarpį kelių eismo įvykių skaičius svyravo nuo 15 iki 20.</w:t>
      </w:r>
    </w:p>
    <w:p w14:paraId="189531AB" w14:textId="77777777" w:rsidR="00AD061C" w:rsidRPr="00DC3133" w:rsidRDefault="00AD061C" w:rsidP="00AD061C">
      <w:pPr>
        <w:spacing w:line="240" w:lineRule="auto"/>
        <w:ind w:firstLine="0"/>
        <w:rPr>
          <w:rFonts w:ascii="Times New Roman" w:hAnsi="Times New Roman" w:cs="Times New Roman"/>
        </w:rPr>
      </w:pPr>
      <w:r w:rsidRPr="00DC3133">
        <w:rPr>
          <w:rFonts w:ascii="Times New Roman" w:hAnsi="Times New Roman" w:cs="Times New Roman"/>
        </w:rPr>
        <w:t xml:space="preserve">Kalbant apie visuomeninį transportą, svarbu išskirti, jog nors ir keleivių apyvarta vietinės reikšmės maršrutais nagrinėjamu laikotarpiu palaipsniui mažėja (-32,2 proc.), tačiau į tai nėra atsižvelgiama ir maršrutų skaičius nėra optimizuojamas. Taip pat yra matoma didėjanti tendencija tolimojo susisiekimo maršrutų keleivių apyvartumui – 2012-2016 m. šis rodiklis pakilo nuo 2,9 mln. keleivio km. iki 3,8 keleivio km. </w:t>
      </w:r>
    </w:p>
    <w:p w14:paraId="2E9F2B63" w14:textId="77777777" w:rsidR="00AD061C" w:rsidRPr="00DC3133" w:rsidRDefault="00AD061C" w:rsidP="00AD061C">
      <w:pPr>
        <w:spacing w:after="0" w:line="240" w:lineRule="auto"/>
        <w:rPr>
          <w:rFonts w:ascii="Times New Roman" w:hAnsi="Times New Roman" w:cs="Times New Roman"/>
          <w:b/>
          <w:color w:val="0000FF"/>
          <w:u w:val="single"/>
        </w:rPr>
      </w:pPr>
      <w:r w:rsidRPr="00DC3133">
        <w:rPr>
          <w:rFonts w:ascii="Times New Roman" w:hAnsi="Times New Roman" w:cs="Times New Roman"/>
          <w:b/>
        </w:rPr>
        <w:lastRenderedPageBreak/>
        <w:t>Komunalinės paslaugos.</w:t>
      </w:r>
      <w:r w:rsidRPr="00DC3133">
        <w:rPr>
          <w:rFonts w:ascii="Times New Roman" w:hAnsi="Times New Roman" w:cs="Times New Roman"/>
        </w:rPr>
        <w:t xml:space="preserve"> Molėtų r. savivaldybėje geriamąjį vandenį tiekia bei nuotekas šalina UAB „Molėtų vanduo“. Bendrovė </w:t>
      </w:r>
      <w:r w:rsidRPr="00DC3133">
        <w:rPr>
          <w:rFonts w:ascii="Times New Roman" w:hAnsi="Times New Roman" w:cs="Times New Roman"/>
          <w:shd w:val="clear" w:color="auto" w:fill="FFFFFF"/>
        </w:rPr>
        <w:t>tiekia geriamąjį vandenį daugiau kaip 12 tūkst. vartotojų, surenka nuotekas iš 6,8 tūkst. vartotojų.</w:t>
      </w:r>
      <w:r w:rsidRPr="00DC3133">
        <w:t xml:space="preserve"> </w:t>
      </w:r>
      <w:r w:rsidRPr="00DC3133">
        <w:rPr>
          <w:rFonts w:ascii="Times New Roman" w:hAnsi="Times New Roman" w:cs="Times New Roman"/>
        </w:rPr>
        <w:t>Centralizuotai tiekiamo geriamojo vandens vartotojų skaičius yra 12343 gyventojai, tai yra 83 proc. tokias sistemas turinčių gyvenviečių gyventojų.</w:t>
      </w:r>
      <w:r w:rsidRPr="00DC3133">
        <w:rPr>
          <w:rFonts w:ascii="Times New Roman" w:hAnsi="Times New Roman" w:cs="Times New Roman"/>
          <w:b/>
          <w:color w:val="0000FF"/>
          <w:u w:val="single"/>
        </w:rPr>
        <w:t xml:space="preserve"> </w:t>
      </w:r>
    </w:p>
    <w:p w14:paraId="2B504CA2" w14:textId="77777777" w:rsidR="00AD061C" w:rsidRPr="00DC3133" w:rsidRDefault="00AD061C" w:rsidP="00AD061C">
      <w:pPr>
        <w:spacing w:after="0" w:line="240" w:lineRule="auto"/>
        <w:rPr>
          <w:rFonts w:ascii="Times New Roman" w:hAnsi="Times New Roman" w:cs="Times New Roman"/>
        </w:rPr>
      </w:pPr>
      <w:r w:rsidRPr="00DC3133">
        <w:rPr>
          <w:rFonts w:ascii="Times New Roman" w:hAnsi="Times New Roman" w:cs="Times New Roman"/>
        </w:rPr>
        <w:t xml:space="preserve">Molėtų r. savivaldybėje atliekų tvarkymu užsiima UAB „Molėtų švara“. </w:t>
      </w:r>
      <w:r w:rsidRPr="00E44687">
        <w:rPr>
          <w:rFonts w:ascii="Times New Roman" w:hAnsi="Times New Roman" w:cs="Times New Roman"/>
        </w:rPr>
        <w:t xml:space="preserve">2016 m. </w:t>
      </w:r>
      <w:r w:rsidRPr="00DC3133">
        <w:rPr>
          <w:rFonts w:ascii="Times New Roman" w:hAnsi="Times New Roman" w:cs="Times New Roman"/>
        </w:rPr>
        <w:t xml:space="preserve">Molėtų r. buvo surinkta </w:t>
      </w:r>
      <w:r w:rsidRPr="00E44687">
        <w:rPr>
          <w:rFonts w:ascii="Times New Roman" w:hAnsi="Times New Roman" w:cs="Times New Roman"/>
        </w:rPr>
        <w:t xml:space="preserve">5 874 </w:t>
      </w:r>
      <w:r w:rsidRPr="00DC3133">
        <w:rPr>
          <w:rFonts w:ascii="Times New Roman" w:hAnsi="Times New Roman" w:cs="Times New Roman"/>
        </w:rPr>
        <w:t xml:space="preserve">t. komunalinių atliekų. Daugiau nei pusė jų buvo perdirbta arba kitaip panaudota ir </w:t>
      </w:r>
      <w:r w:rsidRPr="00E44687">
        <w:rPr>
          <w:rFonts w:ascii="Times New Roman" w:hAnsi="Times New Roman" w:cs="Times New Roman"/>
        </w:rPr>
        <w:t xml:space="preserve">40,2 proc. </w:t>
      </w:r>
      <w:r w:rsidRPr="00DC3133">
        <w:rPr>
          <w:rFonts w:ascii="Times New Roman" w:hAnsi="Times New Roman" w:cs="Times New Roman"/>
        </w:rPr>
        <w:t>pašalinta. Tai vienas geriausių rodiklių tarp Utenos apskrityje esančių savivaldybių. Molėtų mieste centralizuoto šilumos tiekimo tinklus, šilumos punktus ir miesto katilinę eksploatuoja UAB „Molėtų šiluma“. Ji šiluma centralizuotai aprūpina didelę Molėtų miesto dalį. Pagrindiniai centralizuotai tiekiamos šilumos vartotojai Molėtų mieste yra gyvenamieji daugiabučiai ir visuomeniniai pastatai.</w:t>
      </w:r>
    </w:p>
    <w:p w14:paraId="4298AA42" w14:textId="77777777" w:rsidR="00AD061C" w:rsidRPr="00DC3133" w:rsidRDefault="00AD061C" w:rsidP="00AD061C">
      <w:pPr>
        <w:spacing w:after="0" w:line="240" w:lineRule="auto"/>
        <w:rPr>
          <w:rFonts w:ascii="Times New Roman" w:hAnsi="Times New Roman" w:cs="Times New Roman"/>
          <w:color w:val="002060"/>
        </w:rPr>
      </w:pPr>
    </w:p>
    <w:p w14:paraId="75C883C9" w14:textId="77777777" w:rsidR="00AD061C" w:rsidRPr="00DC3133" w:rsidRDefault="00AD061C" w:rsidP="00AD061C">
      <w:pPr>
        <w:pStyle w:val="Antrat"/>
        <w:rPr>
          <w:rFonts w:ascii="Times New Roman" w:hAnsi="Times New Roman" w:cs="Times New Roman"/>
        </w:rPr>
      </w:pPr>
      <w:bookmarkStart w:id="71" w:name="_Toc497766677"/>
      <w:r w:rsidRPr="00DC3133">
        <w:rPr>
          <w:rFonts w:ascii="Times New Roman" w:hAnsi="Times New Roman" w:cs="Times New Roman"/>
          <w:color w:val="002060"/>
        </w:rPr>
        <w:t>Paveikslas</w:t>
      </w:r>
      <w:r>
        <w:rPr>
          <w:rFonts w:ascii="Times New Roman" w:hAnsi="Times New Roman" w:cs="Times New Roman"/>
          <w:color w:val="002060"/>
        </w:rPr>
        <w:t xml:space="preserve"> </w:t>
      </w:r>
      <w:r w:rsidRPr="00DC3133">
        <w:rPr>
          <w:rFonts w:ascii="Times New Roman" w:hAnsi="Times New Roman" w:cs="Times New Roman"/>
          <w:color w:val="002060"/>
        </w:rPr>
        <w:t xml:space="preserve">9. Aplinkos apsaugos ir infrastruktūros srities </w:t>
      </w:r>
      <w:proofErr w:type="spellStart"/>
      <w:r w:rsidRPr="00DC3133">
        <w:rPr>
          <w:rFonts w:ascii="Times New Roman" w:hAnsi="Times New Roman" w:cs="Times New Roman"/>
          <w:color w:val="002060"/>
        </w:rPr>
        <w:t>infografikas</w:t>
      </w:r>
      <w:proofErr w:type="spellEnd"/>
      <w:r w:rsidRPr="00DC3133">
        <w:rPr>
          <w:rFonts w:ascii="Times New Roman" w:hAnsi="Times New Roman" w:cs="Times New Roman"/>
          <w:color w:val="002060"/>
        </w:rPr>
        <w:t>.</w:t>
      </w:r>
      <w:bookmarkEnd w:id="71"/>
    </w:p>
    <w:p w14:paraId="28749FBF" w14:textId="77777777" w:rsidR="00AD061C" w:rsidRPr="00DC3133" w:rsidRDefault="00AD061C" w:rsidP="00AD061C">
      <w:pPr>
        <w:spacing w:after="0" w:line="240" w:lineRule="auto"/>
        <w:rPr>
          <w:rFonts w:ascii="Times New Roman" w:hAnsi="Times New Roman" w:cs="Times New Roman"/>
        </w:rPr>
      </w:pPr>
      <w:r w:rsidRPr="00DC3133">
        <w:rPr>
          <w:noProof/>
          <w:lang w:eastAsia="lt-LT"/>
        </w:rPr>
        <w:drawing>
          <wp:inline distT="0" distB="0" distL="0" distR="0" wp14:anchorId="5FCC05A3" wp14:editId="3101313B">
            <wp:extent cx="5814741" cy="5501640"/>
            <wp:effectExtent l="0" t="0" r="0" b="381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6674" cy="5503469"/>
                    </a:xfrm>
                    <a:prstGeom prst="rect">
                      <a:avLst/>
                    </a:prstGeom>
                    <a:noFill/>
                    <a:ln>
                      <a:noFill/>
                    </a:ln>
                  </pic:spPr>
                </pic:pic>
              </a:graphicData>
            </a:graphic>
          </wp:inline>
        </w:drawing>
      </w:r>
    </w:p>
    <w:p w14:paraId="1D212141" w14:textId="77777777" w:rsidR="00AD061C" w:rsidRPr="00DC3133" w:rsidRDefault="00AD061C" w:rsidP="00AD061C">
      <w:pPr>
        <w:spacing w:after="0" w:line="240" w:lineRule="auto"/>
        <w:rPr>
          <w:rFonts w:ascii="Times New Roman" w:hAnsi="Times New Roman" w:cs="Times New Roman"/>
        </w:rPr>
      </w:pPr>
    </w:p>
    <w:p w14:paraId="1B057D4D" w14:textId="77777777" w:rsidR="00AD061C" w:rsidRPr="00DC3133" w:rsidRDefault="00AD061C" w:rsidP="00AD061C">
      <w:pPr>
        <w:spacing w:after="0" w:line="240" w:lineRule="auto"/>
        <w:rPr>
          <w:rFonts w:ascii="Times New Roman" w:hAnsi="Times New Roman" w:cs="Times New Roman"/>
        </w:rPr>
      </w:pPr>
    </w:p>
    <w:p w14:paraId="3CA4BFC6" w14:textId="77777777" w:rsidR="00AD061C" w:rsidRPr="00DC3133" w:rsidRDefault="00AD061C" w:rsidP="00AD061C">
      <w:pPr>
        <w:spacing w:after="0" w:line="240" w:lineRule="auto"/>
        <w:rPr>
          <w:rFonts w:ascii="Times New Roman" w:hAnsi="Times New Roman" w:cs="Times New Roman"/>
        </w:rPr>
      </w:pPr>
    </w:p>
    <w:p w14:paraId="175DEFBD" w14:textId="77777777" w:rsidR="00AD061C" w:rsidRPr="00DC3133" w:rsidRDefault="00AD061C" w:rsidP="00AD061C"/>
    <w:p w14:paraId="09C2F337" w14:textId="77777777" w:rsidR="00AD061C" w:rsidRPr="00DC3133" w:rsidRDefault="00AD061C" w:rsidP="00AD061C">
      <w:pPr>
        <w:pStyle w:val="Antrat1"/>
        <w:framePr w:w="5681" w:h="697" w:hRule="exact" w:wrap="notBeside" w:hAnchor="page" w:x="1216" w:y="-306"/>
        <w:numPr>
          <w:ilvl w:val="0"/>
          <w:numId w:val="9"/>
        </w:numPr>
        <w:tabs>
          <w:tab w:val="left" w:pos="567"/>
        </w:tabs>
        <w:ind w:left="993" w:hanging="426"/>
        <w:rPr>
          <w:rFonts w:ascii="Times New Roman" w:eastAsia="Cambria" w:hAnsi="Times New Roman" w:cs="Times New Roman"/>
          <w:sz w:val="24"/>
          <w:szCs w:val="24"/>
          <w14:shadow w14:blurRad="50800" w14:dist="38100" w14:dir="2700000" w14:sx="100000" w14:sy="100000" w14:kx="0" w14:ky="0" w14:algn="tl">
            <w14:srgbClr w14:val="000000">
              <w14:alpha w14:val="60000"/>
            </w14:srgbClr>
          </w14:shadow>
        </w:rPr>
      </w:pPr>
      <w:bookmarkStart w:id="72" w:name="_Toc493160778"/>
      <w:bookmarkStart w:id="73" w:name="_Toc497736485"/>
      <w:r w:rsidRPr="00DC3133">
        <w:rPr>
          <w:rFonts w:ascii="Times New Roman" w:eastAsia="Cambria" w:hAnsi="Times New Roman" w:cs="Times New Roman"/>
          <w:sz w:val="24"/>
          <w:szCs w:val="24"/>
          <w14:shadow w14:blurRad="50800" w14:dist="38100" w14:dir="2700000" w14:sx="100000" w14:sy="100000" w14:kx="0" w14:ky="0" w14:algn="tl">
            <w14:srgbClr w14:val="000000">
              <w14:alpha w14:val="60000"/>
            </w14:srgbClr>
          </w14:shadow>
        </w:rPr>
        <w:lastRenderedPageBreak/>
        <w:t>MOLĖTŲ RAJONO SSGG ANALIZĖ</w:t>
      </w:r>
      <w:bookmarkEnd w:id="72"/>
      <w:bookmarkEnd w:id="73"/>
    </w:p>
    <w:p w14:paraId="16F93862" w14:textId="77777777" w:rsidR="00AD061C" w:rsidRPr="00DC3133" w:rsidRDefault="00AD061C" w:rsidP="00AD061C">
      <w:pPr>
        <w:pStyle w:val="Antrat2"/>
        <w:numPr>
          <w:ilvl w:val="1"/>
          <w:numId w:val="9"/>
        </w:numPr>
        <w:ind w:left="1276" w:hanging="709"/>
        <w:rPr>
          <w:rFonts w:ascii="Times New Roman" w:eastAsia="Cambria" w:hAnsi="Times New Roman" w:cs="Times New Roman"/>
          <w:iCs/>
          <w:color w:val="003D79"/>
          <w:spacing w:val="10"/>
          <w:sz w:val="24"/>
          <w:szCs w:val="24"/>
          <w:lang w:val="x-none"/>
          <w14:shadow w14:blurRad="50800" w14:dist="38100" w14:dir="2700000" w14:sx="100000" w14:sy="100000" w14:kx="0" w14:ky="0" w14:algn="tl">
            <w14:srgbClr w14:val="000000">
              <w14:alpha w14:val="60000"/>
            </w14:srgbClr>
          </w14:shadow>
        </w:rPr>
      </w:pPr>
      <w:bookmarkStart w:id="74" w:name="_Toc492899347"/>
      <w:bookmarkStart w:id="75" w:name="_Toc492910086"/>
      <w:bookmarkStart w:id="76" w:name="_Toc492916418"/>
      <w:bookmarkStart w:id="77" w:name="_Toc493160779"/>
      <w:bookmarkStart w:id="78" w:name="_Toc497736486"/>
      <w:r w:rsidRPr="00DC3133">
        <w:rPr>
          <w:rFonts w:ascii="Times New Roman" w:eastAsia="Cambria" w:hAnsi="Times New Roman" w:cs="Times New Roman"/>
          <w:sz w:val="24"/>
          <w:szCs w:val="24"/>
        </w:rPr>
        <w:t xml:space="preserve">Ekonomika ir </w:t>
      </w:r>
      <w:bookmarkEnd w:id="74"/>
      <w:bookmarkEnd w:id="75"/>
      <w:bookmarkEnd w:id="76"/>
      <w:bookmarkEnd w:id="77"/>
      <w:r w:rsidRPr="00DC3133">
        <w:rPr>
          <w:rFonts w:ascii="Times New Roman" w:eastAsia="Cambria" w:hAnsi="Times New Roman" w:cs="Times New Roman"/>
          <w:sz w:val="24"/>
          <w:szCs w:val="24"/>
        </w:rPr>
        <w:t>verslas (SSGG)</w:t>
      </w:r>
      <w:bookmarkEnd w:id="78"/>
    </w:p>
    <w:tbl>
      <w:tblPr>
        <w:tblpPr w:leftFromText="180" w:rightFromText="180" w:vertAnchor="text" w:tblpY="1"/>
        <w:tblOverlap w:val="never"/>
        <w:tblW w:w="10031"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5211"/>
        <w:gridCol w:w="4820"/>
      </w:tblGrid>
      <w:tr w:rsidR="00AD061C" w:rsidRPr="00DC3133" w14:paraId="057851CD" w14:textId="77777777" w:rsidTr="00470A0A">
        <w:tc>
          <w:tcPr>
            <w:tcW w:w="5211" w:type="dxa"/>
            <w:shd w:val="clear" w:color="auto" w:fill="auto"/>
          </w:tcPr>
          <w:p w14:paraId="71F4D24D" w14:textId="77777777" w:rsidR="00AD061C" w:rsidRPr="00DC3133" w:rsidRDefault="00AD061C" w:rsidP="00470A0A">
            <w:pPr>
              <w:spacing w:after="0" w:line="240" w:lineRule="auto"/>
              <w:ind w:left="181" w:firstLine="0"/>
              <w:contextualSpacing/>
              <w:rPr>
                <w:rFonts w:ascii="Times New Roman" w:eastAsia="Cambria" w:hAnsi="Times New Roman" w:cs="Times New Roman"/>
                <w:b/>
                <w:sz w:val="22"/>
              </w:rPr>
            </w:pPr>
            <w:r w:rsidRPr="00DC3133">
              <w:rPr>
                <w:rFonts w:ascii="Times New Roman" w:eastAsia="Cambria" w:hAnsi="Times New Roman" w:cs="Times New Roman"/>
                <w:b/>
                <w:sz w:val="22"/>
              </w:rPr>
              <w:t>Stiprybės</w:t>
            </w:r>
          </w:p>
          <w:p w14:paraId="5834D7D8" w14:textId="77777777" w:rsidR="00AD061C" w:rsidRPr="00DC3133" w:rsidRDefault="00AD061C" w:rsidP="00470A0A">
            <w:pPr>
              <w:numPr>
                <w:ilvl w:val="0"/>
                <w:numId w:val="8"/>
              </w:numPr>
              <w:spacing w:after="0" w:line="240" w:lineRule="auto"/>
              <w:ind w:left="181" w:hanging="181"/>
              <w:contextualSpacing/>
              <w:rPr>
                <w:rFonts w:ascii="Times New Roman" w:eastAsia="Cambria" w:hAnsi="Times New Roman" w:cs="Times New Roman"/>
                <w:sz w:val="22"/>
              </w:rPr>
            </w:pPr>
            <w:r w:rsidRPr="00DC3133">
              <w:rPr>
                <w:rFonts w:ascii="Times New Roman" w:eastAsia="Cambria" w:hAnsi="Times New Roman" w:cs="Times New Roman"/>
                <w:sz w:val="22"/>
              </w:rPr>
              <w:t>Aukštas verslumo lygis, t. y. veikiančių įmonių skaičius tenkantis tūkst. gyventojų – 17,1</w:t>
            </w:r>
          </w:p>
          <w:p w14:paraId="7E496DAE" w14:textId="77777777" w:rsidR="00AD061C" w:rsidRPr="00DC3133" w:rsidRDefault="00AD061C" w:rsidP="00470A0A">
            <w:pPr>
              <w:numPr>
                <w:ilvl w:val="0"/>
                <w:numId w:val="8"/>
              </w:numPr>
              <w:spacing w:after="0" w:line="240" w:lineRule="auto"/>
              <w:ind w:left="181" w:hanging="181"/>
              <w:contextualSpacing/>
              <w:rPr>
                <w:rFonts w:ascii="Times New Roman" w:eastAsia="Cambria" w:hAnsi="Times New Roman" w:cs="Times New Roman"/>
                <w:sz w:val="22"/>
              </w:rPr>
            </w:pPr>
            <w:r w:rsidRPr="00DC3133">
              <w:rPr>
                <w:rFonts w:ascii="Times New Roman" w:eastAsia="Cambria" w:hAnsi="Times New Roman" w:cs="Times New Roman"/>
                <w:sz w:val="22"/>
              </w:rPr>
              <w:t>Daugiau nei pusę gyventojų (56,8 proc.) vykdo veiklą su lengvatomis gautais verslo liudijimais</w:t>
            </w:r>
          </w:p>
          <w:p w14:paraId="6201A1D9" w14:textId="77777777" w:rsidR="00AD061C" w:rsidRPr="00DC3133" w:rsidRDefault="00AD061C" w:rsidP="00470A0A">
            <w:pPr>
              <w:numPr>
                <w:ilvl w:val="0"/>
                <w:numId w:val="8"/>
              </w:numPr>
              <w:spacing w:after="0" w:line="240" w:lineRule="auto"/>
              <w:ind w:left="181" w:hanging="181"/>
              <w:contextualSpacing/>
              <w:rPr>
                <w:rFonts w:ascii="Times New Roman" w:eastAsia="Cambria" w:hAnsi="Times New Roman" w:cs="Times New Roman"/>
                <w:sz w:val="22"/>
              </w:rPr>
            </w:pPr>
            <w:r w:rsidRPr="00DC3133">
              <w:rPr>
                <w:rFonts w:ascii="Times New Roman" w:eastAsia="Cambria" w:hAnsi="Times New Roman" w:cs="Times New Roman"/>
                <w:sz w:val="22"/>
              </w:rPr>
              <w:t xml:space="preserve">Didelis kaimo turizmo sodybų užimtumas </w:t>
            </w:r>
          </w:p>
          <w:p w14:paraId="73AAE290" w14:textId="77777777" w:rsidR="00AD061C" w:rsidRPr="00DC3133" w:rsidRDefault="00AD061C" w:rsidP="00470A0A">
            <w:pPr>
              <w:numPr>
                <w:ilvl w:val="0"/>
                <w:numId w:val="8"/>
              </w:numPr>
              <w:spacing w:after="0" w:line="240" w:lineRule="auto"/>
              <w:ind w:left="181" w:hanging="181"/>
              <w:contextualSpacing/>
              <w:rPr>
                <w:rFonts w:ascii="Times New Roman" w:eastAsia="Cambria" w:hAnsi="Times New Roman" w:cs="Times New Roman"/>
                <w:sz w:val="22"/>
              </w:rPr>
            </w:pPr>
            <w:r w:rsidRPr="00DC3133">
              <w:rPr>
                <w:rFonts w:ascii="Times New Roman" w:eastAsia="Cambria" w:hAnsi="Times New Roman" w:cs="Times New Roman"/>
                <w:sz w:val="22"/>
              </w:rPr>
              <w:t>Daug unikalių, rekreacijai patrauklių kultūros ir gamtos išteklių</w:t>
            </w:r>
          </w:p>
          <w:p w14:paraId="7DC29B41" w14:textId="77777777" w:rsidR="00AD061C" w:rsidRPr="00DC3133" w:rsidRDefault="00AD061C" w:rsidP="00470A0A">
            <w:pPr>
              <w:spacing w:after="0" w:line="240" w:lineRule="auto"/>
              <w:ind w:left="181" w:firstLine="0"/>
              <w:contextualSpacing/>
              <w:rPr>
                <w:rFonts w:ascii="Times New Roman" w:eastAsia="Cambria" w:hAnsi="Times New Roman" w:cs="Times New Roman"/>
                <w:sz w:val="22"/>
              </w:rPr>
            </w:pPr>
          </w:p>
        </w:tc>
        <w:tc>
          <w:tcPr>
            <w:tcW w:w="4820" w:type="dxa"/>
          </w:tcPr>
          <w:p w14:paraId="2DCB1103" w14:textId="77777777" w:rsidR="00AD061C" w:rsidRPr="00DC3133" w:rsidRDefault="00AD061C" w:rsidP="00470A0A">
            <w:pPr>
              <w:pStyle w:val="Sraopastraipa"/>
              <w:spacing w:after="0" w:line="240" w:lineRule="auto"/>
              <w:ind w:left="215" w:firstLine="0"/>
              <w:rPr>
                <w:rFonts w:ascii="Times New Roman" w:eastAsia="Cambria" w:hAnsi="Times New Roman" w:cs="Times New Roman"/>
                <w:b/>
                <w:color w:val="000000"/>
                <w:sz w:val="22"/>
              </w:rPr>
            </w:pPr>
            <w:r w:rsidRPr="00DC3133">
              <w:rPr>
                <w:rFonts w:ascii="Times New Roman" w:eastAsia="Cambria" w:hAnsi="Times New Roman" w:cs="Times New Roman"/>
                <w:b/>
                <w:color w:val="000000"/>
                <w:sz w:val="22"/>
              </w:rPr>
              <w:t>Silpnybės</w:t>
            </w:r>
          </w:p>
          <w:p w14:paraId="6258786E" w14:textId="77777777" w:rsidR="00AD061C" w:rsidRPr="00DC3133" w:rsidRDefault="00AD061C" w:rsidP="00470A0A">
            <w:pPr>
              <w:pStyle w:val="Sraopastraipa"/>
              <w:numPr>
                <w:ilvl w:val="0"/>
                <w:numId w:val="8"/>
              </w:numPr>
              <w:spacing w:after="0" w:line="240" w:lineRule="auto"/>
              <w:ind w:left="215" w:hanging="215"/>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Santykinai žemas tiesioginių užsienio bei materialių investicijų lygis</w:t>
            </w:r>
          </w:p>
          <w:p w14:paraId="7710F3B7" w14:textId="77777777" w:rsidR="00AD061C" w:rsidRPr="00DC3133" w:rsidRDefault="00AD061C" w:rsidP="00470A0A">
            <w:pPr>
              <w:pStyle w:val="Sraopastraipa"/>
              <w:numPr>
                <w:ilvl w:val="0"/>
                <w:numId w:val="8"/>
              </w:numPr>
              <w:spacing w:after="0" w:line="240" w:lineRule="auto"/>
              <w:ind w:left="215" w:hanging="215"/>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Vyraujantis turizmo paslaugų sezoniškumas</w:t>
            </w:r>
          </w:p>
          <w:p w14:paraId="6062B8ED" w14:textId="77777777" w:rsidR="00AD061C" w:rsidRPr="00DC3133" w:rsidRDefault="00AD061C" w:rsidP="00470A0A">
            <w:pPr>
              <w:pStyle w:val="Sraopastraipa"/>
              <w:numPr>
                <w:ilvl w:val="0"/>
                <w:numId w:val="8"/>
              </w:numPr>
              <w:spacing w:after="0" w:line="240" w:lineRule="auto"/>
              <w:ind w:left="215" w:hanging="215"/>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Neproduktyvus žemės ūkis, nedidelis derlingumas</w:t>
            </w:r>
          </w:p>
          <w:p w14:paraId="465D4945" w14:textId="77777777" w:rsidR="00AD061C" w:rsidRPr="00DC3133" w:rsidRDefault="00AD061C" w:rsidP="00470A0A">
            <w:pPr>
              <w:pStyle w:val="Sraopastraipa"/>
              <w:numPr>
                <w:ilvl w:val="0"/>
                <w:numId w:val="8"/>
              </w:numPr>
              <w:spacing w:after="0" w:line="240" w:lineRule="auto"/>
              <w:ind w:left="215" w:hanging="215"/>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Dauguma turizmo paslaugų pritraukia tik vienadienius turistus</w:t>
            </w:r>
          </w:p>
          <w:p w14:paraId="03D0A87F" w14:textId="77777777" w:rsidR="00AD061C" w:rsidRPr="00DC3133" w:rsidRDefault="00AD061C" w:rsidP="00470A0A">
            <w:pPr>
              <w:pStyle w:val="Sraopastraipa"/>
              <w:numPr>
                <w:ilvl w:val="0"/>
                <w:numId w:val="8"/>
              </w:numPr>
              <w:spacing w:after="0" w:line="240" w:lineRule="auto"/>
              <w:ind w:left="215" w:hanging="215"/>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Trūksta turizmo infrastruktūros (dviračių ir pėsčiųjų takų ir pan.)</w:t>
            </w:r>
          </w:p>
          <w:p w14:paraId="76DCCE19" w14:textId="77777777" w:rsidR="00AD061C" w:rsidRPr="00DC3133" w:rsidRDefault="00AD061C" w:rsidP="00470A0A">
            <w:pPr>
              <w:pStyle w:val="Sraopastraipa"/>
              <w:numPr>
                <w:ilvl w:val="0"/>
                <w:numId w:val="8"/>
              </w:numPr>
              <w:spacing w:after="0" w:line="240" w:lineRule="auto"/>
              <w:ind w:left="215" w:hanging="215"/>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Mažas Molėtų rajono populiarinimas užsienio šalims, mažas užsienio turistų skaičius</w:t>
            </w:r>
          </w:p>
          <w:p w14:paraId="0FDB9D9B" w14:textId="77777777" w:rsidR="00AD061C" w:rsidRPr="00DC3133" w:rsidRDefault="00AD061C" w:rsidP="00470A0A">
            <w:pPr>
              <w:pStyle w:val="Sraopastraipa"/>
              <w:numPr>
                <w:ilvl w:val="0"/>
                <w:numId w:val="8"/>
              </w:numPr>
              <w:spacing w:after="0" w:line="240" w:lineRule="auto"/>
              <w:ind w:left="215" w:hanging="215"/>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Žemas darbo užmokestis</w:t>
            </w:r>
          </w:p>
          <w:p w14:paraId="7739F4FC" w14:textId="77777777" w:rsidR="00AD061C" w:rsidRPr="00DC3133" w:rsidRDefault="00AD061C" w:rsidP="00470A0A">
            <w:pPr>
              <w:pStyle w:val="Sraopastraipa"/>
              <w:numPr>
                <w:ilvl w:val="0"/>
                <w:numId w:val="8"/>
              </w:numPr>
              <w:spacing w:after="0" w:line="240" w:lineRule="auto"/>
              <w:ind w:left="215" w:hanging="215"/>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Kvalifikuotų darbuotojų trūkumas</w:t>
            </w:r>
          </w:p>
        </w:tc>
      </w:tr>
      <w:tr w:rsidR="00AD061C" w:rsidRPr="00DC3133" w14:paraId="1A249835" w14:textId="77777777" w:rsidTr="00470A0A">
        <w:tc>
          <w:tcPr>
            <w:tcW w:w="5211" w:type="dxa"/>
            <w:shd w:val="clear" w:color="auto" w:fill="auto"/>
          </w:tcPr>
          <w:p w14:paraId="73E6C876" w14:textId="77777777" w:rsidR="00AD061C" w:rsidRPr="00DC3133" w:rsidRDefault="00AD061C" w:rsidP="00470A0A">
            <w:pPr>
              <w:spacing w:after="0" w:line="240" w:lineRule="auto"/>
              <w:ind w:firstLine="0"/>
              <w:contextualSpacing/>
              <w:rPr>
                <w:rFonts w:ascii="Times New Roman" w:eastAsia="Cambria" w:hAnsi="Times New Roman" w:cs="Times New Roman"/>
                <w:b/>
                <w:sz w:val="22"/>
              </w:rPr>
            </w:pPr>
            <w:r w:rsidRPr="00DC3133">
              <w:rPr>
                <w:rFonts w:ascii="Times New Roman" w:eastAsia="Cambria" w:hAnsi="Times New Roman" w:cs="Times New Roman"/>
                <w:b/>
                <w:sz w:val="22"/>
              </w:rPr>
              <w:t>Galimybės</w:t>
            </w:r>
          </w:p>
          <w:p w14:paraId="77A55066" w14:textId="77777777" w:rsidR="00AD061C" w:rsidRPr="00DC3133" w:rsidRDefault="00AD061C" w:rsidP="00470A0A">
            <w:pPr>
              <w:pStyle w:val="Sraopastraipa"/>
              <w:numPr>
                <w:ilvl w:val="0"/>
                <w:numId w:val="21"/>
              </w:numPr>
              <w:spacing w:line="240" w:lineRule="auto"/>
              <w:ind w:left="181" w:hanging="181"/>
              <w:rPr>
                <w:rFonts w:ascii="Times New Roman" w:eastAsia="Cambria" w:hAnsi="Times New Roman" w:cs="Times New Roman"/>
                <w:sz w:val="22"/>
              </w:rPr>
            </w:pPr>
            <w:r w:rsidRPr="00DC3133">
              <w:rPr>
                <w:rFonts w:ascii="Times New Roman" w:eastAsia="Cambria" w:hAnsi="Times New Roman" w:cs="Times New Roman"/>
                <w:sz w:val="22"/>
              </w:rPr>
              <w:t>Viešojo ir privataus sektoriaus bendradarbiavimo plėtra, inicijuojant ir įgyvendinant projektus partnerystės principu</w:t>
            </w:r>
          </w:p>
          <w:p w14:paraId="1C0A4AE0" w14:textId="77777777" w:rsidR="00AD061C" w:rsidRPr="00DC3133" w:rsidRDefault="00AD061C" w:rsidP="00470A0A">
            <w:pPr>
              <w:pStyle w:val="Sraopastraipa"/>
              <w:numPr>
                <w:ilvl w:val="0"/>
                <w:numId w:val="21"/>
              </w:numPr>
              <w:spacing w:line="240" w:lineRule="auto"/>
              <w:ind w:left="181" w:hanging="181"/>
              <w:rPr>
                <w:rFonts w:ascii="Times New Roman" w:eastAsia="Cambria" w:hAnsi="Times New Roman" w:cs="Times New Roman"/>
                <w:sz w:val="22"/>
              </w:rPr>
            </w:pPr>
            <w:r w:rsidRPr="00DC3133">
              <w:rPr>
                <w:rFonts w:ascii="Times New Roman" w:eastAsia="Cambria" w:hAnsi="Times New Roman" w:cs="Times New Roman"/>
                <w:sz w:val="22"/>
              </w:rPr>
              <w:t>Investuotojų pritraukimas į rajoną, t. y. pagrindinis būdas siekti didesnio darbo užmokesčio ir našumo, žemesnio nedarbo lygio</w:t>
            </w:r>
          </w:p>
          <w:p w14:paraId="51E7238E" w14:textId="77777777" w:rsidR="00AD061C" w:rsidRPr="00DC3133" w:rsidRDefault="00AD061C" w:rsidP="00470A0A">
            <w:pPr>
              <w:pStyle w:val="Sraopastraipa"/>
              <w:numPr>
                <w:ilvl w:val="0"/>
                <w:numId w:val="21"/>
              </w:numPr>
              <w:spacing w:line="240" w:lineRule="auto"/>
              <w:ind w:left="181" w:hanging="181"/>
              <w:rPr>
                <w:rFonts w:ascii="Times New Roman" w:eastAsia="Cambria" w:hAnsi="Times New Roman" w:cs="Times New Roman"/>
                <w:sz w:val="22"/>
              </w:rPr>
            </w:pPr>
            <w:r w:rsidRPr="00DC3133">
              <w:rPr>
                <w:rFonts w:ascii="Times New Roman" w:eastAsia="Cambria" w:hAnsi="Times New Roman" w:cs="Times New Roman"/>
                <w:sz w:val="22"/>
              </w:rPr>
              <w:t>Draugiško gamtai ekoturizmo vystymas</w:t>
            </w:r>
          </w:p>
          <w:p w14:paraId="2B4BD08F" w14:textId="77777777" w:rsidR="00AD061C" w:rsidRPr="00DC3133" w:rsidRDefault="00AD061C" w:rsidP="00470A0A">
            <w:pPr>
              <w:pStyle w:val="Sraopastraipa"/>
              <w:numPr>
                <w:ilvl w:val="0"/>
                <w:numId w:val="21"/>
              </w:numPr>
              <w:spacing w:line="240" w:lineRule="auto"/>
              <w:ind w:left="181" w:hanging="181"/>
              <w:rPr>
                <w:rFonts w:ascii="Times New Roman" w:eastAsia="Cambria" w:hAnsi="Times New Roman" w:cs="Times New Roman"/>
                <w:sz w:val="22"/>
              </w:rPr>
            </w:pPr>
            <w:r w:rsidRPr="00DC3133">
              <w:rPr>
                <w:rFonts w:ascii="Times New Roman" w:eastAsia="Cambria" w:hAnsi="Times New Roman" w:cs="Times New Roman"/>
                <w:sz w:val="22"/>
              </w:rPr>
              <w:t>Unikalių turizmo paslaugų kūrimas</w:t>
            </w:r>
          </w:p>
          <w:p w14:paraId="168CCCDA" w14:textId="77777777" w:rsidR="00AD061C" w:rsidRPr="00DC3133" w:rsidRDefault="00AD061C" w:rsidP="00470A0A">
            <w:pPr>
              <w:spacing w:line="240" w:lineRule="auto"/>
              <w:ind w:firstLine="0"/>
              <w:rPr>
                <w:rFonts w:ascii="Times New Roman" w:eastAsia="Cambria" w:hAnsi="Times New Roman" w:cs="Times New Roman"/>
                <w:sz w:val="22"/>
              </w:rPr>
            </w:pPr>
          </w:p>
        </w:tc>
        <w:tc>
          <w:tcPr>
            <w:tcW w:w="4820" w:type="dxa"/>
          </w:tcPr>
          <w:p w14:paraId="329B84F0" w14:textId="77777777" w:rsidR="00AD061C" w:rsidRPr="00DC3133" w:rsidRDefault="00AD061C" w:rsidP="00470A0A">
            <w:pPr>
              <w:pStyle w:val="Sraopastraipa"/>
              <w:spacing w:line="240" w:lineRule="auto"/>
              <w:ind w:left="216" w:firstLine="0"/>
              <w:rPr>
                <w:rFonts w:ascii="Times New Roman" w:eastAsia="Cambria" w:hAnsi="Times New Roman" w:cs="Times New Roman"/>
                <w:b/>
                <w:sz w:val="22"/>
              </w:rPr>
            </w:pPr>
            <w:r w:rsidRPr="00DC3133">
              <w:rPr>
                <w:rFonts w:ascii="Times New Roman" w:eastAsia="Cambria" w:hAnsi="Times New Roman" w:cs="Times New Roman"/>
                <w:b/>
                <w:sz w:val="22"/>
              </w:rPr>
              <w:t>Grėsmės</w:t>
            </w:r>
          </w:p>
          <w:p w14:paraId="1347B871" w14:textId="77777777" w:rsidR="00AD061C" w:rsidRPr="00DC3133" w:rsidRDefault="00AD061C" w:rsidP="00470A0A">
            <w:pPr>
              <w:pStyle w:val="Sraopastraipa"/>
              <w:numPr>
                <w:ilvl w:val="0"/>
                <w:numId w:val="8"/>
              </w:numPr>
              <w:spacing w:line="240" w:lineRule="auto"/>
              <w:ind w:left="216" w:hanging="216"/>
              <w:rPr>
                <w:rFonts w:ascii="Times New Roman" w:eastAsia="Cambria" w:hAnsi="Times New Roman" w:cs="Times New Roman"/>
                <w:sz w:val="22"/>
              </w:rPr>
            </w:pPr>
            <w:r w:rsidRPr="00DC3133">
              <w:rPr>
                <w:rFonts w:ascii="Times New Roman" w:eastAsia="Cambria" w:hAnsi="Times New Roman" w:cs="Times New Roman"/>
                <w:sz w:val="22"/>
              </w:rPr>
              <w:t>Šalies ekonominė krizė ir jos ilgalaikiai padariniai ribos socialinės ir ekonominės Savivaldybės plėtros galimybes (nedarbas, kylančios paslaugų kainos, emigracija ir t.t.)</w:t>
            </w:r>
          </w:p>
          <w:p w14:paraId="417B84F1" w14:textId="77777777" w:rsidR="00AD061C" w:rsidRPr="00DC3133" w:rsidRDefault="00AD061C" w:rsidP="00470A0A">
            <w:pPr>
              <w:pStyle w:val="Sraopastraipa"/>
              <w:numPr>
                <w:ilvl w:val="0"/>
                <w:numId w:val="8"/>
              </w:numPr>
              <w:spacing w:line="240" w:lineRule="auto"/>
              <w:ind w:left="216" w:hanging="216"/>
              <w:rPr>
                <w:rFonts w:ascii="Times New Roman" w:eastAsia="Cambria" w:hAnsi="Times New Roman" w:cs="Times New Roman"/>
                <w:sz w:val="22"/>
              </w:rPr>
            </w:pPr>
            <w:r w:rsidRPr="00DC3133">
              <w:rPr>
                <w:rFonts w:ascii="Times New Roman" w:eastAsia="Cambria" w:hAnsi="Times New Roman" w:cs="Times New Roman"/>
                <w:sz w:val="22"/>
              </w:rPr>
              <w:t>Spartus gyventojų senėjimas ir mažėjantis darbingo amžiaus asmenų skaičius, didėjanti emigracija mažins Savivaldybės ekonominį potencialą, neleis pritraukti tiesioginių investicijų bei užtikrinti ekonominę plėtrą</w:t>
            </w:r>
          </w:p>
          <w:p w14:paraId="3AA7ECBD" w14:textId="77777777" w:rsidR="00AD061C" w:rsidRPr="00DC3133" w:rsidRDefault="00AD061C" w:rsidP="00470A0A">
            <w:pPr>
              <w:pStyle w:val="Sraopastraipa"/>
              <w:numPr>
                <w:ilvl w:val="0"/>
                <w:numId w:val="8"/>
              </w:numPr>
              <w:spacing w:line="240" w:lineRule="auto"/>
              <w:ind w:left="216" w:hanging="216"/>
              <w:rPr>
                <w:rFonts w:ascii="Times New Roman" w:eastAsia="Cambria" w:hAnsi="Times New Roman" w:cs="Times New Roman"/>
                <w:sz w:val="22"/>
              </w:rPr>
            </w:pPr>
            <w:r w:rsidRPr="00DC3133">
              <w:rPr>
                <w:rFonts w:ascii="Times New Roman" w:eastAsia="Cambria" w:hAnsi="Times New Roman" w:cs="Times New Roman"/>
                <w:sz w:val="22"/>
              </w:rPr>
              <w:t>Auganti konkurencija iš kitų turistinių vietovių kelia grėsmę turistų srautui į Molėtų rajoną</w:t>
            </w:r>
          </w:p>
          <w:p w14:paraId="5731EAAC" w14:textId="77777777" w:rsidR="00AD061C" w:rsidRPr="00DC3133" w:rsidRDefault="00AD061C" w:rsidP="00470A0A">
            <w:pPr>
              <w:pStyle w:val="Sraopastraipa"/>
              <w:numPr>
                <w:ilvl w:val="0"/>
                <w:numId w:val="8"/>
              </w:numPr>
              <w:spacing w:line="240" w:lineRule="auto"/>
              <w:ind w:left="216" w:hanging="216"/>
              <w:rPr>
                <w:rFonts w:ascii="Times New Roman" w:eastAsia="Cambria" w:hAnsi="Times New Roman" w:cs="Times New Roman"/>
                <w:sz w:val="22"/>
              </w:rPr>
            </w:pPr>
            <w:r w:rsidRPr="00DC3133">
              <w:rPr>
                <w:rFonts w:ascii="Times New Roman" w:eastAsia="Cambria" w:hAnsi="Times New Roman" w:cs="Times New Roman"/>
                <w:sz w:val="22"/>
              </w:rPr>
              <w:t xml:space="preserve">Kvalifikuotos darbo jėgos nutekėjimas į didžiuosius Lietuvos miestus bei ES šalis </w:t>
            </w:r>
          </w:p>
          <w:p w14:paraId="3104A46C" w14:textId="77777777" w:rsidR="00AD061C" w:rsidRPr="00DC3133" w:rsidRDefault="00AD061C" w:rsidP="00470A0A">
            <w:pPr>
              <w:pStyle w:val="Sraopastraipa"/>
              <w:spacing w:line="240" w:lineRule="auto"/>
              <w:ind w:left="216" w:firstLine="0"/>
              <w:rPr>
                <w:rFonts w:ascii="Times New Roman" w:eastAsia="Cambria" w:hAnsi="Times New Roman" w:cs="Times New Roman"/>
                <w:sz w:val="22"/>
              </w:rPr>
            </w:pPr>
          </w:p>
        </w:tc>
      </w:tr>
    </w:tbl>
    <w:p w14:paraId="08EFDBFC" w14:textId="77777777" w:rsidR="00AD061C" w:rsidRPr="00DC3133" w:rsidRDefault="00AD061C" w:rsidP="00AD061C">
      <w:pPr>
        <w:pStyle w:val="Sraopastraipa"/>
        <w:keepNext/>
        <w:numPr>
          <w:ilvl w:val="1"/>
          <w:numId w:val="9"/>
        </w:numPr>
        <w:tabs>
          <w:tab w:val="num" w:pos="1135"/>
          <w:tab w:val="num" w:pos="1701"/>
        </w:tabs>
        <w:spacing w:before="240" w:after="240" w:line="240" w:lineRule="auto"/>
        <w:ind w:hanging="2138"/>
        <w:jc w:val="left"/>
        <w:outlineLvl w:val="1"/>
        <w:rPr>
          <w:rFonts w:ascii="Times New Roman" w:eastAsia="Cambria" w:hAnsi="Times New Roman" w:cs="Times New Roman"/>
          <w:b/>
          <w:bCs/>
          <w:iCs/>
          <w:color w:val="002060"/>
          <w:spacing w:val="10"/>
          <w:szCs w:val="28"/>
          <w:lang w:val="x-none"/>
          <w14:shadow w14:blurRad="50800" w14:dist="38100" w14:dir="2700000" w14:sx="100000" w14:sy="100000" w14:kx="0" w14:ky="0" w14:algn="tl">
            <w14:srgbClr w14:val="000000">
              <w14:alpha w14:val="60000"/>
            </w14:srgbClr>
          </w14:shadow>
        </w:rPr>
      </w:pPr>
      <w:bookmarkStart w:id="79" w:name="_Toc492899348"/>
      <w:bookmarkStart w:id="80" w:name="_Toc492910087"/>
      <w:bookmarkStart w:id="81" w:name="_Toc492916419"/>
      <w:bookmarkStart w:id="82" w:name="_Toc493160780"/>
      <w:bookmarkStart w:id="83" w:name="_Toc497736487"/>
      <w:r w:rsidRPr="00DC3133">
        <w:rPr>
          <w:rFonts w:ascii="Times New Roman" w:eastAsia="Cambria" w:hAnsi="Times New Roman" w:cs="Times New Roman"/>
          <w:b/>
          <w:bCs/>
          <w:iCs/>
          <w:color w:val="002060"/>
          <w:spacing w:val="10"/>
          <w:szCs w:val="28"/>
          <w:lang w:val="x-none"/>
          <w14:shadow w14:blurRad="50800" w14:dist="38100" w14:dir="2700000" w14:sx="100000" w14:sy="100000" w14:kx="0" w14:ky="0" w14:algn="tl">
            <w14:srgbClr w14:val="000000">
              <w14:alpha w14:val="60000"/>
            </w14:srgbClr>
          </w14:shadow>
        </w:rPr>
        <w:t>Švietimas</w:t>
      </w:r>
      <w:r w:rsidRPr="00DC3133">
        <w:rPr>
          <w:rFonts w:ascii="Times New Roman" w:eastAsia="Cambria" w:hAnsi="Times New Roman" w:cs="Times New Roman"/>
          <w:b/>
          <w:bCs/>
          <w:iCs/>
          <w:color w:val="002060"/>
          <w:spacing w:val="10"/>
          <w:szCs w:val="28"/>
          <w14:shadow w14:blurRad="50800" w14:dist="38100" w14:dir="2700000" w14:sx="100000" w14:sy="100000" w14:kx="0" w14:ky="0" w14:algn="tl">
            <w14:srgbClr w14:val="000000">
              <w14:alpha w14:val="60000"/>
            </w14:srgbClr>
          </w14:shadow>
        </w:rPr>
        <w:t>, kultūra, sportas ir jaunimas</w:t>
      </w:r>
      <w:r w:rsidRPr="00DC3133">
        <w:rPr>
          <w:rFonts w:ascii="Times New Roman" w:eastAsia="Cambria" w:hAnsi="Times New Roman" w:cs="Times New Roman"/>
          <w:b/>
          <w:bCs/>
          <w:iCs/>
          <w:color w:val="002060"/>
          <w:spacing w:val="10"/>
          <w:szCs w:val="28"/>
          <w:lang w:val="x-none"/>
          <w14:shadow w14:blurRad="50800" w14:dist="38100" w14:dir="2700000" w14:sx="100000" w14:sy="100000" w14:kx="0" w14:ky="0" w14:algn="tl">
            <w14:srgbClr w14:val="000000">
              <w14:alpha w14:val="60000"/>
            </w14:srgbClr>
          </w14:shadow>
        </w:rPr>
        <w:t xml:space="preserve"> (SSGG)</w:t>
      </w:r>
      <w:bookmarkEnd w:id="79"/>
      <w:bookmarkEnd w:id="80"/>
      <w:bookmarkEnd w:id="81"/>
      <w:bookmarkEnd w:id="82"/>
      <w:bookmarkEnd w:id="83"/>
    </w:p>
    <w:tbl>
      <w:tblPr>
        <w:tblpPr w:leftFromText="180" w:rightFromText="180" w:vertAnchor="text" w:tblpY="1"/>
        <w:tblOverlap w:val="never"/>
        <w:tblW w:w="9889"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5211"/>
        <w:gridCol w:w="4678"/>
      </w:tblGrid>
      <w:tr w:rsidR="00AD061C" w:rsidRPr="00DC3133" w14:paraId="1223252C" w14:textId="77777777" w:rsidTr="00470A0A">
        <w:tc>
          <w:tcPr>
            <w:tcW w:w="5211" w:type="dxa"/>
            <w:shd w:val="clear" w:color="auto" w:fill="auto"/>
          </w:tcPr>
          <w:p w14:paraId="74D704E5"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Stiprybės</w:t>
            </w:r>
          </w:p>
          <w:p w14:paraId="77E3C7CA"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Susidariusi didžiausia vaikų ir jaunimo dalis (virš 30 proc.) nuo visų gyventojų lyginant su kitomis savivaldybėmis</w:t>
            </w:r>
          </w:p>
          <w:p w14:paraId="7874814C"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Reaguojama į mažėjantį besimokančiųjų skaičių, optimizuojamas mokyklų tinklas</w:t>
            </w:r>
          </w:p>
          <w:p w14:paraId="289136A0"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 xml:space="preserve">Visiems gyventojams pasiekiamos švietimo ir ikimokyklinio ugdymo įstaigos, gerai organizuojamas mokinių pavėžėjimas </w:t>
            </w:r>
          </w:p>
          <w:p w14:paraId="65E94EE5"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i/>
                <w:sz w:val="22"/>
              </w:rPr>
            </w:pPr>
            <w:r w:rsidRPr="00DC3133">
              <w:rPr>
                <w:rFonts w:ascii="Times New Roman" w:eastAsia="Cambria" w:hAnsi="Times New Roman" w:cs="Times New Roman"/>
                <w:sz w:val="22"/>
              </w:rPr>
              <w:t>Nesunku gauti vietą vaikams mokyklose ir darželiuose</w:t>
            </w:r>
          </w:p>
          <w:p w14:paraId="42849EED"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i/>
                <w:sz w:val="22"/>
              </w:rPr>
            </w:pPr>
            <w:r w:rsidRPr="00DC3133">
              <w:rPr>
                <w:rFonts w:ascii="Times New Roman" w:eastAsia="Cambria" w:hAnsi="Times New Roman" w:cs="Times New Roman"/>
                <w:sz w:val="22"/>
              </w:rPr>
              <w:t>Užtikrintas įvairių ugdymo formų pasirinkimas/ pasiūla</w:t>
            </w:r>
          </w:p>
          <w:p w14:paraId="74D1CDF9"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hAnsi="Times New Roman" w:cs="Times New Roman"/>
                <w:color w:val="000000"/>
                <w:sz w:val="22"/>
              </w:rPr>
              <w:t>Pakankamas specialiąją, specialiąją pedagoginę,  socialinę pedagoginę pagalbą teikiančių specialistų skaičius</w:t>
            </w:r>
          </w:p>
          <w:p w14:paraId="2FD7CE88" w14:textId="77777777" w:rsidR="00AD061C" w:rsidRPr="00DC3133" w:rsidRDefault="00AD061C" w:rsidP="00470A0A">
            <w:pPr>
              <w:numPr>
                <w:ilvl w:val="0"/>
                <w:numId w:val="8"/>
              </w:numPr>
              <w:spacing w:after="0" w:line="240" w:lineRule="auto"/>
              <w:ind w:left="173" w:hanging="173"/>
              <w:contextualSpacing/>
              <w:rPr>
                <w:rFonts w:ascii="Times New Roman" w:eastAsia="Cambria" w:hAnsi="Times New Roman" w:cs="Times New Roman"/>
                <w:i/>
                <w:color w:val="002060"/>
                <w:sz w:val="22"/>
              </w:rPr>
            </w:pPr>
            <w:r w:rsidRPr="00DC3133">
              <w:rPr>
                <w:rFonts w:ascii="Times New Roman" w:eastAsia="Cambria" w:hAnsi="Times New Roman" w:cs="Times New Roman"/>
                <w:sz w:val="22"/>
              </w:rPr>
              <w:t>Geri mokinių mokslų pasiekimų rezultatai</w:t>
            </w:r>
          </w:p>
          <w:p w14:paraId="051B01AA" w14:textId="77777777" w:rsidR="00AD061C" w:rsidRPr="00DC3133" w:rsidRDefault="00AD061C" w:rsidP="00470A0A">
            <w:pPr>
              <w:numPr>
                <w:ilvl w:val="0"/>
                <w:numId w:val="8"/>
              </w:numPr>
              <w:spacing w:after="0" w:line="240" w:lineRule="auto"/>
              <w:ind w:left="173" w:hanging="173"/>
              <w:contextualSpacing/>
              <w:rPr>
                <w:rFonts w:ascii="Times New Roman" w:eastAsia="Cambria" w:hAnsi="Times New Roman" w:cs="Times New Roman"/>
                <w:i/>
                <w:color w:val="002060"/>
                <w:sz w:val="22"/>
              </w:rPr>
            </w:pPr>
            <w:r w:rsidRPr="00DC3133">
              <w:rPr>
                <w:rFonts w:ascii="Times New Roman" w:eastAsia="Cambria" w:hAnsi="Times New Roman" w:cs="Times New Roman"/>
                <w:sz w:val="22"/>
              </w:rPr>
              <w:t>Kvalifikuotas pedagoginis personalas</w:t>
            </w:r>
          </w:p>
          <w:p w14:paraId="781B8A75"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Stengiamasi nedubliuoti kultūros įstaigų veiklų, o išryškinti kiekvienos savitumą</w:t>
            </w:r>
          </w:p>
          <w:p w14:paraId="539B9114" w14:textId="77777777" w:rsidR="00AD061C" w:rsidRPr="00DC3133" w:rsidRDefault="00AD061C" w:rsidP="00470A0A">
            <w:pPr>
              <w:spacing w:after="0" w:line="240" w:lineRule="auto"/>
              <w:ind w:left="142" w:firstLine="0"/>
              <w:contextualSpacing/>
              <w:rPr>
                <w:rFonts w:ascii="Times New Roman" w:eastAsia="Cambria" w:hAnsi="Times New Roman" w:cs="Times New Roman"/>
                <w:sz w:val="22"/>
              </w:rPr>
            </w:pPr>
          </w:p>
        </w:tc>
        <w:tc>
          <w:tcPr>
            <w:tcW w:w="4678" w:type="dxa"/>
            <w:shd w:val="clear" w:color="auto" w:fill="auto"/>
          </w:tcPr>
          <w:p w14:paraId="12199FBC"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Silpnybės</w:t>
            </w:r>
          </w:p>
          <w:p w14:paraId="7C119F3F" w14:textId="77777777" w:rsidR="00AD061C" w:rsidRPr="00DC3133" w:rsidRDefault="00AD061C" w:rsidP="00470A0A">
            <w:pPr>
              <w:numPr>
                <w:ilvl w:val="0"/>
                <w:numId w:val="8"/>
              </w:numPr>
              <w:spacing w:after="0" w:line="240" w:lineRule="auto"/>
              <w:ind w:left="173" w:hanging="173"/>
              <w:contextualSpacing/>
              <w:rPr>
                <w:rFonts w:ascii="Times New Roman" w:eastAsia="Cambria" w:hAnsi="Times New Roman" w:cs="Times New Roman"/>
                <w:sz w:val="22"/>
              </w:rPr>
            </w:pPr>
            <w:r w:rsidRPr="00DC3133">
              <w:rPr>
                <w:rFonts w:ascii="Times New Roman" w:eastAsia="Cambria" w:hAnsi="Times New Roman" w:cs="Times New Roman"/>
                <w:sz w:val="22"/>
              </w:rPr>
              <w:t>Nuolat mažėja mokinių skaičius rajone nuo bendro gyventojų skaičiaus</w:t>
            </w:r>
          </w:p>
          <w:p w14:paraId="4B173DAE" w14:textId="77777777" w:rsidR="00AD061C" w:rsidRPr="00DC3133" w:rsidRDefault="00AD061C" w:rsidP="00470A0A">
            <w:pPr>
              <w:numPr>
                <w:ilvl w:val="0"/>
                <w:numId w:val="8"/>
              </w:numPr>
              <w:spacing w:after="0" w:line="240" w:lineRule="auto"/>
              <w:ind w:left="173" w:hanging="173"/>
              <w:contextualSpacing/>
              <w:rPr>
                <w:rFonts w:ascii="Times New Roman" w:eastAsia="Cambria" w:hAnsi="Times New Roman" w:cs="Times New Roman"/>
                <w:sz w:val="22"/>
              </w:rPr>
            </w:pPr>
            <w:r w:rsidRPr="00DC3133">
              <w:rPr>
                <w:rFonts w:ascii="Times New Roman" w:eastAsia="Cambria" w:hAnsi="Times New Roman" w:cs="Times New Roman"/>
                <w:sz w:val="22"/>
              </w:rPr>
              <w:t>Jaunimas nesiintegruoja į darbo rinką Molėtų rajone, t. y. jaunimas nelieka dirbti ir gyventi rajone</w:t>
            </w:r>
          </w:p>
          <w:p w14:paraId="55A6178C" w14:textId="77777777" w:rsidR="00AD061C" w:rsidRPr="00DC3133" w:rsidRDefault="00AD061C" w:rsidP="00470A0A">
            <w:pPr>
              <w:numPr>
                <w:ilvl w:val="0"/>
                <w:numId w:val="8"/>
              </w:numPr>
              <w:spacing w:after="0" w:line="240" w:lineRule="auto"/>
              <w:ind w:left="173" w:hanging="173"/>
              <w:contextualSpacing/>
              <w:rPr>
                <w:rFonts w:ascii="Times New Roman" w:eastAsia="Cambria" w:hAnsi="Times New Roman" w:cs="Times New Roman"/>
                <w:i/>
                <w:sz w:val="22"/>
              </w:rPr>
            </w:pPr>
            <w:r w:rsidRPr="00DC3133">
              <w:rPr>
                <w:rFonts w:ascii="Times New Roman" w:eastAsia="Cambria" w:hAnsi="Times New Roman" w:cs="Times New Roman"/>
                <w:sz w:val="22"/>
              </w:rPr>
              <w:t>Dalyje mokyklų nepakankamai modernizuoti mokyklų mokomieji kabinetai</w:t>
            </w:r>
          </w:p>
          <w:p w14:paraId="5FE23FCE" w14:textId="77777777" w:rsidR="00AD061C" w:rsidRPr="00DC3133" w:rsidRDefault="00AD061C" w:rsidP="00470A0A">
            <w:pPr>
              <w:numPr>
                <w:ilvl w:val="0"/>
                <w:numId w:val="8"/>
              </w:numPr>
              <w:spacing w:after="0" w:line="240" w:lineRule="auto"/>
              <w:ind w:left="173" w:hanging="173"/>
              <w:contextualSpacing/>
              <w:rPr>
                <w:rFonts w:ascii="Times New Roman" w:eastAsia="Cambria" w:hAnsi="Times New Roman" w:cs="Times New Roman"/>
                <w:i/>
                <w:sz w:val="22"/>
              </w:rPr>
            </w:pPr>
            <w:r w:rsidRPr="00DC3133">
              <w:rPr>
                <w:rFonts w:ascii="Times New Roman" w:eastAsia="Cambria" w:hAnsi="Times New Roman" w:cs="Times New Roman"/>
                <w:sz w:val="22"/>
              </w:rPr>
              <w:t>Senstantis pedagogų kolektyvas</w:t>
            </w:r>
          </w:p>
          <w:p w14:paraId="05B6BBE6" w14:textId="77777777" w:rsidR="00AD061C" w:rsidRPr="00DC3133" w:rsidRDefault="00AD061C" w:rsidP="00470A0A">
            <w:pPr>
              <w:numPr>
                <w:ilvl w:val="0"/>
                <w:numId w:val="8"/>
              </w:numPr>
              <w:spacing w:after="0" w:line="240" w:lineRule="auto"/>
              <w:ind w:left="173" w:hanging="173"/>
              <w:contextualSpacing/>
              <w:rPr>
                <w:rFonts w:ascii="Times New Roman" w:eastAsia="Cambria" w:hAnsi="Times New Roman" w:cs="Times New Roman"/>
                <w:i/>
                <w:sz w:val="22"/>
              </w:rPr>
            </w:pPr>
            <w:r w:rsidRPr="00DC3133">
              <w:rPr>
                <w:rFonts w:ascii="Times New Roman" w:eastAsia="Cambria" w:hAnsi="Times New Roman" w:cs="Times New Roman"/>
                <w:sz w:val="22"/>
              </w:rPr>
              <w:t xml:space="preserve">Maža sportuojančių gyventojų dalis, 2,5 proc. nuo visų rajono gyventojų </w:t>
            </w:r>
          </w:p>
          <w:p w14:paraId="4E5315E9" w14:textId="77777777" w:rsidR="00AD061C" w:rsidRPr="00DC3133" w:rsidRDefault="00AD061C" w:rsidP="00470A0A">
            <w:pPr>
              <w:numPr>
                <w:ilvl w:val="0"/>
                <w:numId w:val="8"/>
              </w:numPr>
              <w:spacing w:after="0" w:line="240" w:lineRule="auto"/>
              <w:ind w:left="173" w:hanging="173"/>
              <w:contextualSpacing/>
              <w:rPr>
                <w:rFonts w:ascii="Times New Roman" w:eastAsia="Cambria" w:hAnsi="Times New Roman" w:cs="Times New Roman"/>
                <w:sz w:val="22"/>
              </w:rPr>
            </w:pPr>
            <w:r w:rsidRPr="00DC3133">
              <w:rPr>
                <w:rFonts w:ascii="Times New Roman" w:eastAsia="Cambria" w:hAnsi="Times New Roman" w:cs="Times New Roman"/>
                <w:sz w:val="22"/>
              </w:rPr>
              <w:t>Mažas gyventojų susidomėjimas sporto varžybų ir sveikatingumo renginiais, t. y. 28 proc. dalyvių nuo bendro gyventojų skaičiaus</w:t>
            </w:r>
          </w:p>
          <w:p w14:paraId="647C5DB0" w14:textId="77777777" w:rsidR="00AD061C" w:rsidRPr="00DC3133" w:rsidRDefault="00AD061C" w:rsidP="00470A0A">
            <w:pPr>
              <w:spacing w:after="0" w:line="240" w:lineRule="auto"/>
              <w:ind w:left="173" w:firstLine="0"/>
              <w:contextualSpacing/>
              <w:rPr>
                <w:rFonts w:ascii="Times New Roman" w:eastAsia="Cambria" w:hAnsi="Times New Roman" w:cs="Times New Roman"/>
                <w:sz w:val="22"/>
              </w:rPr>
            </w:pPr>
          </w:p>
        </w:tc>
      </w:tr>
      <w:tr w:rsidR="00AD061C" w:rsidRPr="00DC3133" w14:paraId="1DC0EF86" w14:textId="77777777" w:rsidTr="00470A0A">
        <w:tc>
          <w:tcPr>
            <w:tcW w:w="5211" w:type="dxa"/>
            <w:shd w:val="clear" w:color="auto" w:fill="auto"/>
          </w:tcPr>
          <w:p w14:paraId="6955C29A"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lastRenderedPageBreak/>
              <w:t>Galimybės</w:t>
            </w:r>
          </w:p>
          <w:p w14:paraId="1A1781F0" w14:textId="77777777" w:rsidR="00AD061C" w:rsidRPr="00DC3133" w:rsidRDefault="00AD061C" w:rsidP="00470A0A">
            <w:pPr>
              <w:numPr>
                <w:ilvl w:val="0"/>
                <w:numId w:val="8"/>
              </w:numPr>
              <w:spacing w:after="0" w:line="240" w:lineRule="auto"/>
              <w:ind w:left="142" w:hanging="142"/>
              <w:rPr>
                <w:rFonts w:ascii="Times New Roman" w:eastAsia="Cambria" w:hAnsi="Times New Roman" w:cs="Times New Roman"/>
                <w:sz w:val="22"/>
              </w:rPr>
            </w:pPr>
            <w:r w:rsidRPr="00DC3133">
              <w:rPr>
                <w:rFonts w:ascii="Times New Roman" w:eastAsia="Cambria" w:hAnsi="Times New Roman" w:cs="Times New Roman"/>
                <w:sz w:val="22"/>
              </w:rPr>
              <w:t>Savivaldybės administracijos ir jaunimo organizacijų vietinių ir tarptautinių ryšių išnaudojimas jaunimo politikos plėtrai</w:t>
            </w:r>
          </w:p>
          <w:p w14:paraId="12E08E8F" w14:textId="77777777" w:rsidR="00AD061C" w:rsidRPr="00DC3133" w:rsidRDefault="00AD061C" w:rsidP="00470A0A">
            <w:pPr>
              <w:numPr>
                <w:ilvl w:val="0"/>
                <w:numId w:val="8"/>
              </w:numPr>
              <w:spacing w:after="0" w:line="240" w:lineRule="auto"/>
              <w:ind w:left="142" w:hanging="142"/>
              <w:rPr>
                <w:rFonts w:ascii="Times New Roman" w:eastAsia="Cambria" w:hAnsi="Times New Roman" w:cs="Times New Roman"/>
                <w:sz w:val="22"/>
              </w:rPr>
            </w:pPr>
            <w:r w:rsidRPr="00DC3133">
              <w:rPr>
                <w:rFonts w:ascii="Times New Roman" w:eastAsia="Cambria" w:hAnsi="Times New Roman" w:cs="Times New Roman"/>
                <w:sz w:val="22"/>
              </w:rPr>
              <w:t>Savanoriškos veiklos skatinimas darbui su jaunimu (savanorystė)</w:t>
            </w:r>
          </w:p>
          <w:p w14:paraId="4BC9CA88" w14:textId="77777777" w:rsidR="00AD061C" w:rsidRPr="00DC3133" w:rsidRDefault="00AD061C" w:rsidP="00470A0A">
            <w:pPr>
              <w:numPr>
                <w:ilvl w:val="0"/>
                <w:numId w:val="8"/>
              </w:numPr>
              <w:spacing w:after="0" w:line="240" w:lineRule="auto"/>
              <w:ind w:left="142" w:hanging="142"/>
              <w:rPr>
                <w:rFonts w:ascii="Times New Roman" w:eastAsia="Cambria" w:hAnsi="Times New Roman" w:cs="Times New Roman"/>
                <w:sz w:val="22"/>
              </w:rPr>
            </w:pPr>
            <w:r w:rsidRPr="00DC3133">
              <w:rPr>
                <w:rFonts w:ascii="Times New Roman" w:eastAsia="Cambria" w:hAnsi="Times New Roman" w:cs="Times New Roman"/>
                <w:sz w:val="22"/>
              </w:rPr>
              <w:t xml:space="preserve">Švietimo įstaigų nenaudojamų pastatų </w:t>
            </w:r>
            <w:proofErr w:type="spellStart"/>
            <w:r w:rsidRPr="00DC3133">
              <w:rPr>
                <w:rFonts w:ascii="Times New Roman" w:eastAsia="Cambria" w:hAnsi="Times New Roman" w:cs="Times New Roman"/>
                <w:sz w:val="22"/>
              </w:rPr>
              <w:t>įveiklinimas</w:t>
            </w:r>
            <w:proofErr w:type="spellEnd"/>
          </w:p>
          <w:p w14:paraId="176BA14B" w14:textId="77777777" w:rsidR="00AD061C" w:rsidRPr="00DC3133" w:rsidRDefault="00AD061C" w:rsidP="00470A0A">
            <w:pPr>
              <w:numPr>
                <w:ilvl w:val="0"/>
                <w:numId w:val="8"/>
              </w:numPr>
              <w:spacing w:after="0" w:line="240" w:lineRule="auto"/>
              <w:ind w:left="142" w:hanging="142"/>
              <w:rPr>
                <w:rFonts w:ascii="Times New Roman" w:eastAsia="Cambria" w:hAnsi="Times New Roman" w:cs="Times New Roman"/>
                <w:i/>
                <w:color w:val="000000"/>
                <w:sz w:val="22"/>
              </w:rPr>
            </w:pPr>
            <w:r w:rsidRPr="00DC3133">
              <w:rPr>
                <w:rFonts w:ascii="Times New Roman" w:eastAsia="Cambria" w:hAnsi="Times New Roman" w:cs="Times New Roman"/>
                <w:color w:val="000000"/>
                <w:sz w:val="22"/>
              </w:rPr>
              <w:t xml:space="preserve">Įkurtos išmaniosios klasės, įsigyta šiuolaikinių modernių mokymo priemonių </w:t>
            </w:r>
          </w:p>
          <w:p w14:paraId="17178494" w14:textId="77777777" w:rsidR="00AD061C" w:rsidRPr="00DC3133" w:rsidRDefault="00AD061C" w:rsidP="00470A0A">
            <w:pPr>
              <w:numPr>
                <w:ilvl w:val="0"/>
                <w:numId w:val="8"/>
              </w:numPr>
              <w:spacing w:after="0" w:line="240" w:lineRule="auto"/>
              <w:ind w:left="142" w:hanging="142"/>
              <w:rPr>
                <w:rFonts w:ascii="Times New Roman" w:eastAsia="Cambria" w:hAnsi="Times New Roman" w:cs="Times New Roman"/>
                <w:i/>
                <w:color w:val="000000"/>
                <w:sz w:val="22"/>
              </w:rPr>
            </w:pPr>
            <w:r w:rsidRPr="00DC3133">
              <w:rPr>
                <w:rFonts w:ascii="Times New Roman" w:eastAsia="Cambria" w:hAnsi="Times New Roman" w:cs="Times New Roman"/>
                <w:color w:val="000000"/>
                <w:sz w:val="22"/>
              </w:rPr>
              <w:t>Kultūrinio ir sportinio potencialo stiprinimas, t. y. patrauklių, išskirtinių renginių organizavimas, gyventojų įtraukimas į kultūrines ir sportines veiklas ir kt.</w:t>
            </w:r>
          </w:p>
        </w:tc>
        <w:tc>
          <w:tcPr>
            <w:tcW w:w="4678" w:type="dxa"/>
            <w:shd w:val="clear" w:color="auto" w:fill="auto"/>
          </w:tcPr>
          <w:p w14:paraId="7C45DC6E"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Grėsmės</w:t>
            </w:r>
          </w:p>
          <w:p w14:paraId="1F2670C8" w14:textId="77777777" w:rsidR="00AD061C" w:rsidRPr="00DC3133" w:rsidRDefault="00AD061C" w:rsidP="00470A0A">
            <w:pPr>
              <w:numPr>
                <w:ilvl w:val="0"/>
                <w:numId w:val="8"/>
              </w:numPr>
              <w:spacing w:after="0" w:line="240" w:lineRule="auto"/>
              <w:ind w:left="173" w:hanging="173"/>
              <w:rPr>
                <w:rFonts w:ascii="Times New Roman" w:eastAsia="Cambria" w:hAnsi="Times New Roman" w:cs="Times New Roman"/>
                <w:sz w:val="22"/>
              </w:rPr>
            </w:pPr>
            <w:r w:rsidRPr="00DC3133">
              <w:rPr>
                <w:rFonts w:ascii="Times New Roman" w:eastAsia="Cambria" w:hAnsi="Times New Roman" w:cs="Times New Roman"/>
                <w:sz w:val="22"/>
              </w:rPr>
              <w:t>Spartus jaunimo mažėjimas rajone, t. y. didžiųjų miestų bei ES šalių patrauklumas</w:t>
            </w:r>
          </w:p>
          <w:p w14:paraId="20C17636" w14:textId="77777777" w:rsidR="00AD061C" w:rsidRPr="00DC3133" w:rsidRDefault="00AD061C" w:rsidP="00470A0A">
            <w:pPr>
              <w:numPr>
                <w:ilvl w:val="0"/>
                <w:numId w:val="8"/>
              </w:numPr>
              <w:spacing w:after="0" w:line="240" w:lineRule="auto"/>
              <w:ind w:left="173" w:hanging="173"/>
              <w:rPr>
                <w:rFonts w:ascii="Times New Roman" w:eastAsia="Cambria" w:hAnsi="Times New Roman" w:cs="Times New Roman"/>
                <w:i/>
                <w:color w:val="000000"/>
                <w:sz w:val="22"/>
              </w:rPr>
            </w:pPr>
            <w:r w:rsidRPr="00DC3133">
              <w:rPr>
                <w:rFonts w:ascii="Times New Roman" w:eastAsia="Cambria" w:hAnsi="Times New Roman" w:cs="Times New Roman"/>
                <w:color w:val="000000"/>
                <w:sz w:val="22"/>
              </w:rPr>
              <w:t>Daug garbaus amžiaus pedagogų – 60 m. ir daugiau</w:t>
            </w:r>
          </w:p>
          <w:p w14:paraId="38E0A905" w14:textId="77777777" w:rsidR="00AD061C" w:rsidRPr="00DC3133" w:rsidRDefault="00AD061C" w:rsidP="00470A0A">
            <w:pPr>
              <w:spacing w:after="0" w:line="240" w:lineRule="auto"/>
              <w:ind w:left="173" w:firstLine="0"/>
              <w:rPr>
                <w:rFonts w:ascii="Times New Roman" w:eastAsia="Cambria" w:hAnsi="Times New Roman" w:cs="Times New Roman"/>
                <w:i/>
                <w:color w:val="000000"/>
                <w:sz w:val="22"/>
              </w:rPr>
            </w:pPr>
          </w:p>
        </w:tc>
      </w:tr>
    </w:tbl>
    <w:p w14:paraId="0DB19ED5" w14:textId="77777777" w:rsidR="00AD061C" w:rsidRPr="00DC3133" w:rsidRDefault="00AD061C" w:rsidP="00AD061C">
      <w:pPr>
        <w:pStyle w:val="Sraopastraipa"/>
        <w:keepNext/>
        <w:numPr>
          <w:ilvl w:val="1"/>
          <w:numId w:val="9"/>
        </w:numPr>
        <w:tabs>
          <w:tab w:val="num" w:pos="1135"/>
          <w:tab w:val="num" w:pos="1701"/>
        </w:tabs>
        <w:spacing w:before="240" w:after="240" w:line="240" w:lineRule="auto"/>
        <w:ind w:hanging="2138"/>
        <w:jc w:val="left"/>
        <w:outlineLvl w:val="1"/>
        <w:rPr>
          <w:rFonts w:ascii="Times New Roman" w:eastAsia="Cambria" w:hAnsi="Times New Roman" w:cs="Times New Roman"/>
          <w:b/>
          <w:bCs/>
          <w:iCs/>
          <w:color w:val="002060"/>
          <w:spacing w:val="10"/>
          <w:szCs w:val="28"/>
          <w:lang w:val="x-none"/>
          <w14:shadow w14:blurRad="50800" w14:dist="38100" w14:dir="2700000" w14:sx="100000" w14:sy="100000" w14:kx="0" w14:ky="0" w14:algn="tl">
            <w14:srgbClr w14:val="000000">
              <w14:alpha w14:val="60000"/>
            </w14:srgbClr>
          </w14:shadow>
        </w:rPr>
      </w:pPr>
      <w:bookmarkStart w:id="84" w:name="_Toc492899350"/>
      <w:bookmarkStart w:id="85" w:name="_Toc492910089"/>
      <w:bookmarkStart w:id="86" w:name="_Toc492916421"/>
      <w:bookmarkStart w:id="87" w:name="_Toc493160782"/>
      <w:bookmarkStart w:id="88" w:name="_Toc497736488"/>
      <w:r w:rsidRPr="00DC3133">
        <w:rPr>
          <w:rFonts w:ascii="Times New Roman" w:eastAsia="Cambria" w:hAnsi="Times New Roman" w:cs="Times New Roman"/>
          <w:b/>
          <w:bCs/>
          <w:iCs/>
          <w:color w:val="002060"/>
          <w:spacing w:val="10"/>
          <w:szCs w:val="28"/>
          <w:lang w:val="x-none"/>
          <w14:shadow w14:blurRad="50800" w14:dist="38100" w14:dir="2700000" w14:sx="100000" w14:sy="100000" w14:kx="0" w14:ky="0" w14:algn="tl">
            <w14:srgbClr w14:val="000000">
              <w14:alpha w14:val="60000"/>
            </w14:srgbClr>
          </w14:shadow>
        </w:rPr>
        <w:t xml:space="preserve">Socialinė </w:t>
      </w:r>
      <w:r w:rsidRPr="00DC3133">
        <w:rPr>
          <w:rFonts w:ascii="Times New Roman" w:eastAsia="Cambria" w:hAnsi="Times New Roman" w:cs="Times New Roman"/>
          <w:b/>
          <w:bCs/>
          <w:iCs/>
          <w:color w:val="002060"/>
          <w:spacing w:val="10"/>
          <w:szCs w:val="28"/>
          <w14:shadow w14:blurRad="50800" w14:dist="38100" w14:dir="2700000" w14:sx="100000" w14:sy="100000" w14:kx="0" w14:ky="0" w14:algn="tl">
            <w14:srgbClr w14:val="000000">
              <w14:alpha w14:val="60000"/>
            </w14:srgbClr>
          </w14:shadow>
        </w:rPr>
        <w:t>aplinka</w:t>
      </w:r>
      <w:bookmarkEnd w:id="84"/>
      <w:bookmarkEnd w:id="85"/>
      <w:bookmarkEnd w:id="86"/>
      <w:bookmarkEnd w:id="87"/>
      <w:r w:rsidRPr="00DC3133">
        <w:rPr>
          <w:rFonts w:ascii="Times New Roman" w:eastAsia="Cambria" w:hAnsi="Times New Roman" w:cs="Times New Roman"/>
          <w:b/>
          <w:bCs/>
          <w:iCs/>
          <w:color w:val="002060"/>
          <w:spacing w:val="10"/>
          <w:szCs w:val="28"/>
          <w14:shadow w14:blurRad="50800" w14:dist="38100" w14:dir="2700000" w14:sx="100000" w14:sy="100000" w14:kx="0" w14:ky="0" w14:algn="tl">
            <w14:srgbClr w14:val="000000">
              <w14:alpha w14:val="60000"/>
            </w14:srgbClr>
          </w14:shadow>
        </w:rPr>
        <w:t xml:space="preserve"> (SSGG)</w:t>
      </w:r>
      <w:bookmarkEnd w:id="88"/>
    </w:p>
    <w:tbl>
      <w:tblPr>
        <w:tblpPr w:leftFromText="180" w:rightFromText="180" w:vertAnchor="text" w:tblpY="1"/>
        <w:tblOverlap w:val="never"/>
        <w:tblW w:w="9889"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5070"/>
        <w:gridCol w:w="4819"/>
      </w:tblGrid>
      <w:tr w:rsidR="00AD061C" w:rsidRPr="00DC3133" w14:paraId="1AEACD12" w14:textId="77777777" w:rsidTr="00470A0A">
        <w:tc>
          <w:tcPr>
            <w:tcW w:w="5070" w:type="dxa"/>
            <w:shd w:val="clear" w:color="auto" w:fill="auto"/>
          </w:tcPr>
          <w:p w14:paraId="7226F8DD"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Stiprybės</w:t>
            </w:r>
          </w:p>
          <w:p w14:paraId="5C262BEC"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Socialinės apsaugos svarbos supratimas, naujų paslaugų rūšių steigimo skatinimas, palaikymas ir dalyvavimas</w:t>
            </w:r>
          </w:p>
          <w:p w14:paraId="3F6FDD78"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Sukurta socialinių paslaugų bazė su plačiu socialinių paslaugų teikėjų tinklu</w:t>
            </w:r>
          </w:p>
          <w:p w14:paraId="41900B2D"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Utenos apskrityje vienas iš mažiausių socialinių pašalpų gavėjų skaičius, t. y. 3,8 proc. nuo visų rajono gyventojų</w:t>
            </w:r>
          </w:p>
          <w:p w14:paraId="4E099B3B"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 xml:space="preserve">Išvystytas platus sveikatos priežiūros įstaigų tinklas </w:t>
            </w:r>
          </w:p>
          <w:p w14:paraId="61951720"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Augantis ištirtų nusikalstamų veikų procentas, t. y. 2016 m. 83 proc. ištirtų nusikalstamų veikų</w:t>
            </w:r>
          </w:p>
          <w:p w14:paraId="2FA507A9"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Mažas žuvusių žmonių skaičius gaisruose</w:t>
            </w:r>
          </w:p>
        </w:tc>
        <w:tc>
          <w:tcPr>
            <w:tcW w:w="4819" w:type="dxa"/>
            <w:shd w:val="clear" w:color="auto" w:fill="auto"/>
          </w:tcPr>
          <w:p w14:paraId="69239A7C"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Silpnybės</w:t>
            </w:r>
          </w:p>
          <w:p w14:paraId="15EA7AD0"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Socialinio būsto paklausa viršija pasiūlą</w:t>
            </w:r>
          </w:p>
          <w:p w14:paraId="5F764963"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Mažai neįgaliesiems lankyti pritaikytų visuomeninio naudojimo vietų</w:t>
            </w:r>
          </w:p>
          <w:p w14:paraId="57EA5446"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Dideli atstumai iki socialinių paslaugų gavėjų turi įtakos paslaugų kokybei ir operatyvų jų teikimą, ypač gyvenantiems kaime</w:t>
            </w:r>
          </w:p>
          <w:p w14:paraId="53AFDE31"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Daugėja asmenų, patiriančių socialinę atskirtį</w:t>
            </w:r>
          </w:p>
          <w:p w14:paraId="1CEBD2B2"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Išaugęs socialinių rizikų šeimų skaičius</w:t>
            </w:r>
          </w:p>
          <w:p w14:paraId="1DFEC8CA"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 xml:space="preserve">Jaunų sveikatos priežiūros specialistų stoka </w:t>
            </w:r>
          </w:p>
          <w:p w14:paraId="5269A3DB"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Nepakankama asmenų atsakomybė už savo sveikatą</w:t>
            </w:r>
          </w:p>
          <w:p w14:paraId="39BFE46C"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Sergamumas priklausomybės ligomis</w:t>
            </w:r>
          </w:p>
          <w:p w14:paraId="11AAD13D" w14:textId="77777777" w:rsidR="00AD061C"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Didelis kraujotakos sistemos, onkologinių ligų susirgimų skaičius</w:t>
            </w:r>
          </w:p>
          <w:p w14:paraId="6129C802" w14:textId="77777777" w:rsidR="00AD061C" w:rsidRPr="00DC3133" w:rsidRDefault="00AD061C" w:rsidP="00470A0A">
            <w:pPr>
              <w:spacing w:after="0" w:line="240" w:lineRule="auto"/>
              <w:ind w:left="174" w:firstLine="0"/>
              <w:contextualSpacing/>
              <w:rPr>
                <w:rFonts w:ascii="Times New Roman" w:eastAsia="Cambria" w:hAnsi="Times New Roman" w:cs="Times New Roman"/>
                <w:sz w:val="22"/>
              </w:rPr>
            </w:pPr>
          </w:p>
        </w:tc>
      </w:tr>
      <w:tr w:rsidR="00AD061C" w:rsidRPr="00DC3133" w14:paraId="56847F91" w14:textId="77777777" w:rsidTr="00470A0A">
        <w:tc>
          <w:tcPr>
            <w:tcW w:w="5070" w:type="dxa"/>
            <w:shd w:val="clear" w:color="auto" w:fill="auto"/>
          </w:tcPr>
          <w:p w14:paraId="3CC9E4EF"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Galimybės</w:t>
            </w:r>
          </w:p>
          <w:p w14:paraId="286083E9"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Darbo vietų kaimiškose vietovėse kūrimas, užimtumo skatinimas</w:t>
            </w:r>
          </w:p>
          <w:p w14:paraId="19B14861"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Nevyriausybinių organizacijų  iniciatyvų skatinimas ir veiklos plėtra socialiniame sektoriuje</w:t>
            </w:r>
          </w:p>
          <w:p w14:paraId="413276B2"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 xml:space="preserve">Socialinio būsto plėtra </w:t>
            </w:r>
          </w:p>
          <w:p w14:paraId="4800731D"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Privataus sektoriaus „universalaus dizaino“ plėtros skatinimas, t. y. kūrimas aplinkos ir gaminių, kuriais gali naudotis visi žmonės be specialaus pritaikymo</w:t>
            </w:r>
          </w:p>
          <w:p w14:paraId="544D0151"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 xml:space="preserve">Socialinio švietimo kaimiškose vietovėse plėtra </w:t>
            </w:r>
          </w:p>
          <w:p w14:paraId="29385BD7"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Infrastruktūros plėtra sveikos gyvensenos puoselėjimui</w:t>
            </w:r>
          </w:p>
          <w:p w14:paraId="722811A8"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Ambulatorinių slaugos paslaugų namuose plėtra</w:t>
            </w:r>
          </w:p>
          <w:p w14:paraId="063A4FF9"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Kvalifikuotų sveikatos specialistų pritraukimas ir išlaikymas rajone</w:t>
            </w:r>
          </w:p>
          <w:p w14:paraId="061AB357" w14:textId="77777777" w:rsidR="00AD061C"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Konsultacijų sveikatos priežiūros klausimais teikimas nuotoliniu būdu</w:t>
            </w:r>
          </w:p>
          <w:p w14:paraId="495EC6B4" w14:textId="77777777" w:rsidR="00AD061C" w:rsidRPr="00DC3133" w:rsidRDefault="00AD061C" w:rsidP="00470A0A">
            <w:pPr>
              <w:spacing w:after="0" w:line="240" w:lineRule="auto"/>
              <w:ind w:left="142" w:firstLine="0"/>
              <w:contextualSpacing/>
              <w:rPr>
                <w:rFonts w:ascii="Times New Roman" w:eastAsia="Cambria" w:hAnsi="Times New Roman" w:cs="Times New Roman"/>
                <w:sz w:val="22"/>
              </w:rPr>
            </w:pPr>
          </w:p>
        </w:tc>
        <w:tc>
          <w:tcPr>
            <w:tcW w:w="4819" w:type="dxa"/>
            <w:shd w:val="clear" w:color="auto" w:fill="auto"/>
          </w:tcPr>
          <w:p w14:paraId="53F9C6C6"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Grėsmės</w:t>
            </w:r>
          </w:p>
          <w:p w14:paraId="304B7C89"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 xml:space="preserve">Kvalifikuotų socialinių paslaugų teikėjų skaičiaus trūkumas </w:t>
            </w:r>
          </w:p>
          <w:p w14:paraId="5AF56F1B"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Augant socialinių paslaugų vartotojų skaičiui nebus užtikrintas jų poreikių tenkinimas</w:t>
            </w:r>
          </w:p>
          <w:p w14:paraId="14B448C3"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 xml:space="preserve">Sudėtinga </w:t>
            </w:r>
            <w:proofErr w:type="spellStart"/>
            <w:r w:rsidRPr="00DC3133">
              <w:rPr>
                <w:rFonts w:ascii="Times New Roman" w:eastAsia="Cambria" w:hAnsi="Times New Roman" w:cs="Times New Roman"/>
                <w:sz w:val="22"/>
              </w:rPr>
              <w:t>psichoemocinė</w:t>
            </w:r>
            <w:proofErr w:type="spellEnd"/>
            <w:r w:rsidRPr="00DC3133">
              <w:rPr>
                <w:rFonts w:ascii="Times New Roman" w:eastAsia="Cambria" w:hAnsi="Times New Roman" w:cs="Times New Roman"/>
                <w:sz w:val="22"/>
              </w:rPr>
              <w:t xml:space="preserve"> situacija (darbo vietų trūkumas, žemas pragyvenimo lygis ir pan.)</w:t>
            </w:r>
          </w:p>
          <w:p w14:paraId="63580E2B" w14:textId="77777777" w:rsidR="00AD061C" w:rsidRPr="00DC3133" w:rsidRDefault="00AD061C" w:rsidP="00470A0A">
            <w:pPr>
              <w:numPr>
                <w:ilvl w:val="0"/>
                <w:numId w:val="8"/>
              </w:numPr>
              <w:spacing w:after="0" w:line="240" w:lineRule="auto"/>
              <w:ind w:left="142" w:hanging="142"/>
              <w:contextualSpacing/>
              <w:rPr>
                <w:rFonts w:ascii="Times New Roman" w:eastAsia="Cambria" w:hAnsi="Times New Roman" w:cs="Times New Roman"/>
                <w:sz w:val="22"/>
              </w:rPr>
            </w:pPr>
            <w:r w:rsidRPr="00DC3133">
              <w:rPr>
                <w:rFonts w:ascii="Times New Roman" w:eastAsia="Cambria" w:hAnsi="Times New Roman" w:cs="Times New Roman"/>
                <w:sz w:val="22"/>
              </w:rPr>
              <w:t>Socialinių darbuotojų trūkumas</w:t>
            </w:r>
          </w:p>
          <w:p w14:paraId="442483B4"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Augant sergamumui, mažėjant gydytojų skaičiui, sumažėja ir galimybė gauti kokybiškas sveikatos priežiūros paslaugas</w:t>
            </w:r>
          </w:p>
          <w:p w14:paraId="47DD6270" w14:textId="77777777" w:rsidR="00AD061C" w:rsidRPr="00DC3133" w:rsidRDefault="00AD061C" w:rsidP="00470A0A">
            <w:pPr>
              <w:spacing w:after="0" w:line="240" w:lineRule="auto"/>
              <w:contextualSpacing/>
              <w:rPr>
                <w:rFonts w:ascii="Times New Roman" w:eastAsia="Cambria" w:hAnsi="Times New Roman" w:cs="Times New Roman"/>
                <w:sz w:val="22"/>
              </w:rPr>
            </w:pPr>
          </w:p>
          <w:p w14:paraId="1316388F" w14:textId="77777777" w:rsidR="00AD061C" w:rsidRPr="00DC3133" w:rsidRDefault="00AD061C" w:rsidP="00470A0A">
            <w:pPr>
              <w:spacing w:line="360" w:lineRule="auto"/>
              <w:ind w:left="174" w:firstLine="0"/>
              <w:rPr>
                <w:rFonts w:ascii="Times New Roman" w:eastAsia="Cambria" w:hAnsi="Times New Roman" w:cs="Times New Roman"/>
                <w:sz w:val="22"/>
              </w:rPr>
            </w:pPr>
          </w:p>
        </w:tc>
      </w:tr>
    </w:tbl>
    <w:p w14:paraId="341ED1AA" w14:textId="77777777" w:rsidR="00AD061C" w:rsidRPr="00DC3133" w:rsidRDefault="00AD061C" w:rsidP="00AD061C">
      <w:pPr>
        <w:pStyle w:val="Sraopastraipa"/>
        <w:keepNext/>
        <w:numPr>
          <w:ilvl w:val="1"/>
          <w:numId w:val="9"/>
        </w:numPr>
        <w:tabs>
          <w:tab w:val="num" w:pos="1135"/>
          <w:tab w:val="num" w:pos="1701"/>
        </w:tabs>
        <w:spacing w:before="240" w:after="240" w:line="240" w:lineRule="auto"/>
        <w:ind w:hanging="2138"/>
        <w:jc w:val="left"/>
        <w:outlineLvl w:val="1"/>
        <w:rPr>
          <w:rFonts w:ascii="Times New Roman" w:eastAsia="Cambria" w:hAnsi="Times New Roman" w:cs="Times New Roman"/>
          <w:b/>
          <w:bCs/>
          <w:iCs/>
          <w:color w:val="002060"/>
          <w:spacing w:val="10"/>
          <w:szCs w:val="28"/>
          <w:lang w:val="x-none"/>
          <w14:shadow w14:blurRad="50800" w14:dist="38100" w14:dir="2700000" w14:sx="100000" w14:sy="100000" w14:kx="0" w14:ky="0" w14:algn="tl">
            <w14:srgbClr w14:val="000000">
              <w14:alpha w14:val="60000"/>
            </w14:srgbClr>
          </w14:shadow>
        </w:rPr>
      </w:pPr>
      <w:bookmarkStart w:id="89" w:name="_Toc492899352"/>
      <w:bookmarkStart w:id="90" w:name="_Toc492910091"/>
      <w:bookmarkStart w:id="91" w:name="_Toc492916423"/>
      <w:bookmarkStart w:id="92" w:name="_Toc493160784"/>
      <w:bookmarkStart w:id="93" w:name="_Toc497736489"/>
      <w:r w:rsidRPr="00DC3133">
        <w:rPr>
          <w:rFonts w:ascii="Times New Roman" w:eastAsia="Cambria" w:hAnsi="Times New Roman" w:cs="Times New Roman"/>
          <w:b/>
          <w:bCs/>
          <w:iCs/>
          <w:color w:val="002060"/>
          <w:spacing w:val="10"/>
          <w:szCs w:val="28"/>
          <w14:shadow w14:blurRad="50800" w14:dist="38100" w14:dir="2700000" w14:sx="100000" w14:sy="100000" w14:kx="0" w14:ky="0" w14:algn="tl">
            <w14:srgbClr w14:val="000000">
              <w14:alpha w14:val="60000"/>
            </w14:srgbClr>
          </w14:shadow>
        </w:rPr>
        <w:lastRenderedPageBreak/>
        <w:t>Aplinkos apsauga ir infrastruktūra</w:t>
      </w:r>
      <w:r w:rsidRPr="00DC3133">
        <w:rPr>
          <w:rFonts w:ascii="Times New Roman" w:eastAsia="Cambria" w:hAnsi="Times New Roman" w:cs="Times New Roman"/>
          <w:b/>
          <w:bCs/>
          <w:iCs/>
          <w:color w:val="002060"/>
          <w:spacing w:val="10"/>
          <w:szCs w:val="28"/>
          <w:lang w:val="x-none"/>
          <w14:shadow w14:blurRad="50800" w14:dist="38100" w14:dir="2700000" w14:sx="100000" w14:sy="100000" w14:kx="0" w14:ky="0" w14:algn="tl">
            <w14:srgbClr w14:val="000000">
              <w14:alpha w14:val="60000"/>
            </w14:srgbClr>
          </w14:shadow>
        </w:rPr>
        <w:t xml:space="preserve"> (SSGG)</w:t>
      </w:r>
      <w:bookmarkEnd w:id="89"/>
      <w:bookmarkEnd w:id="90"/>
      <w:bookmarkEnd w:id="91"/>
      <w:bookmarkEnd w:id="92"/>
      <w:bookmarkEnd w:id="93"/>
    </w:p>
    <w:tbl>
      <w:tblPr>
        <w:tblpPr w:leftFromText="180" w:rightFromText="180" w:vertAnchor="text" w:tblpY="1"/>
        <w:tblOverlap w:val="never"/>
        <w:tblW w:w="9889"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5070"/>
        <w:gridCol w:w="4819"/>
      </w:tblGrid>
      <w:tr w:rsidR="00AD061C" w:rsidRPr="00DC3133" w14:paraId="18DE2DA8" w14:textId="77777777" w:rsidTr="00470A0A">
        <w:tc>
          <w:tcPr>
            <w:tcW w:w="5070" w:type="dxa"/>
            <w:shd w:val="clear" w:color="auto" w:fill="auto"/>
          </w:tcPr>
          <w:p w14:paraId="1D5E477E"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Stiprybės</w:t>
            </w:r>
          </w:p>
          <w:p w14:paraId="44E9735B" w14:textId="77777777" w:rsidR="00AD061C" w:rsidRPr="00DC3133" w:rsidRDefault="00AD061C" w:rsidP="00470A0A">
            <w:pPr>
              <w:pStyle w:val="Sraopastraipa"/>
              <w:numPr>
                <w:ilvl w:val="0"/>
                <w:numId w:val="8"/>
              </w:numPr>
              <w:spacing w:after="0"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 xml:space="preserve">Palanki geografinė padėtis </w:t>
            </w:r>
          </w:p>
          <w:p w14:paraId="4AFB47F2" w14:textId="77777777" w:rsidR="00AD061C" w:rsidRPr="00DC3133" w:rsidRDefault="00AD061C" w:rsidP="00470A0A">
            <w:pPr>
              <w:pStyle w:val="Sraopastraipa"/>
              <w:numPr>
                <w:ilvl w:val="0"/>
                <w:numId w:val="8"/>
              </w:numPr>
              <w:spacing w:after="0"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Funkcionuojanti ir veikianti atliekų tvarkymo sistema</w:t>
            </w:r>
          </w:p>
          <w:p w14:paraId="2503D93F" w14:textId="77777777" w:rsidR="00AD061C" w:rsidRPr="00DC3133" w:rsidRDefault="00AD061C" w:rsidP="00470A0A">
            <w:pPr>
              <w:pStyle w:val="Sraopastraipa"/>
              <w:numPr>
                <w:ilvl w:val="0"/>
                <w:numId w:val="8"/>
              </w:numPr>
              <w:spacing w:after="0"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Dideli biologinio valymo įrenginių pajėgumai</w:t>
            </w:r>
          </w:p>
          <w:p w14:paraId="1FB2008F" w14:textId="77777777" w:rsidR="00AD061C" w:rsidRPr="00DC3133" w:rsidRDefault="00AD061C" w:rsidP="00470A0A">
            <w:pPr>
              <w:pStyle w:val="Sraopastraipa"/>
              <w:numPr>
                <w:ilvl w:val="0"/>
                <w:numId w:val="8"/>
              </w:numPr>
              <w:spacing w:after="0"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Turimi pakankami geriamojo vandens ištekliai</w:t>
            </w:r>
          </w:p>
          <w:p w14:paraId="0ACC2A0C" w14:textId="77777777" w:rsidR="00AD061C" w:rsidRPr="00DC3133" w:rsidRDefault="00AD061C" w:rsidP="00470A0A">
            <w:pPr>
              <w:pStyle w:val="Sraopastraipa"/>
              <w:numPr>
                <w:ilvl w:val="0"/>
                <w:numId w:val="8"/>
              </w:numPr>
              <w:spacing w:after="0"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Panaudojant ES paramos lėšas pagerinta esamų inžinerinių sistemų kokybė (vandentiekio ir nuotekų tinklo plėtra)</w:t>
            </w:r>
          </w:p>
        </w:tc>
        <w:tc>
          <w:tcPr>
            <w:tcW w:w="4819" w:type="dxa"/>
            <w:shd w:val="clear" w:color="auto" w:fill="auto"/>
          </w:tcPr>
          <w:p w14:paraId="5575B565"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Silpnybės</w:t>
            </w:r>
          </w:p>
          <w:p w14:paraId="1FBCD5E2" w14:textId="77777777" w:rsidR="00AD061C" w:rsidRPr="00DC3133" w:rsidRDefault="00AD061C" w:rsidP="00470A0A">
            <w:pPr>
              <w:numPr>
                <w:ilvl w:val="0"/>
                <w:numId w:val="8"/>
              </w:numPr>
              <w:spacing w:after="0" w:line="240" w:lineRule="auto"/>
              <w:ind w:left="207" w:hanging="207"/>
              <w:contextualSpacing/>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Neišvystytas centralizuotas vandens tiekimas ir buitinių nuotekų šalinimo sistema mažose gyvenvietėse</w:t>
            </w:r>
          </w:p>
          <w:p w14:paraId="2A66120C" w14:textId="77777777" w:rsidR="00AD061C" w:rsidRPr="00DC3133" w:rsidRDefault="00AD061C" w:rsidP="00470A0A">
            <w:pPr>
              <w:numPr>
                <w:ilvl w:val="0"/>
                <w:numId w:val="8"/>
              </w:numPr>
              <w:spacing w:after="0" w:line="240" w:lineRule="auto"/>
              <w:ind w:left="207" w:hanging="207"/>
              <w:contextualSpacing/>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Prasta kelių būklė, t. y. didžioji dalis kelių su žvyro danga, tik 24 proc. su patobulinta kelio danga</w:t>
            </w:r>
          </w:p>
          <w:p w14:paraId="28CF331F" w14:textId="77777777" w:rsidR="00AD061C" w:rsidRDefault="00AD061C" w:rsidP="00470A0A">
            <w:pPr>
              <w:numPr>
                <w:ilvl w:val="0"/>
                <w:numId w:val="8"/>
              </w:numPr>
              <w:spacing w:after="0" w:line="240" w:lineRule="auto"/>
              <w:ind w:left="207" w:hanging="207"/>
              <w:contextualSpacing/>
              <w:rPr>
                <w:rFonts w:ascii="Times New Roman" w:eastAsia="Cambria" w:hAnsi="Times New Roman" w:cs="Times New Roman"/>
                <w:color w:val="000000"/>
                <w:sz w:val="22"/>
              </w:rPr>
            </w:pPr>
            <w:r w:rsidRPr="00DC3133">
              <w:rPr>
                <w:rFonts w:ascii="Times New Roman" w:eastAsia="Cambria" w:hAnsi="Times New Roman" w:cs="Times New Roman"/>
                <w:color w:val="000000"/>
                <w:sz w:val="22"/>
              </w:rPr>
              <w:t>Neoptimizuotas visuomeninio transporto maršrutų tinklas</w:t>
            </w:r>
          </w:p>
          <w:p w14:paraId="2FE90128" w14:textId="77777777" w:rsidR="00AD061C" w:rsidRPr="00DC3133" w:rsidRDefault="00AD061C" w:rsidP="00470A0A">
            <w:pPr>
              <w:spacing w:after="0" w:line="240" w:lineRule="auto"/>
              <w:ind w:left="207" w:firstLine="0"/>
              <w:contextualSpacing/>
              <w:rPr>
                <w:rFonts w:ascii="Times New Roman" w:eastAsia="Cambria" w:hAnsi="Times New Roman" w:cs="Times New Roman"/>
                <w:color w:val="000000"/>
                <w:sz w:val="22"/>
              </w:rPr>
            </w:pPr>
          </w:p>
        </w:tc>
      </w:tr>
      <w:tr w:rsidR="00AD061C" w:rsidRPr="00DC3133" w14:paraId="38DF4C32" w14:textId="77777777" w:rsidTr="00470A0A">
        <w:tc>
          <w:tcPr>
            <w:tcW w:w="5070" w:type="dxa"/>
            <w:shd w:val="clear" w:color="auto" w:fill="auto"/>
          </w:tcPr>
          <w:p w14:paraId="1E8A3C82"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Galimybės</w:t>
            </w:r>
          </w:p>
          <w:p w14:paraId="383FFCBA" w14:textId="77777777" w:rsidR="00AD061C" w:rsidRPr="00DC3133" w:rsidRDefault="00AD061C" w:rsidP="00470A0A">
            <w:pPr>
              <w:pStyle w:val="Sraopastraipa"/>
              <w:numPr>
                <w:ilvl w:val="0"/>
                <w:numId w:val="8"/>
              </w:numPr>
              <w:spacing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 xml:space="preserve">Centralizuoto vandens tiekimo ir nuotekų šalinimo tinklų plėtra kaimiškose teritorijose </w:t>
            </w:r>
          </w:p>
          <w:p w14:paraId="09CF3993" w14:textId="77777777" w:rsidR="00AD061C" w:rsidRPr="00DC3133" w:rsidRDefault="00AD061C" w:rsidP="00470A0A">
            <w:pPr>
              <w:pStyle w:val="Sraopastraipa"/>
              <w:numPr>
                <w:ilvl w:val="0"/>
                <w:numId w:val="8"/>
              </w:numPr>
              <w:spacing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Sudarytos sąlygos alternatyviai energetikai bei vykdoma daugiabučių namų renovacija, mažinant eksploatacines išlaidas</w:t>
            </w:r>
          </w:p>
          <w:p w14:paraId="6DE0733F" w14:textId="77777777" w:rsidR="00AD061C" w:rsidRPr="00DC3133" w:rsidRDefault="00AD061C" w:rsidP="00470A0A">
            <w:pPr>
              <w:pStyle w:val="Sraopastraipa"/>
              <w:numPr>
                <w:ilvl w:val="0"/>
                <w:numId w:val="8"/>
              </w:numPr>
              <w:spacing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Atsinaujinančios energijos panaudojimo skatinimas</w:t>
            </w:r>
          </w:p>
          <w:p w14:paraId="56B23697" w14:textId="77777777" w:rsidR="00AD061C" w:rsidRPr="00DC3133" w:rsidRDefault="00AD061C" w:rsidP="00470A0A">
            <w:pPr>
              <w:pStyle w:val="Sraopastraipa"/>
              <w:numPr>
                <w:ilvl w:val="0"/>
                <w:numId w:val="8"/>
              </w:numPr>
              <w:spacing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Visuomenės švietimas  bei sąmojingumo didinimas kuriant saugią ir švarią aplinką</w:t>
            </w:r>
          </w:p>
          <w:p w14:paraId="0DE51EB1" w14:textId="77777777" w:rsidR="00AD061C" w:rsidRPr="00DC3133" w:rsidRDefault="00AD061C" w:rsidP="00470A0A">
            <w:pPr>
              <w:pStyle w:val="Sraopastraipa"/>
              <w:numPr>
                <w:ilvl w:val="0"/>
                <w:numId w:val="8"/>
              </w:numPr>
              <w:spacing w:line="240" w:lineRule="auto"/>
              <w:ind w:left="184" w:hanging="184"/>
              <w:rPr>
                <w:rFonts w:ascii="Times New Roman" w:eastAsia="Cambria" w:hAnsi="Times New Roman" w:cs="Times New Roman"/>
                <w:sz w:val="22"/>
              </w:rPr>
            </w:pPr>
            <w:r w:rsidRPr="00DC3133">
              <w:rPr>
                <w:rFonts w:ascii="Times New Roman" w:eastAsia="Cambria" w:hAnsi="Times New Roman" w:cs="Times New Roman"/>
                <w:sz w:val="22"/>
              </w:rPr>
              <w:t>Rajoninių kelių infrastruktūros gerinimas</w:t>
            </w:r>
          </w:p>
          <w:p w14:paraId="29D72BFE" w14:textId="77777777" w:rsidR="00AD061C" w:rsidRPr="00DC3133" w:rsidRDefault="00AD061C" w:rsidP="00470A0A">
            <w:pPr>
              <w:spacing w:line="240" w:lineRule="auto"/>
              <w:ind w:firstLine="0"/>
              <w:rPr>
                <w:rFonts w:ascii="Times New Roman" w:eastAsia="Cambria" w:hAnsi="Times New Roman" w:cs="Times New Roman"/>
                <w:sz w:val="22"/>
              </w:rPr>
            </w:pPr>
          </w:p>
        </w:tc>
        <w:tc>
          <w:tcPr>
            <w:tcW w:w="4819" w:type="dxa"/>
            <w:shd w:val="clear" w:color="auto" w:fill="auto"/>
          </w:tcPr>
          <w:p w14:paraId="3EBF71E3" w14:textId="77777777" w:rsidR="00AD061C" w:rsidRPr="00DC3133" w:rsidRDefault="00AD061C" w:rsidP="00470A0A">
            <w:pPr>
              <w:spacing w:line="240" w:lineRule="auto"/>
              <w:ind w:firstLine="0"/>
              <w:rPr>
                <w:rFonts w:ascii="Times New Roman" w:eastAsia="Cambria" w:hAnsi="Times New Roman" w:cs="Times New Roman"/>
                <w:b/>
                <w:sz w:val="22"/>
              </w:rPr>
            </w:pPr>
            <w:r w:rsidRPr="00DC3133">
              <w:rPr>
                <w:rFonts w:ascii="Times New Roman" w:eastAsia="Cambria" w:hAnsi="Times New Roman" w:cs="Times New Roman"/>
                <w:b/>
                <w:sz w:val="22"/>
              </w:rPr>
              <w:t>Grėsmės</w:t>
            </w:r>
          </w:p>
          <w:p w14:paraId="5180D74C"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Didėjantis prastų vietinės reikšmės kelių ilgis dėl nepakankamo finansavimo</w:t>
            </w:r>
          </w:p>
          <w:p w14:paraId="56D06389"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Nesugebėjimas išlaikyti sukurtos viešosios infrastruktūros (viešosios Savivaldybės įstaigos), dėl gyventojų skaičiaus mažėjimo ir mažo šių pastatų užimtumo</w:t>
            </w:r>
          </w:p>
          <w:p w14:paraId="13877250" w14:textId="77777777" w:rsidR="00AD061C" w:rsidRPr="00DC3133"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Cambria" w:hAnsi="Times New Roman" w:cs="Times New Roman"/>
                <w:sz w:val="22"/>
              </w:rPr>
              <w:t>Didėjanti paviršinių ir giluminių vandenų taršos grėsmė dėl netinkamo nuotekų šalinimo iš individualių kanalizacijos rezervuarų</w:t>
            </w:r>
          </w:p>
          <w:p w14:paraId="4E391DFC" w14:textId="77777777" w:rsidR="00AD061C" w:rsidRPr="00DF582B" w:rsidRDefault="00AD061C" w:rsidP="00470A0A">
            <w:pPr>
              <w:numPr>
                <w:ilvl w:val="0"/>
                <w:numId w:val="8"/>
              </w:numPr>
              <w:spacing w:after="0" w:line="240" w:lineRule="auto"/>
              <w:ind w:left="174" w:hanging="174"/>
              <w:contextualSpacing/>
              <w:rPr>
                <w:rFonts w:ascii="Times New Roman" w:eastAsia="Cambria" w:hAnsi="Times New Roman" w:cs="Times New Roman"/>
                <w:sz w:val="22"/>
              </w:rPr>
            </w:pPr>
            <w:r w:rsidRPr="00DC3133">
              <w:rPr>
                <w:rFonts w:ascii="Times New Roman" w:eastAsia="Times New Roman" w:hAnsi="Times New Roman" w:cs="Times New Roman"/>
                <w:sz w:val="22"/>
              </w:rPr>
              <w:t>Auganti</w:t>
            </w:r>
            <w:r w:rsidRPr="00DC3133">
              <w:rPr>
                <w:rFonts w:ascii="Times New Roman" w:eastAsia="Times New Roman" w:hAnsi="Times New Roman" w:cs="Times New Roman"/>
                <w:spacing w:val="-7"/>
                <w:sz w:val="22"/>
              </w:rPr>
              <w:t xml:space="preserve"> </w:t>
            </w:r>
            <w:r w:rsidRPr="00DC3133">
              <w:rPr>
                <w:rFonts w:ascii="Times New Roman" w:eastAsia="Times New Roman" w:hAnsi="Times New Roman" w:cs="Times New Roman"/>
                <w:sz w:val="22"/>
              </w:rPr>
              <w:t>kie</w:t>
            </w:r>
            <w:r w:rsidRPr="00DC3133">
              <w:rPr>
                <w:rFonts w:ascii="Times New Roman" w:eastAsia="Times New Roman" w:hAnsi="Times New Roman" w:cs="Times New Roman"/>
                <w:spacing w:val="1"/>
                <w:sz w:val="22"/>
              </w:rPr>
              <w:t>t</w:t>
            </w:r>
            <w:r w:rsidRPr="00DC3133">
              <w:rPr>
                <w:rFonts w:ascii="Times New Roman" w:eastAsia="Times New Roman" w:hAnsi="Times New Roman" w:cs="Times New Roman"/>
                <w:spacing w:val="-1"/>
                <w:sz w:val="22"/>
              </w:rPr>
              <w:t>ų</w:t>
            </w:r>
            <w:r w:rsidRPr="00DC3133">
              <w:rPr>
                <w:rFonts w:ascii="Times New Roman" w:eastAsia="Times New Roman" w:hAnsi="Times New Roman" w:cs="Times New Roman"/>
                <w:sz w:val="22"/>
              </w:rPr>
              <w:t>jų</w:t>
            </w:r>
            <w:r w:rsidRPr="00DC3133">
              <w:rPr>
                <w:rFonts w:ascii="Times New Roman" w:eastAsia="Times New Roman" w:hAnsi="Times New Roman" w:cs="Times New Roman"/>
                <w:spacing w:val="-5"/>
                <w:sz w:val="22"/>
              </w:rPr>
              <w:t xml:space="preserve"> </w:t>
            </w:r>
            <w:r w:rsidRPr="00DC3133">
              <w:rPr>
                <w:rFonts w:ascii="Times New Roman" w:eastAsia="Times New Roman" w:hAnsi="Times New Roman" w:cs="Times New Roman"/>
                <w:sz w:val="22"/>
              </w:rPr>
              <w:t>teršalų</w:t>
            </w:r>
            <w:r w:rsidRPr="00DC3133">
              <w:rPr>
                <w:rFonts w:ascii="Times New Roman" w:eastAsia="Times New Roman" w:hAnsi="Times New Roman" w:cs="Times New Roman"/>
                <w:spacing w:val="-5"/>
                <w:sz w:val="22"/>
              </w:rPr>
              <w:t xml:space="preserve"> </w:t>
            </w:r>
            <w:r w:rsidRPr="00DC3133">
              <w:rPr>
                <w:rFonts w:ascii="Times New Roman" w:eastAsia="Times New Roman" w:hAnsi="Times New Roman" w:cs="Times New Roman"/>
                <w:sz w:val="22"/>
              </w:rPr>
              <w:t>e</w:t>
            </w:r>
            <w:r w:rsidRPr="00DC3133">
              <w:rPr>
                <w:rFonts w:ascii="Times New Roman" w:eastAsia="Times New Roman" w:hAnsi="Times New Roman" w:cs="Times New Roman"/>
                <w:spacing w:val="-2"/>
                <w:sz w:val="22"/>
              </w:rPr>
              <w:t>m</w:t>
            </w:r>
            <w:r w:rsidRPr="00DC3133">
              <w:rPr>
                <w:rFonts w:ascii="Times New Roman" w:eastAsia="Times New Roman" w:hAnsi="Times New Roman" w:cs="Times New Roman"/>
                <w:spacing w:val="1"/>
                <w:sz w:val="22"/>
              </w:rPr>
              <w:t>i</w:t>
            </w:r>
            <w:r w:rsidRPr="00DC3133">
              <w:rPr>
                <w:rFonts w:ascii="Times New Roman" w:eastAsia="Times New Roman" w:hAnsi="Times New Roman" w:cs="Times New Roman"/>
                <w:sz w:val="22"/>
              </w:rPr>
              <w:t>sija</w:t>
            </w:r>
            <w:r w:rsidRPr="00DC3133">
              <w:rPr>
                <w:rFonts w:ascii="Times New Roman" w:eastAsia="Times New Roman" w:hAnsi="Times New Roman" w:cs="Times New Roman"/>
                <w:spacing w:val="-6"/>
                <w:sz w:val="22"/>
              </w:rPr>
              <w:t xml:space="preserve"> </w:t>
            </w:r>
            <w:r w:rsidRPr="00DC3133">
              <w:rPr>
                <w:rFonts w:ascii="Times New Roman" w:eastAsia="Times New Roman" w:hAnsi="Times New Roman" w:cs="Times New Roman"/>
                <w:sz w:val="22"/>
              </w:rPr>
              <w:t>į</w:t>
            </w:r>
            <w:r w:rsidRPr="00DC3133">
              <w:rPr>
                <w:rFonts w:ascii="Times New Roman" w:eastAsia="Times New Roman" w:hAnsi="Times New Roman" w:cs="Times New Roman"/>
                <w:spacing w:val="-1"/>
                <w:sz w:val="22"/>
              </w:rPr>
              <w:t xml:space="preserve"> </w:t>
            </w:r>
            <w:r w:rsidRPr="00DC3133">
              <w:rPr>
                <w:rFonts w:ascii="Times New Roman" w:eastAsia="Times New Roman" w:hAnsi="Times New Roman" w:cs="Times New Roman"/>
                <w:sz w:val="22"/>
              </w:rPr>
              <w:t>aplin</w:t>
            </w:r>
            <w:r w:rsidRPr="00DC3133">
              <w:rPr>
                <w:rFonts w:ascii="Times New Roman" w:eastAsia="Times New Roman" w:hAnsi="Times New Roman" w:cs="Times New Roman"/>
                <w:spacing w:val="1"/>
                <w:sz w:val="22"/>
              </w:rPr>
              <w:t>k</w:t>
            </w:r>
            <w:r w:rsidRPr="00DC3133">
              <w:rPr>
                <w:rFonts w:ascii="Times New Roman" w:eastAsia="Times New Roman" w:hAnsi="Times New Roman" w:cs="Times New Roman"/>
                <w:sz w:val="22"/>
              </w:rPr>
              <w:t>ą</w:t>
            </w:r>
          </w:p>
          <w:p w14:paraId="00402BDC" w14:textId="77777777" w:rsidR="00AD061C" w:rsidRPr="00DC3133" w:rsidRDefault="00AD061C" w:rsidP="00470A0A">
            <w:pPr>
              <w:spacing w:after="0" w:line="240" w:lineRule="auto"/>
              <w:ind w:left="174" w:firstLine="0"/>
              <w:contextualSpacing/>
              <w:rPr>
                <w:rFonts w:ascii="Times New Roman" w:eastAsia="Cambria" w:hAnsi="Times New Roman" w:cs="Times New Roman"/>
                <w:sz w:val="22"/>
              </w:rPr>
            </w:pPr>
          </w:p>
        </w:tc>
      </w:tr>
    </w:tbl>
    <w:p w14:paraId="697AF99F" w14:textId="77777777" w:rsidR="00AD061C" w:rsidRPr="00DC3133" w:rsidRDefault="00AD061C" w:rsidP="00AD061C">
      <w:pPr>
        <w:pStyle w:val="Antrat1"/>
        <w:framePr w:wrap="notBeside"/>
        <w:numPr>
          <w:ilvl w:val="0"/>
          <w:numId w:val="0"/>
        </w:numPr>
        <w:ind w:left="567"/>
        <w:rPr>
          <w:rFonts w:ascii="Times New Roman" w:eastAsia="Cambria" w:hAnsi="Times New Roman" w:cs="Times New Roman"/>
          <w:sz w:val="28"/>
          <w14:shadow w14:blurRad="50800" w14:dist="38100" w14:dir="2700000" w14:sx="100000" w14:sy="100000" w14:kx="0" w14:ky="0" w14:algn="tl">
            <w14:srgbClr w14:val="000000">
              <w14:alpha w14:val="60000"/>
            </w14:srgbClr>
          </w14:shadow>
        </w:rPr>
      </w:pPr>
      <w:bookmarkStart w:id="94" w:name="_Toc495607938"/>
      <w:bookmarkStart w:id="95" w:name="_Toc495647891"/>
    </w:p>
    <w:p w14:paraId="2DC740B9" w14:textId="77777777" w:rsidR="00AD061C" w:rsidRPr="00DC3133" w:rsidRDefault="00AD061C" w:rsidP="00AD061C"/>
    <w:p w14:paraId="500ACBA1" w14:textId="77777777" w:rsidR="00AD061C" w:rsidRPr="00DC3133" w:rsidRDefault="00AD061C" w:rsidP="00AD061C"/>
    <w:p w14:paraId="4932B1D6" w14:textId="77777777" w:rsidR="00AD061C" w:rsidRPr="00DC3133" w:rsidRDefault="00AD061C" w:rsidP="00AD061C"/>
    <w:p w14:paraId="38DD2A1F" w14:textId="77777777" w:rsidR="00AD061C" w:rsidRPr="00DC3133" w:rsidRDefault="00AD061C" w:rsidP="00AD061C"/>
    <w:p w14:paraId="17A5B6C3" w14:textId="77777777" w:rsidR="00AD061C" w:rsidRPr="00DC3133" w:rsidRDefault="00AD061C" w:rsidP="00AD061C"/>
    <w:p w14:paraId="4B6125F7" w14:textId="77777777" w:rsidR="00AD061C" w:rsidRPr="00DC3133" w:rsidRDefault="00AD061C" w:rsidP="00AD061C"/>
    <w:p w14:paraId="68FA4760" w14:textId="77777777" w:rsidR="00AD061C" w:rsidRPr="00DC3133" w:rsidRDefault="00AD061C" w:rsidP="00AD061C"/>
    <w:p w14:paraId="64911520" w14:textId="77777777" w:rsidR="00AD061C" w:rsidRPr="00DC3133" w:rsidRDefault="00AD061C" w:rsidP="00AD061C"/>
    <w:p w14:paraId="2CE45201" w14:textId="77777777" w:rsidR="00AD061C" w:rsidRPr="00DC3133" w:rsidRDefault="00AD061C" w:rsidP="00AD061C"/>
    <w:p w14:paraId="4E2AC0FC" w14:textId="77777777" w:rsidR="00AD061C" w:rsidRPr="00DC3133" w:rsidRDefault="00AD061C" w:rsidP="00AD061C"/>
    <w:p w14:paraId="593A6E78" w14:textId="77777777" w:rsidR="00AD061C" w:rsidRPr="00DC3133" w:rsidRDefault="00AD061C" w:rsidP="00AD061C"/>
    <w:p w14:paraId="31ACD327" w14:textId="77777777" w:rsidR="00AD061C" w:rsidRPr="00DC3133" w:rsidRDefault="00AD061C" w:rsidP="00AD061C"/>
    <w:p w14:paraId="4E2D45AD" w14:textId="77777777" w:rsidR="00AD061C" w:rsidRPr="00DC3133" w:rsidRDefault="00AD061C" w:rsidP="00AD061C"/>
    <w:p w14:paraId="39D6D4C4" w14:textId="77777777" w:rsidR="00AD061C" w:rsidRPr="00DC3133" w:rsidRDefault="00AD061C" w:rsidP="00AD061C"/>
    <w:p w14:paraId="01AD31A8" w14:textId="77777777" w:rsidR="00AD061C" w:rsidRPr="00DC3133" w:rsidRDefault="00AD061C" w:rsidP="00AD061C"/>
    <w:p w14:paraId="6C56B453" w14:textId="77777777" w:rsidR="00AD061C" w:rsidRPr="00DC3133" w:rsidRDefault="00AD061C" w:rsidP="00AD061C"/>
    <w:p w14:paraId="5550BA22" w14:textId="77777777" w:rsidR="00AD061C" w:rsidRPr="00DC3133" w:rsidRDefault="00AD061C" w:rsidP="00AD061C">
      <w:pPr>
        <w:pStyle w:val="Antrat1"/>
        <w:framePr w:w="9641" w:h="1201" w:hRule="exact" w:wrap="notBeside" w:hAnchor="page" w:x="1051" w:y="-156"/>
        <w:numPr>
          <w:ilvl w:val="0"/>
          <w:numId w:val="9"/>
        </w:numPr>
        <w:ind w:left="567" w:hanging="567"/>
        <w:rPr>
          <w:rFonts w:ascii="Times New Roman" w:eastAsia="Cambria" w:hAnsi="Times New Roman" w:cs="Times New Roman"/>
          <w:sz w:val="24"/>
          <w:szCs w:val="24"/>
          <w14:shadow w14:blurRad="50800" w14:dist="38100" w14:dir="2700000" w14:sx="100000" w14:sy="100000" w14:kx="0" w14:ky="0" w14:algn="tl">
            <w14:srgbClr w14:val="000000">
              <w14:alpha w14:val="60000"/>
            </w14:srgbClr>
          </w14:shadow>
        </w:rPr>
      </w:pPr>
      <w:bookmarkStart w:id="96" w:name="_Toc497736490"/>
      <w:r w:rsidRPr="00DC3133">
        <w:rPr>
          <w:rFonts w:ascii="Times New Roman" w:eastAsia="Cambria" w:hAnsi="Times New Roman" w:cs="Times New Roman"/>
          <w:sz w:val="24"/>
          <w:szCs w:val="24"/>
          <w14:shadow w14:blurRad="50800" w14:dist="38100" w14:dir="2700000" w14:sx="100000" w14:sy="100000" w14:kx="0" w14:ky="0" w14:algn="tl">
            <w14:srgbClr w14:val="000000">
              <w14:alpha w14:val="60000"/>
            </w14:srgbClr>
          </w14:shadow>
        </w:rPr>
        <w:t>MOLĖTŲ RAJONO PLĖTROS STRATEGINIO PLANO 2011-2017 M. ĮGYVENDINIMO REZULTATŲ ANALIZĖ</w:t>
      </w:r>
      <w:bookmarkEnd w:id="96"/>
    </w:p>
    <w:p w14:paraId="15017D00" w14:textId="77777777" w:rsidR="00AD061C" w:rsidRPr="00DC3133" w:rsidRDefault="00AD061C" w:rsidP="00AD061C">
      <w:pPr>
        <w:keepNext/>
        <w:tabs>
          <w:tab w:val="num" w:pos="1135"/>
          <w:tab w:val="num" w:pos="1701"/>
        </w:tabs>
        <w:spacing w:line="240" w:lineRule="auto"/>
        <w:outlineLvl w:val="1"/>
        <w:rPr>
          <w:rFonts w:ascii="Times New Roman" w:eastAsia="Cambria" w:hAnsi="Times New Roman" w:cs="Times New Roman"/>
          <w:bCs/>
          <w:iCs/>
          <w:spacing w:val="10"/>
          <w:szCs w:val="24"/>
          <w14:shadow w14:blurRad="50800" w14:dist="38100" w14:dir="2700000" w14:sx="100000" w14:sy="100000" w14:kx="0" w14:ky="0" w14:algn="tl">
            <w14:srgbClr w14:val="000000">
              <w14:alpha w14:val="60000"/>
            </w14:srgbClr>
          </w14:shadow>
        </w:rPr>
      </w:pPr>
      <w:bookmarkStart w:id="97" w:name="_Toc495607939"/>
      <w:bookmarkStart w:id="98" w:name="_Toc495647892"/>
      <w:bookmarkStart w:id="99" w:name="_Toc495648269"/>
      <w:bookmarkStart w:id="100" w:name="_Toc495771811"/>
      <w:bookmarkStart w:id="101" w:name="_Toc497736491"/>
      <w:bookmarkEnd w:id="94"/>
      <w:bookmarkEnd w:id="95"/>
      <w:r w:rsidRPr="00DC3133">
        <w:rPr>
          <w:rFonts w:ascii="Times New Roman" w:eastAsia="Cambria" w:hAnsi="Times New Roman" w:cs="Times New Roman"/>
          <w:bCs/>
          <w:iCs/>
          <w:spacing w:val="10"/>
          <w:szCs w:val="24"/>
          <w14:shadow w14:blurRad="50800" w14:dist="38100" w14:dir="2700000" w14:sx="100000" w14:sy="100000" w14:kx="0" w14:ky="0" w14:algn="tl">
            <w14:srgbClr w14:val="000000">
              <w14:alpha w14:val="60000"/>
            </w14:srgbClr>
          </w14:shadow>
        </w:rPr>
        <w:t>Siekiant tinkamai įvertinti Molėtų rajono strateginio plėtros plano 2011-2017 m. įgyvendinimą, buvo pateikta užduotis Savivaldybės administracijos skyriams nustatyti trijų plėtros plano prioritetų priemonių įgyvendinimo būseną pagal tipus:</w:t>
      </w:r>
      <w:bookmarkEnd w:id="97"/>
      <w:bookmarkEnd w:id="98"/>
      <w:bookmarkEnd w:id="99"/>
      <w:bookmarkEnd w:id="100"/>
      <w:bookmarkEnd w:id="101"/>
    </w:p>
    <w:p w14:paraId="752529E3" w14:textId="77777777" w:rsidR="00AD061C" w:rsidRPr="00DC3133" w:rsidRDefault="00AD061C" w:rsidP="00AD061C">
      <w:pPr>
        <w:pStyle w:val="Sraopastraipa"/>
        <w:keepNext/>
        <w:numPr>
          <w:ilvl w:val="0"/>
          <w:numId w:val="12"/>
        </w:numPr>
        <w:tabs>
          <w:tab w:val="num" w:pos="1135"/>
          <w:tab w:val="num" w:pos="1701"/>
        </w:tabs>
        <w:spacing w:line="240" w:lineRule="auto"/>
        <w:outlineLvl w:val="1"/>
        <w:rPr>
          <w:rFonts w:ascii="Times New Roman" w:eastAsia="Cambria" w:hAnsi="Times New Roman" w:cs="Times New Roman"/>
          <w:bCs/>
          <w:iCs/>
          <w:spacing w:val="10"/>
          <w:szCs w:val="24"/>
          <w14:shadow w14:blurRad="50800" w14:dist="38100" w14:dir="2700000" w14:sx="100000" w14:sy="100000" w14:kx="0" w14:ky="0" w14:algn="tl">
            <w14:srgbClr w14:val="000000">
              <w14:alpha w14:val="60000"/>
            </w14:srgbClr>
          </w14:shadow>
        </w:rPr>
      </w:pPr>
      <w:bookmarkStart w:id="102" w:name="_Toc495607940"/>
      <w:bookmarkStart w:id="103" w:name="_Toc495647893"/>
      <w:bookmarkStart w:id="104" w:name="_Toc495648270"/>
      <w:bookmarkStart w:id="105" w:name="_Toc495771812"/>
      <w:bookmarkStart w:id="106" w:name="_Toc497736492"/>
      <w:r w:rsidRPr="00DC3133">
        <w:rPr>
          <w:rFonts w:ascii="Times New Roman" w:eastAsia="Times New Roman" w:hAnsi="Times New Roman" w:cs="Times New Roman"/>
        </w:rPr>
        <w:t>Įgyvendinta – tai priemonė, kuri jau baigta įgyvendinti;</w:t>
      </w:r>
      <w:bookmarkEnd w:id="102"/>
      <w:bookmarkEnd w:id="103"/>
      <w:bookmarkEnd w:id="104"/>
      <w:bookmarkEnd w:id="105"/>
      <w:bookmarkEnd w:id="106"/>
    </w:p>
    <w:p w14:paraId="2DC4CED8" w14:textId="77777777" w:rsidR="00AD061C" w:rsidRPr="00DC3133" w:rsidRDefault="00AD061C" w:rsidP="00AD061C">
      <w:pPr>
        <w:pStyle w:val="Sraopastraipa"/>
        <w:numPr>
          <w:ilvl w:val="0"/>
          <w:numId w:val="12"/>
        </w:numPr>
        <w:spacing w:after="0" w:line="240" w:lineRule="auto"/>
        <w:jc w:val="left"/>
        <w:rPr>
          <w:rFonts w:ascii="Times New Roman" w:eastAsia="Times New Roman" w:hAnsi="Times New Roman" w:cs="Times New Roman"/>
        </w:rPr>
      </w:pPr>
      <w:r w:rsidRPr="00DC3133">
        <w:rPr>
          <w:rFonts w:ascii="Times New Roman" w:eastAsia="Times New Roman" w:hAnsi="Times New Roman" w:cs="Times New Roman"/>
        </w:rPr>
        <w:t>Įgyvendinama (tęstinė) – tai priemonė, kuri buvo įgyvendinama nuolat ir toliau planuojama įgyvendinti nuo 2018 m.;</w:t>
      </w:r>
    </w:p>
    <w:p w14:paraId="7240052A" w14:textId="77777777" w:rsidR="00AD061C" w:rsidRPr="00DC3133" w:rsidRDefault="00AD061C" w:rsidP="00AD061C">
      <w:pPr>
        <w:pStyle w:val="Sraopastraipa"/>
        <w:numPr>
          <w:ilvl w:val="0"/>
          <w:numId w:val="12"/>
        </w:numPr>
        <w:spacing w:after="0" w:line="240" w:lineRule="auto"/>
        <w:jc w:val="left"/>
        <w:rPr>
          <w:rFonts w:ascii="Times New Roman" w:eastAsia="Times New Roman" w:hAnsi="Times New Roman" w:cs="Times New Roman"/>
        </w:rPr>
      </w:pPr>
      <w:r w:rsidRPr="00DC3133">
        <w:rPr>
          <w:rFonts w:ascii="Times New Roman" w:eastAsia="Times New Roman" w:hAnsi="Times New Roman" w:cs="Times New Roman"/>
        </w:rPr>
        <w:t>Įgyvendinama iki 2018 m. – tai priemonė, kuri įgyvendinama šiuo metu ir bus baigta įgyvendinti 2018 m.;</w:t>
      </w:r>
    </w:p>
    <w:p w14:paraId="1D130E27" w14:textId="77777777" w:rsidR="00AD061C" w:rsidRPr="00DC3133" w:rsidRDefault="00AD061C" w:rsidP="00AD061C">
      <w:pPr>
        <w:pStyle w:val="Sraopastraipa"/>
        <w:numPr>
          <w:ilvl w:val="0"/>
          <w:numId w:val="12"/>
        </w:numPr>
        <w:spacing w:after="0" w:line="240" w:lineRule="auto"/>
        <w:jc w:val="left"/>
        <w:rPr>
          <w:rFonts w:ascii="Times New Roman" w:eastAsia="Times New Roman" w:hAnsi="Times New Roman" w:cs="Times New Roman"/>
        </w:rPr>
      </w:pPr>
      <w:r w:rsidRPr="00DC3133">
        <w:rPr>
          <w:rFonts w:ascii="Times New Roman" w:eastAsia="Times New Roman" w:hAnsi="Times New Roman" w:cs="Times New Roman"/>
        </w:rPr>
        <w:t>Planuojama įgyvendinti nuo 2018 m. ir vėliau – tai priemonė, kuri nebuvo įgyvendinama, bet planuojama įgyvendinti nuo 2018 m. ir vėliau;</w:t>
      </w:r>
    </w:p>
    <w:p w14:paraId="7F12A53D" w14:textId="77777777" w:rsidR="00AD061C" w:rsidRPr="00DC3133" w:rsidRDefault="00AD061C" w:rsidP="00AD061C">
      <w:pPr>
        <w:numPr>
          <w:ilvl w:val="0"/>
          <w:numId w:val="11"/>
        </w:numPr>
        <w:spacing w:after="0" w:line="240" w:lineRule="auto"/>
        <w:jc w:val="left"/>
        <w:rPr>
          <w:rFonts w:ascii="Times New Roman" w:eastAsia="Times New Roman" w:hAnsi="Times New Roman" w:cs="Times New Roman"/>
        </w:rPr>
      </w:pPr>
      <w:r w:rsidRPr="00DC3133">
        <w:rPr>
          <w:rFonts w:ascii="Times New Roman" w:eastAsia="Times New Roman" w:hAnsi="Times New Roman" w:cs="Times New Roman"/>
        </w:rPr>
        <w:t>Nebeaktualu – tai priemonė, kuri nėra aktuali ir nepersikels į naujai rengiamą Strateginį plėtros planą.</w:t>
      </w:r>
    </w:p>
    <w:p w14:paraId="095A0269" w14:textId="77777777" w:rsidR="00AD061C" w:rsidRDefault="00AD061C" w:rsidP="00AD061C">
      <w:pPr>
        <w:spacing w:after="0" w:line="240" w:lineRule="auto"/>
        <w:rPr>
          <w:rFonts w:ascii="Times New Roman" w:eastAsia="Times New Roman" w:hAnsi="Times New Roman" w:cs="Times New Roman"/>
        </w:rPr>
      </w:pPr>
      <w:r w:rsidRPr="00DC3133">
        <w:rPr>
          <w:rFonts w:ascii="Times New Roman" w:eastAsia="Times New Roman" w:hAnsi="Times New Roman" w:cs="Times New Roman"/>
        </w:rPr>
        <w:t>Susisteminus gautus rezultatus, nustatyta, kad Molėtų rajono strateginiame plėtros plano 2011-2017 m. buvo numatyta įgyvendinti 142 priemones, iš kurių įgyvendinta tik 13 priemonė, t. y. tik 21,8 proc. viso plėtros plano.</w:t>
      </w:r>
    </w:p>
    <w:p w14:paraId="5D1B2353" w14:textId="77777777" w:rsidR="00AD061C" w:rsidRPr="00DC3133" w:rsidRDefault="00AD061C" w:rsidP="00AD061C">
      <w:pPr>
        <w:spacing w:after="0" w:line="240" w:lineRule="auto"/>
      </w:pPr>
    </w:p>
    <w:p w14:paraId="7527154B" w14:textId="77777777" w:rsidR="00AD061C" w:rsidRPr="00DC3133" w:rsidRDefault="00AD061C" w:rsidP="00AD061C">
      <w:pPr>
        <w:pStyle w:val="Antrat"/>
        <w:ind w:firstLine="0"/>
        <w:rPr>
          <w:rFonts w:ascii="Times New Roman" w:eastAsia="Times New Roman" w:hAnsi="Times New Roman" w:cs="Times New Roman"/>
          <w:color w:val="002060"/>
        </w:rPr>
      </w:pPr>
      <w:bookmarkStart w:id="107" w:name="_Toc497766678"/>
      <w:r w:rsidRPr="00DC3133">
        <w:rPr>
          <w:rFonts w:ascii="Times New Roman" w:hAnsi="Times New Roman" w:cs="Times New Roman"/>
          <w:color w:val="002060"/>
        </w:rPr>
        <w:t>Priemonių įgyvendinimas pagal prioritetus.</w:t>
      </w:r>
      <w:bookmarkEnd w:id="107"/>
    </w:p>
    <w:p w14:paraId="7768DEE5" w14:textId="77777777" w:rsidR="00AD061C" w:rsidRPr="00DC3133" w:rsidRDefault="00AD061C" w:rsidP="00AD061C">
      <w:pPr>
        <w:spacing w:after="0" w:line="240" w:lineRule="auto"/>
        <w:jc w:val="center"/>
        <w:rPr>
          <w:rFonts w:ascii="Times New Roman" w:eastAsia="Times New Roman" w:hAnsi="Times New Roman" w:cs="Times New Roman"/>
        </w:rPr>
      </w:pPr>
      <w:r w:rsidRPr="00DC3133">
        <w:rPr>
          <w:rFonts w:ascii="Times New Roman" w:eastAsia="Cambria" w:hAnsi="Times New Roman" w:cs="Times New Roman"/>
          <w:bCs/>
          <w:iCs/>
          <w:noProof/>
          <w:spacing w:val="10"/>
          <w:szCs w:val="24"/>
          <w:lang w:eastAsia="lt-LT"/>
          <w14:shadow w14:blurRad="50800" w14:dist="38100" w14:dir="2700000" w14:sx="100000" w14:sy="100000" w14:kx="0" w14:ky="0" w14:algn="tl">
            <w14:srgbClr w14:val="000000">
              <w14:alpha w14:val="60000"/>
            </w14:srgbClr>
          </w14:shadow>
        </w:rPr>
        <w:drawing>
          <wp:inline distT="0" distB="0" distL="0" distR="0" wp14:anchorId="15CA774F" wp14:editId="134FC122">
            <wp:extent cx="4770755" cy="1808400"/>
            <wp:effectExtent l="0" t="0" r="0" b="1905"/>
            <wp:docPr id="7232" name="Paveikslėlis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3110" cy="1813083"/>
                    </a:xfrm>
                    <a:prstGeom prst="rect">
                      <a:avLst/>
                    </a:prstGeom>
                    <a:noFill/>
                  </pic:spPr>
                </pic:pic>
              </a:graphicData>
            </a:graphic>
          </wp:inline>
        </w:drawing>
      </w:r>
    </w:p>
    <w:p w14:paraId="0D3BF2C0" w14:textId="77777777" w:rsidR="00AD061C" w:rsidRPr="00DC3133" w:rsidRDefault="00AD061C" w:rsidP="00AD061C">
      <w:pPr>
        <w:spacing w:after="0" w:line="240" w:lineRule="auto"/>
        <w:rPr>
          <w:rFonts w:ascii="Times New Roman" w:eastAsia="Times New Roman" w:hAnsi="Times New Roman" w:cs="Times New Roman"/>
        </w:rPr>
      </w:pPr>
      <w:r w:rsidRPr="00DC3133">
        <w:rPr>
          <w:rFonts w:ascii="Times New Roman" w:eastAsia="Times New Roman" w:hAnsi="Times New Roman" w:cs="Times New Roman"/>
        </w:rPr>
        <w:t xml:space="preserve">Daugiausia priemonių (35 proc.) buvo įgyvendinta iš II-ojo prioriteto „Darni aplinkos plėtra, apimanti vietinės infrastruktūros plėtrą verslo ir gyvenimo sąlygoms gerinti“. II-jame prioritete dar liko 2 proc. numatytų įgyvendinti priemonių iki 2018 m. pabaigos. </w:t>
      </w:r>
    </w:p>
    <w:p w14:paraId="4FDC7775" w14:textId="77777777" w:rsidR="00AD061C" w:rsidRPr="00DC3133" w:rsidRDefault="00AD061C" w:rsidP="00AD061C">
      <w:pPr>
        <w:spacing w:after="0" w:line="240" w:lineRule="auto"/>
        <w:rPr>
          <w:rFonts w:ascii="Times New Roman" w:eastAsia="Times New Roman" w:hAnsi="Times New Roman" w:cs="Times New Roman"/>
        </w:rPr>
      </w:pPr>
    </w:p>
    <w:p w14:paraId="57DF96D3" w14:textId="77777777" w:rsidR="00AD061C" w:rsidRPr="00DC3133" w:rsidRDefault="00AD061C" w:rsidP="00AD061C">
      <w:pPr>
        <w:pStyle w:val="Antrat"/>
        <w:ind w:firstLine="0"/>
        <w:rPr>
          <w:rFonts w:ascii="Times New Roman" w:eastAsia="Times New Roman" w:hAnsi="Times New Roman" w:cs="Times New Roman"/>
        </w:rPr>
      </w:pPr>
      <w:bookmarkStart w:id="108" w:name="_Toc495770977"/>
      <w:r w:rsidRPr="00DC3133">
        <w:rPr>
          <w:rFonts w:ascii="Times New Roman" w:hAnsi="Times New Roman" w:cs="Times New Roman"/>
          <w:color w:val="002060"/>
        </w:rPr>
        <w:t>II-ojo prioriteto įgyvendintos priemonės</w:t>
      </w:r>
      <w:bookmarkEnd w:id="108"/>
    </w:p>
    <w:tbl>
      <w:tblPr>
        <w:tblW w:w="9634" w:type="dxa"/>
        <w:jc w:val="center"/>
        <w:tblLook w:val="04A0" w:firstRow="1" w:lastRow="0" w:firstColumn="1" w:lastColumn="0" w:noHBand="0" w:noVBand="1"/>
      </w:tblPr>
      <w:tblGrid>
        <w:gridCol w:w="916"/>
        <w:gridCol w:w="8718"/>
      </w:tblGrid>
      <w:tr w:rsidR="00AD061C" w:rsidRPr="00DC3133" w14:paraId="7110CCAD" w14:textId="77777777" w:rsidTr="00470A0A">
        <w:trPr>
          <w:trHeight w:val="333"/>
          <w:jc w:val="center"/>
        </w:trPr>
        <w:tc>
          <w:tcPr>
            <w:tcW w:w="7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7A9F5E5"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2.1.1.4.</w:t>
            </w:r>
          </w:p>
        </w:tc>
        <w:tc>
          <w:tcPr>
            <w:tcW w:w="8930" w:type="dxa"/>
            <w:tcBorders>
              <w:top w:val="single" w:sz="4" w:space="0" w:color="auto"/>
              <w:left w:val="nil"/>
              <w:bottom w:val="single" w:sz="4" w:space="0" w:color="auto"/>
              <w:right w:val="single" w:sz="4" w:space="0" w:color="auto"/>
            </w:tcBorders>
            <w:shd w:val="clear" w:color="000000" w:fill="F2F2F2"/>
            <w:vAlign w:val="center"/>
            <w:hideMark/>
          </w:tcPr>
          <w:p w14:paraId="0E4B127C"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Giedraičių, Inturkės ir Joniškio seniūnijų bendruomeninės infrastruktūros ir gyvenamosios aplinkos gerinimas</w:t>
            </w:r>
          </w:p>
        </w:tc>
      </w:tr>
      <w:tr w:rsidR="00AD061C" w:rsidRPr="00DC3133" w14:paraId="7B2B9866" w14:textId="77777777" w:rsidTr="00470A0A">
        <w:trPr>
          <w:trHeight w:val="283"/>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2C88FA71"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2.1.1.5.</w:t>
            </w:r>
          </w:p>
        </w:tc>
        <w:tc>
          <w:tcPr>
            <w:tcW w:w="8930" w:type="dxa"/>
            <w:tcBorders>
              <w:top w:val="nil"/>
              <w:left w:val="nil"/>
              <w:bottom w:val="single" w:sz="4" w:space="0" w:color="auto"/>
              <w:right w:val="single" w:sz="4" w:space="0" w:color="auto"/>
            </w:tcBorders>
            <w:shd w:val="clear" w:color="000000" w:fill="F2F2F2"/>
            <w:vAlign w:val="center"/>
            <w:hideMark/>
          </w:tcPr>
          <w:p w14:paraId="1DFC829E"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Giedraičių, Dubingių, Inturkės ir Joniškio seniūnijų kaimų bendruomeninės infrastruktūros ir gyvenamosios aplinkos gerinimas</w:t>
            </w:r>
          </w:p>
        </w:tc>
      </w:tr>
      <w:tr w:rsidR="00AD061C" w:rsidRPr="00DC3133" w14:paraId="08D2CB29" w14:textId="77777777" w:rsidTr="00470A0A">
        <w:trPr>
          <w:trHeight w:val="248"/>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52827950"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2.1.1.6.</w:t>
            </w:r>
          </w:p>
        </w:tc>
        <w:tc>
          <w:tcPr>
            <w:tcW w:w="8930" w:type="dxa"/>
            <w:tcBorders>
              <w:top w:val="nil"/>
              <w:left w:val="nil"/>
              <w:bottom w:val="single" w:sz="4" w:space="0" w:color="auto"/>
              <w:right w:val="single" w:sz="4" w:space="0" w:color="auto"/>
            </w:tcBorders>
            <w:shd w:val="clear" w:color="000000" w:fill="F2F2F2"/>
            <w:vAlign w:val="center"/>
            <w:hideMark/>
          </w:tcPr>
          <w:p w14:paraId="7274E06E"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Luokesos gyvenvietės infrastruktūros plėtra</w:t>
            </w:r>
          </w:p>
        </w:tc>
      </w:tr>
      <w:tr w:rsidR="00AD061C" w:rsidRPr="00DC3133" w14:paraId="403F3A65" w14:textId="77777777" w:rsidTr="00470A0A">
        <w:trPr>
          <w:trHeight w:val="124"/>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19C8864A"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2.1.1.7.</w:t>
            </w:r>
          </w:p>
        </w:tc>
        <w:tc>
          <w:tcPr>
            <w:tcW w:w="8930" w:type="dxa"/>
            <w:tcBorders>
              <w:top w:val="nil"/>
              <w:left w:val="nil"/>
              <w:bottom w:val="single" w:sz="4" w:space="0" w:color="auto"/>
              <w:right w:val="single" w:sz="4" w:space="0" w:color="auto"/>
            </w:tcBorders>
            <w:shd w:val="clear" w:color="000000" w:fill="F2F2F2"/>
            <w:vAlign w:val="center"/>
            <w:hideMark/>
          </w:tcPr>
          <w:p w14:paraId="3CD486AC"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Suginčių ir Skudutiškio gyvenviečių viešosios infrastruktūros plėtra</w:t>
            </w:r>
          </w:p>
        </w:tc>
      </w:tr>
      <w:tr w:rsidR="00AD061C" w:rsidRPr="00DC3133" w14:paraId="11B8454A" w14:textId="77777777" w:rsidTr="00470A0A">
        <w:trPr>
          <w:trHeight w:val="288"/>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54AFFA39"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2.1.1.8.</w:t>
            </w:r>
          </w:p>
        </w:tc>
        <w:tc>
          <w:tcPr>
            <w:tcW w:w="8930" w:type="dxa"/>
            <w:tcBorders>
              <w:top w:val="nil"/>
              <w:left w:val="nil"/>
              <w:bottom w:val="single" w:sz="4" w:space="0" w:color="auto"/>
              <w:right w:val="single" w:sz="4" w:space="0" w:color="auto"/>
            </w:tcBorders>
            <w:shd w:val="clear" w:color="000000" w:fill="F2F2F2"/>
            <w:vAlign w:val="center"/>
            <w:hideMark/>
          </w:tcPr>
          <w:p w14:paraId="7E1F4C1F"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Toliejų gyvenvietės viešosios infrastruktūros plėtra</w:t>
            </w:r>
          </w:p>
        </w:tc>
      </w:tr>
      <w:tr w:rsidR="00AD061C" w:rsidRPr="00DC3133" w14:paraId="2FC1490C" w14:textId="77777777" w:rsidTr="00470A0A">
        <w:trPr>
          <w:trHeight w:val="332"/>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6546DD74"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2.1.2.2.</w:t>
            </w:r>
          </w:p>
        </w:tc>
        <w:tc>
          <w:tcPr>
            <w:tcW w:w="8930" w:type="dxa"/>
            <w:tcBorders>
              <w:top w:val="nil"/>
              <w:left w:val="nil"/>
              <w:bottom w:val="single" w:sz="4" w:space="0" w:color="auto"/>
              <w:right w:val="single" w:sz="4" w:space="0" w:color="auto"/>
            </w:tcBorders>
            <w:shd w:val="clear" w:color="000000" w:fill="F2F2F2"/>
            <w:vAlign w:val="center"/>
            <w:hideMark/>
          </w:tcPr>
          <w:p w14:paraId="6AAAA678"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Videniškių gyvenvietės viešosios infrastruktūros plėtra ir pritaikymas gyventojų poilsio bei kultūrinio turizmo reikmėms</w:t>
            </w:r>
          </w:p>
        </w:tc>
      </w:tr>
      <w:tr w:rsidR="00AD061C" w:rsidRPr="00DC3133" w14:paraId="08C3EA8F" w14:textId="77777777" w:rsidTr="00470A0A">
        <w:trPr>
          <w:trHeight w:val="153"/>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251C2A14"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2.1.2.4.</w:t>
            </w:r>
          </w:p>
        </w:tc>
        <w:tc>
          <w:tcPr>
            <w:tcW w:w="8930" w:type="dxa"/>
            <w:tcBorders>
              <w:top w:val="nil"/>
              <w:left w:val="nil"/>
              <w:bottom w:val="single" w:sz="4" w:space="0" w:color="auto"/>
              <w:right w:val="single" w:sz="4" w:space="0" w:color="auto"/>
            </w:tcBorders>
            <w:shd w:val="clear" w:color="000000" w:fill="F2F2F2"/>
            <w:vAlign w:val="center"/>
            <w:hideMark/>
          </w:tcPr>
          <w:p w14:paraId="4486F724"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Paviršinių vandens telkinių valymas ir pritaikymas poilsiui</w:t>
            </w:r>
          </w:p>
        </w:tc>
      </w:tr>
      <w:tr w:rsidR="00AD061C" w:rsidRPr="00DC3133" w14:paraId="79D57B9F" w14:textId="77777777" w:rsidTr="00470A0A">
        <w:trPr>
          <w:trHeight w:val="284"/>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5F0A388E"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lastRenderedPageBreak/>
              <w:t>2.1.2.7.</w:t>
            </w:r>
          </w:p>
        </w:tc>
        <w:tc>
          <w:tcPr>
            <w:tcW w:w="8930" w:type="dxa"/>
            <w:tcBorders>
              <w:top w:val="nil"/>
              <w:left w:val="nil"/>
              <w:bottom w:val="single" w:sz="4" w:space="0" w:color="auto"/>
              <w:right w:val="single" w:sz="4" w:space="0" w:color="auto"/>
            </w:tcBorders>
            <w:shd w:val="clear" w:color="000000" w:fill="F2F2F2"/>
            <w:vAlign w:val="center"/>
            <w:hideMark/>
          </w:tcPr>
          <w:p w14:paraId="262879CD"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Universalaus daugiafunkcinio centro steigimas Joniškio miestelyje (Joniškio vidurinės mokyklos patalpų modernizavimas)</w:t>
            </w:r>
          </w:p>
        </w:tc>
      </w:tr>
      <w:tr w:rsidR="00AD061C" w:rsidRPr="00DC3133" w14:paraId="4D844046" w14:textId="77777777" w:rsidTr="00470A0A">
        <w:trPr>
          <w:trHeight w:val="248"/>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0DF46DEA"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2.1.2.8.</w:t>
            </w:r>
          </w:p>
        </w:tc>
        <w:tc>
          <w:tcPr>
            <w:tcW w:w="8930" w:type="dxa"/>
            <w:tcBorders>
              <w:top w:val="nil"/>
              <w:left w:val="nil"/>
              <w:bottom w:val="single" w:sz="4" w:space="0" w:color="auto"/>
              <w:right w:val="single" w:sz="4" w:space="0" w:color="auto"/>
            </w:tcBorders>
            <w:shd w:val="clear" w:color="000000" w:fill="F2F2F2"/>
            <w:vAlign w:val="center"/>
            <w:hideMark/>
          </w:tcPr>
          <w:p w14:paraId="752953E4"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Renovuoti Molėtų rajono Kūno kultūros ir sporto centro salę (Statybininkų 9)</w:t>
            </w:r>
          </w:p>
        </w:tc>
      </w:tr>
      <w:tr w:rsidR="00AD061C" w:rsidRPr="00DC3133" w14:paraId="0557A97C" w14:textId="77777777" w:rsidTr="00470A0A">
        <w:trPr>
          <w:trHeight w:val="138"/>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65A28D60"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2.3.1.1.</w:t>
            </w:r>
          </w:p>
        </w:tc>
        <w:tc>
          <w:tcPr>
            <w:tcW w:w="8930" w:type="dxa"/>
            <w:tcBorders>
              <w:top w:val="nil"/>
              <w:left w:val="nil"/>
              <w:bottom w:val="single" w:sz="4" w:space="0" w:color="auto"/>
              <w:right w:val="single" w:sz="4" w:space="0" w:color="auto"/>
            </w:tcBorders>
            <w:shd w:val="clear" w:color="000000" w:fill="F2F2F2"/>
            <w:vAlign w:val="center"/>
            <w:hideMark/>
          </w:tcPr>
          <w:p w14:paraId="281694D0"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Centralizuotai tiekiamo vandens nugeležinimo įrenginių įrengimas Molėtų rajono kaimiškose vietovėse</w:t>
            </w:r>
          </w:p>
        </w:tc>
      </w:tr>
      <w:tr w:rsidR="00AD061C" w:rsidRPr="00DC3133" w14:paraId="5D242C3B" w14:textId="77777777" w:rsidTr="00470A0A">
        <w:trPr>
          <w:trHeight w:val="183"/>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0F0DBD30"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2.3.1.5.</w:t>
            </w:r>
          </w:p>
        </w:tc>
        <w:tc>
          <w:tcPr>
            <w:tcW w:w="8930" w:type="dxa"/>
            <w:tcBorders>
              <w:top w:val="nil"/>
              <w:left w:val="nil"/>
              <w:bottom w:val="single" w:sz="4" w:space="0" w:color="auto"/>
              <w:right w:val="single" w:sz="4" w:space="0" w:color="auto"/>
            </w:tcBorders>
            <w:shd w:val="clear" w:color="000000" w:fill="F2F2F2"/>
            <w:vAlign w:val="center"/>
            <w:hideMark/>
          </w:tcPr>
          <w:p w14:paraId="1D1F8453"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Įrengti ir modernizuoti vandens gerinimo įrenginius Molėtų rajono savivaldybės teritorijoje</w:t>
            </w:r>
          </w:p>
        </w:tc>
      </w:tr>
      <w:tr w:rsidR="00AD061C" w:rsidRPr="00DC3133" w14:paraId="6B04A181" w14:textId="77777777" w:rsidTr="00470A0A">
        <w:trPr>
          <w:trHeight w:val="88"/>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4FC1C998"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2.3.3.4.</w:t>
            </w:r>
          </w:p>
        </w:tc>
        <w:tc>
          <w:tcPr>
            <w:tcW w:w="8930" w:type="dxa"/>
            <w:tcBorders>
              <w:top w:val="nil"/>
              <w:left w:val="nil"/>
              <w:bottom w:val="single" w:sz="4" w:space="0" w:color="auto"/>
              <w:right w:val="single" w:sz="4" w:space="0" w:color="auto"/>
            </w:tcBorders>
            <w:shd w:val="clear" w:color="000000" w:fill="F2F2F2"/>
            <w:vAlign w:val="center"/>
            <w:hideMark/>
          </w:tcPr>
          <w:p w14:paraId="585FB737"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Biologiškai skaidžių atliekų kompostavimo aikštelių įrengimas</w:t>
            </w:r>
          </w:p>
        </w:tc>
      </w:tr>
      <w:tr w:rsidR="00AD061C" w:rsidRPr="00DC3133" w14:paraId="6181512F" w14:textId="77777777" w:rsidTr="00470A0A">
        <w:trPr>
          <w:trHeight w:val="119"/>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2BB4BA9D"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2.4.1.1.</w:t>
            </w:r>
          </w:p>
        </w:tc>
        <w:tc>
          <w:tcPr>
            <w:tcW w:w="8930" w:type="dxa"/>
            <w:tcBorders>
              <w:top w:val="nil"/>
              <w:left w:val="nil"/>
              <w:bottom w:val="single" w:sz="4" w:space="0" w:color="auto"/>
              <w:right w:val="single" w:sz="4" w:space="0" w:color="auto"/>
            </w:tcBorders>
            <w:shd w:val="clear" w:color="000000" w:fill="F2F2F2"/>
            <w:vAlign w:val="center"/>
            <w:hideMark/>
          </w:tcPr>
          <w:p w14:paraId="4F67F07A"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Molėtų miesto Vyšnių ir Uogų gatvių rekonstrukcija</w:t>
            </w:r>
          </w:p>
        </w:tc>
      </w:tr>
      <w:tr w:rsidR="00AD061C" w:rsidRPr="00DC3133" w14:paraId="3ECECBC4" w14:textId="77777777" w:rsidTr="00470A0A">
        <w:trPr>
          <w:trHeight w:val="166"/>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39146240"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2.4.1.2.</w:t>
            </w:r>
          </w:p>
        </w:tc>
        <w:tc>
          <w:tcPr>
            <w:tcW w:w="8930" w:type="dxa"/>
            <w:tcBorders>
              <w:top w:val="nil"/>
              <w:left w:val="nil"/>
              <w:bottom w:val="single" w:sz="4" w:space="0" w:color="auto"/>
              <w:right w:val="single" w:sz="4" w:space="0" w:color="auto"/>
            </w:tcBorders>
            <w:shd w:val="clear" w:color="000000" w:fill="F2F2F2"/>
            <w:vAlign w:val="center"/>
            <w:hideMark/>
          </w:tcPr>
          <w:p w14:paraId="5E09F37C"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Molėtų miesto Šilo ir Alyvų gatvių rekonstrukcija</w:t>
            </w:r>
          </w:p>
        </w:tc>
      </w:tr>
      <w:tr w:rsidR="00AD061C" w:rsidRPr="00DC3133" w14:paraId="5F749C3D" w14:textId="77777777" w:rsidTr="00470A0A">
        <w:trPr>
          <w:trHeight w:val="212"/>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1E6BF160"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2.4.1.3.</w:t>
            </w:r>
          </w:p>
        </w:tc>
        <w:tc>
          <w:tcPr>
            <w:tcW w:w="8930" w:type="dxa"/>
            <w:tcBorders>
              <w:top w:val="nil"/>
              <w:left w:val="nil"/>
              <w:bottom w:val="single" w:sz="4" w:space="0" w:color="auto"/>
              <w:right w:val="single" w:sz="4" w:space="0" w:color="auto"/>
            </w:tcBorders>
            <w:shd w:val="clear" w:color="000000" w:fill="F2F2F2"/>
            <w:vAlign w:val="center"/>
            <w:hideMark/>
          </w:tcPr>
          <w:p w14:paraId="2E17BB2E"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Ažubalių kaimo ir Kanapelkos kaimo pagrindinių gatvių rekonstrukcija</w:t>
            </w:r>
          </w:p>
        </w:tc>
      </w:tr>
      <w:tr w:rsidR="00AD061C" w:rsidRPr="00DC3133" w14:paraId="08656885" w14:textId="77777777" w:rsidTr="00470A0A">
        <w:trPr>
          <w:trHeight w:val="116"/>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179AC9C6"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2.4.1.5.</w:t>
            </w:r>
          </w:p>
        </w:tc>
        <w:tc>
          <w:tcPr>
            <w:tcW w:w="8930" w:type="dxa"/>
            <w:tcBorders>
              <w:top w:val="nil"/>
              <w:left w:val="nil"/>
              <w:bottom w:val="single" w:sz="4" w:space="0" w:color="auto"/>
              <w:right w:val="single" w:sz="4" w:space="0" w:color="auto"/>
            </w:tcBorders>
            <w:shd w:val="clear" w:color="000000" w:fill="F2F2F2"/>
            <w:vAlign w:val="center"/>
            <w:hideMark/>
          </w:tcPr>
          <w:p w14:paraId="283B5CD7"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Levaniškių gyvenvietės pagrindinės gatvės rekonstrukcija</w:t>
            </w:r>
          </w:p>
        </w:tc>
      </w:tr>
      <w:tr w:rsidR="00AD061C" w:rsidRPr="00DC3133" w14:paraId="41C22756" w14:textId="77777777" w:rsidTr="00470A0A">
        <w:trPr>
          <w:trHeight w:val="162"/>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35676393"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2.4.1.11.</w:t>
            </w:r>
          </w:p>
        </w:tc>
        <w:tc>
          <w:tcPr>
            <w:tcW w:w="8930" w:type="dxa"/>
            <w:tcBorders>
              <w:top w:val="nil"/>
              <w:left w:val="nil"/>
              <w:bottom w:val="single" w:sz="4" w:space="0" w:color="auto"/>
              <w:right w:val="single" w:sz="4" w:space="0" w:color="auto"/>
            </w:tcBorders>
            <w:shd w:val="clear" w:color="000000" w:fill="F2F2F2"/>
            <w:vAlign w:val="center"/>
            <w:hideMark/>
          </w:tcPr>
          <w:p w14:paraId="5A63CD27"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Žalvarių gyvenvietės pagrindinės gatvės rekonstrukcija</w:t>
            </w:r>
          </w:p>
        </w:tc>
      </w:tr>
      <w:tr w:rsidR="00AD061C" w:rsidRPr="00DC3133" w14:paraId="399C48B4" w14:textId="77777777" w:rsidTr="00470A0A">
        <w:trPr>
          <w:trHeight w:val="207"/>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506BE3BC"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2.4.2.1.</w:t>
            </w:r>
          </w:p>
        </w:tc>
        <w:tc>
          <w:tcPr>
            <w:tcW w:w="8930" w:type="dxa"/>
            <w:tcBorders>
              <w:top w:val="nil"/>
              <w:left w:val="nil"/>
              <w:bottom w:val="single" w:sz="4" w:space="0" w:color="auto"/>
              <w:right w:val="single" w:sz="4" w:space="0" w:color="auto"/>
            </w:tcBorders>
            <w:shd w:val="clear" w:color="000000" w:fill="F2F2F2"/>
            <w:vAlign w:val="center"/>
            <w:hideMark/>
          </w:tcPr>
          <w:p w14:paraId="560C86CD"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Privažiavimo kelio   ir automobilių stovėjimo aikštelės prie VšĮ "Alantos technologijos   ir verslo mokyklos" rekonstrukcija</w:t>
            </w:r>
          </w:p>
        </w:tc>
      </w:tr>
    </w:tbl>
    <w:p w14:paraId="3B9E0040" w14:textId="77777777" w:rsidR="00AD061C" w:rsidRPr="00DC3133" w:rsidRDefault="00AD061C" w:rsidP="00AD061C">
      <w:pPr>
        <w:spacing w:after="0" w:line="240" w:lineRule="auto"/>
        <w:rPr>
          <w:rFonts w:ascii="Times New Roman" w:eastAsia="Times New Roman" w:hAnsi="Times New Roman" w:cs="Times New Roman"/>
        </w:rPr>
      </w:pPr>
      <w:r w:rsidRPr="00DC3133">
        <w:rPr>
          <w:rFonts w:ascii="Times New Roman" w:eastAsia="Times New Roman" w:hAnsi="Times New Roman" w:cs="Times New Roman"/>
        </w:rPr>
        <w:t>21 proc. priemonių buvo sėkmingai įgyvendintos iš III-ojo prioriteto „Žmogiškųjų išteklių ir subalansuotos socialinės infrastruktūros plėtra“.</w:t>
      </w:r>
    </w:p>
    <w:p w14:paraId="377C6F71" w14:textId="77777777" w:rsidR="00AD061C" w:rsidRPr="00DC3133" w:rsidRDefault="00AD061C" w:rsidP="00AD061C">
      <w:pPr>
        <w:spacing w:after="0" w:line="240" w:lineRule="auto"/>
        <w:rPr>
          <w:rFonts w:ascii="Times New Roman" w:eastAsia="Times New Roman" w:hAnsi="Times New Roman" w:cs="Times New Roman"/>
        </w:rPr>
      </w:pPr>
    </w:p>
    <w:p w14:paraId="3BCC13E0" w14:textId="77777777" w:rsidR="00AD061C" w:rsidRPr="00DC3133" w:rsidRDefault="00AD061C" w:rsidP="00AD061C">
      <w:pPr>
        <w:pStyle w:val="Antrat"/>
        <w:rPr>
          <w:rFonts w:ascii="Times New Roman" w:eastAsia="Times New Roman" w:hAnsi="Times New Roman" w:cs="Times New Roman"/>
          <w:color w:val="002060"/>
        </w:rPr>
      </w:pPr>
      <w:bookmarkStart w:id="109" w:name="_Toc495770978"/>
      <w:r w:rsidRPr="00DC3133">
        <w:rPr>
          <w:rFonts w:ascii="Times New Roman" w:hAnsi="Times New Roman" w:cs="Times New Roman"/>
          <w:color w:val="002060"/>
        </w:rPr>
        <w:t>III-ojo prioriteto įgyvendintos priemonės.</w:t>
      </w:r>
      <w:bookmarkEnd w:id="10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8718"/>
      </w:tblGrid>
      <w:tr w:rsidR="00AD061C" w:rsidRPr="00DC3133" w14:paraId="42FA615B" w14:textId="77777777" w:rsidTr="00470A0A">
        <w:trPr>
          <w:trHeight w:val="184"/>
        </w:trPr>
        <w:tc>
          <w:tcPr>
            <w:tcW w:w="846" w:type="dxa"/>
            <w:shd w:val="clear" w:color="000000" w:fill="F2F2F2"/>
            <w:vAlign w:val="center"/>
            <w:hideMark/>
          </w:tcPr>
          <w:p w14:paraId="1F233957"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3.1.1.1.</w:t>
            </w:r>
          </w:p>
        </w:tc>
        <w:tc>
          <w:tcPr>
            <w:tcW w:w="8788" w:type="dxa"/>
            <w:shd w:val="clear" w:color="000000" w:fill="F2F2F2"/>
            <w:vAlign w:val="center"/>
            <w:hideMark/>
          </w:tcPr>
          <w:p w14:paraId="255B8497"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Molėtų mieste esančio vaikų lopšelio-darželio "Saulutė" pastato renovacija</w:t>
            </w:r>
          </w:p>
        </w:tc>
      </w:tr>
      <w:tr w:rsidR="00AD061C" w:rsidRPr="00DC3133" w14:paraId="1532B0FD" w14:textId="77777777" w:rsidTr="00470A0A">
        <w:trPr>
          <w:trHeight w:val="230"/>
        </w:trPr>
        <w:tc>
          <w:tcPr>
            <w:tcW w:w="846" w:type="dxa"/>
            <w:shd w:val="clear" w:color="000000" w:fill="F2F2F2"/>
            <w:vAlign w:val="center"/>
            <w:hideMark/>
          </w:tcPr>
          <w:p w14:paraId="1A75CB5C"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3.1.1.2.</w:t>
            </w:r>
          </w:p>
        </w:tc>
        <w:tc>
          <w:tcPr>
            <w:tcW w:w="8788" w:type="dxa"/>
            <w:shd w:val="clear" w:color="000000" w:fill="F2F2F2"/>
            <w:vAlign w:val="center"/>
            <w:hideMark/>
          </w:tcPr>
          <w:p w14:paraId="34074018"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Molėtų mieste esančio vaikų lopšelio-darželio "Vyturėlis" pastato rekonstrukcija</w:t>
            </w:r>
          </w:p>
        </w:tc>
      </w:tr>
      <w:tr w:rsidR="00AD061C" w:rsidRPr="00DC3133" w14:paraId="7644DC22" w14:textId="77777777" w:rsidTr="00470A0A">
        <w:trPr>
          <w:trHeight w:val="133"/>
        </w:trPr>
        <w:tc>
          <w:tcPr>
            <w:tcW w:w="846" w:type="dxa"/>
            <w:shd w:val="clear" w:color="000000" w:fill="F2F2F2"/>
            <w:vAlign w:val="center"/>
            <w:hideMark/>
          </w:tcPr>
          <w:p w14:paraId="54BC8C56"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3.1.1.4.</w:t>
            </w:r>
          </w:p>
        </w:tc>
        <w:tc>
          <w:tcPr>
            <w:tcW w:w="8788" w:type="dxa"/>
            <w:shd w:val="clear" w:color="000000" w:fill="F2F2F2"/>
            <w:vAlign w:val="center"/>
            <w:hideMark/>
          </w:tcPr>
          <w:p w14:paraId="6060A272"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Ugdymo sąlygų gerinimas vaikų lopšelyje- darželyje "Saulutė"</w:t>
            </w:r>
          </w:p>
        </w:tc>
      </w:tr>
      <w:tr w:rsidR="00AD061C" w:rsidRPr="00DC3133" w14:paraId="0E77A4B6" w14:textId="77777777" w:rsidTr="00470A0A">
        <w:trPr>
          <w:trHeight w:val="58"/>
        </w:trPr>
        <w:tc>
          <w:tcPr>
            <w:tcW w:w="846" w:type="dxa"/>
            <w:shd w:val="clear" w:color="000000" w:fill="F2F2F2"/>
            <w:vAlign w:val="center"/>
            <w:hideMark/>
          </w:tcPr>
          <w:p w14:paraId="4ABDF3B2"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3.1.1.5.</w:t>
            </w:r>
          </w:p>
        </w:tc>
        <w:tc>
          <w:tcPr>
            <w:tcW w:w="8788" w:type="dxa"/>
            <w:shd w:val="clear" w:color="000000" w:fill="F2F2F2"/>
            <w:vAlign w:val="center"/>
            <w:hideMark/>
          </w:tcPr>
          <w:p w14:paraId="743ACA81"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Rekonstruoti Giedraičių Antano Jaroševičiaus vidurinės mokyklos pastatą</w:t>
            </w:r>
          </w:p>
        </w:tc>
      </w:tr>
      <w:tr w:rsidR="00AD061C" w:rsidRPr="00DC3133" w14:paraId="0910290A" w14:textId="77777777" w:rsidTr="00470A0A">
        <w:trPr>
          <w:trHeight w:val="174"/>
        </w:trPr>
        <w:tc>
          <w:tcPr>
            <w:tcW w:w="846" w:type="dxa"/>
            <w:shd w:val="clear" w:color="000000" w:fill="F2F2F2"/>
            <w:vAlign w:val="center"/>
            <w:hideMark/>
          </w:tcPr>
          <w:p w14:paraId="1EF698AF"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3.1.1.10.</w:t>
            </w:r>
          </w:p>
        </w:tc>
        <w:tc>
          <w:tcPr>
            <w:tcW w:w="8788" w:type="dxa"/>
            <w:shd w:val="clear" w:color="000000" w:fill="F2F2F2"/>
            <w:vAlign w:val="center"/>
            <w:hideMark/>
          </w:tcPr>
          <w:p w14:paraId="754C3EBF"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Kaimo mokyklų sporto aikštynų sutvarkymas</w:t>
            </w:r>
          </w:p>
        </w:tc>
      </w:tr>
      <w:tr w:rsidR="00AD061C" w:rsidRPr="00DC3133" w14:paraId="364DC2C5" w14:textId="77777777" w:rsidTr="00470A0A">
        <w:trPr>
          <w:trHeight w:val="78"/>
        </w:trPr>
        <w:tc>
          <w:tcPr>
            <w:tcW w:w="846" w:type="dxa"/>
            <w:shd w:val="clear" w:color="000000" w:fill="F2F2F2"/>
            <w:vAlign w:val="center"/>
            <w:hideMark/>
          </w:tcPr>
          <w:p w14:paraId="4C031DA7"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3.3.1.3.</w:t>
            </w:r>
          </w:p>
        </w:tc>
        <w:tc>
          <w:tcPr>
            <w:tcW w:w="8788" w:type="dxa"/>
            <w:shd w:val="clear" w:color="000000" w:fill="F2F2F2"/>
            <w:vAlign w:val="center"/>
            <w:hideMark/>
          </w:tcPr>
          <w:p w14:paraId="2E957246"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Sudaryti prielaidas ir užtikrinti pirminės sveikatos priežiūros paslaugų teikimą viso rajono gyventojams</w:t>
            </w:r>
          </w:p>
        </w:tc>
      </w:tr>
      <w:tr w:rsidR="00AD061C" w:rsidRPr="00DC3133" w14:paraId="6E852E00" w14:textId="77777777" w:rsidTr="00470A0A">
        <w:trPr>
          <w:trHeight w:val="124"/>
        </w:trPr>
        <w:tc>
          <w:tcPr>
            <w:tcW w:w="846" w:type="dxa"/>
            <w:shd w:val="clear" w:color="000000" w:fill="F2F2F2"/>
            <w:vAlign w:val="center"/>
            <w:hideMark/>
          </w:tcPr>
          <w:p w14:paraId="6035C326"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3.3.1.5.</w:t>
            </w:r>
          </w:p>
        </w:tc>
        <w:tc>
          <w:tcPr>
            <w:tcW w:w="8788" w:type="dxa"/>
            <w:shd w:val="clear" w:color="000000" w:fill="F2F2F2"/>
            <w:vAlign w:val="center"/>
            <w:hideMark/>
          </w:tcPr>
          <w:p w14:paraId="098C82DE"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Užtikrinti antrinio lygio sveikatos priežiūros paslaugų teikimą</w:t>
            </w:r>
          </w:p>
        </w:tc>
      </w:tr>
      <w:tr w:rsidR="00AD061C" w:rsidRPr="00DC3133" w14:paraId="28EDDAF2" w14:textId="77777777" w:rsidTr="00470A0A">
        <w:trPr>
          <w:trHeight w:val="298"/>
        </w:trPr>
        <w:tc>
          <w:tcPr>
            <w:tcW w:w="846" w:type="dxa"/>
            <w:shd w:val="clear" w:color="000000" w:fill="F2F2F2"/>
            <w:vAlign w:val="center"/>
            <w:hideMark/>
          </w:tcPr>
          <w:p w14:paraId="0642AE6A"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3.3.2.7.</w:t>
            </w:r>
          </w:p>
        </w:tc>
        <w:tc>
          <w:tcPr>
            <w:tcW w:w="8788" w:type="dxa"/>
            <w:shd w:val="clear" w:color="000000" w:fill="F2F2F2"/>
            <w:vAlign w:val="center"/>
            <w:hideMark/>
          </w:tcPr>
          <w:p w14:paraId="4729C816"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Bendrabučio pastato renovacija, pritaikant bendruomenės poreikiams (Bendrabučio, ambulatorijos ir bibliotekos pastato Joniškyje renovacija)</w:t>
            </w:r>
          </w:p>
        </w:tc>
      </w:tr>
      <w:tr w:rsidR="00AD061C" w:rsidRPr="00DC3133" w14:paraId="4F5A7C3E" w14:textId="77777777" w:rsidTr="00470A0A">
        <w:trPr>
          <w:trHeight w:val="262"/>
        </w:trPr>
        <w:tc>
          <w:tcPr>
            <w:tcW w:w="846" w:type="dxa"/>
            <w:shd w:val="clear" w:color="000000" w:fill="F2F2F2"/>
            <w:vAlign w:val="center"/>
            <w:hideMark/>
          </w:tcPr>
          <w:p w14:paraId="47F53F6B"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3.3.2.8.</w:t>
            </w:r>
          </w:p>
        </w:tc>
        <w:tc>
          <w:tcPr>
            <w:tcW w:w="8788" w:type="dxa"/>
            <w:shd w:val="clear" w:color="000000" w:fill="F2F2F2"/>
            <w:vAlign w:val="center"/>
            <w:hideMark/>
          </w:tcPr>
          <w:p w14:paraId="268ECCFB"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Molėtų vaikų savarankiško gyvenimo namų statybos užbaigimas</w:t>
            </w:r>
          </w:p>
        </w:tc>
      </w:tr>
      <w:tr w:rsidR="00AD061C" w:rsidRPr="00DC3133" w14:paraId="31218D14" w14:textId="77777777" w:rsidTr="00470A0A">
        <w:trPr>
          <w:trHeight w:val="124"/>
        </w:trPr>
        <w:tc>
          <w:tcPr>
            <w:tcW w:w="846" w:type="dxa"/>
            <w:shd w:val="clear" w:color="000000" w:fill="F2F2F2"/>
            <w:vAlign w:val="center"/>
            <w:hideMark/>
          </w:tcPr>
          <w:p w14:paraId="5D5D462A"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3.3.3.5.</w:t>
            </w:r>
          </w:p>
        </w:tc>
        <w:tc>
          <w:tcPr>
            <w:tcW w:w="8788" w:type="dxa"/>
            <w:shd w:val="clear" w:color="000000" w:fill="F2F2F2"/>
            <w:vAlign w:val="center"/>
            <w:hideMark/>
          </w:tcPr>
          <w:p w14:paraId="5E59ABD2"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Molėtų tradicinio amatų centro kūrimas ir plėtra</w:t>
            </w:r>
          </w:p>
        </w:tc>
      </w:tr>
      <w:tr w:rsidR="00AD061C" w:rsidRPr="00DC3133" w14:paraId="049A1508" w14:textId="77777777" w:rsidTr="00470A0A">
        <w:trPr>
          <w:trHeight w:val="311"/>
        </w:trPr>
        <w:tc>
          <w:tcPr>
            <w:tcW w:w="846" w:type="dxa"/>
            <w:shd w:val="clear" w:color="000000" w:fill="F2F2F2"/>
            <w:vAlign w:val="center"/>
            <w:hideMark/>
          </w:tcPr>
          <w:p w14:paraId="6F2E006B"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3.3.3.6.</w:t>
            </w:r>
          </w:p>
        </w:tc>
        <w:tc>
          <w:tcPr>
            <w:tcW w:w="8788" w:type="dxa"/>
            <w:shd w:val="clear" w:color="000000" w:fill="F2F2F2"/>
            <w:vAlign w:val="center"/>
            <w:hideMark/>
          </w:tcPr>
          <w:p w14:paraId="52D30600"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Molėtų r. Mindūnų m-klos pastatų ir viešųjų erdvių pritaikymas bendruomenės senųjų žvejybos amatų edukacinei - kultūrinei veiklai</w:t>
            </w:r>
          </w:p>
        </w:tc>
      </w:tr>
    </w:tbl>
    <w:p w14:paraId="26257E05" w14:textId="77777777" w:rsidR="00AD061C" w:rsidRPr="00DC3133" w:rsidRDefault="00AD061C" w:rsidP="00AD061C">
      <w:pPr>
        <w:spacing w:after="0" w:line="240" w:lineRule="auto"/>
        <w:rPr>
          <w:rFonts w:ascii="Times New Roman" w:eastAsia="Times New Roman" w:hAnsi="Times New Roman" w:cs="Times New Roman"/>
        </w:rPr>
      </w:pPr>
      <w:r w:rsidRPr="00DC3133">
        <w:rPr>
          <w:rFonts w:ascii="Times New Roman" w:eastAsia="Times New Roman" w:hAnsi="Times New Roman" w:cs="Times New Roman"/>
        </w:rPr>
        <w:t>Mažiausia dalis (2 proc.) įgyvendintų priemonių buvo iš I-ojo prioriteto „Verslo ir turizmo plėtra, apimanti verslumo skatinimą, palankių sąlygų verslui sudarymą, įmonių konkurencingumo didinimą, investicijų pritraukimą, viešojo ir privataus sektoriaus partnerystės skatinimą“.</w:t>
      </w:r>
    </w:p>
    <w:p w14:paraId="07603C71" w14:textId="77777777" w:rsidR="00AD061C" w:rsidRPr="00DC3133" w:rsidRDefault="00AD061C" w:rsidP="00AD061C">
      <w:pPr>
        <w:spacing w:after="0" w:line="240" w:lineRule="auto"/>
        <w:rPr>
          <w:rFonts w:ascii="Times New Roman" w:eastAsia="Times New Roman" w:hAnsi="Times New Roman" w:cs="Times New Roman"/>
          <w:color w:val="002060"/>
        </w:rPr>
      </w:pPr>
    </w:p>
    <w:p w14:paraId="11FB7E7D" w14:textId="77777777" w:rsidR="00AD061C" w:rsidRPr="00DC3133" w:rsidRDefault="00AD061C" w:rsidP="00AD061C">
      <w:pPr>
        <w:pStyle w:val="Antrat"/>
        <w:rPr>
          <w:rFonts w:ascii="Times New Roman" w:eastAsia="Times New Roman" w:hAnsi="Times New Roman" w:cs="Times New Roman"/>
          <w:color w:val="002060"/>
        </w:rPr>
      </w:pPr>
      <w:bookmarkStart w:id="110" w:name="_Toc495770979"/>
      <w:r w:rsidRPr="00DC3133">
        <w:rPr>
          <w:rFonts w:ascii="Times New Roman" w:hAnsi="Times New Roman" w:cs="Times New Roman"/>
          <w:color w:val="002060"/>
        </w:rPr>
        <w:t>I-ojo prioriteto įgyvendintos priemonės.</w:t>
      </w:r>
      <w:bookmarkEnd w:id="110"/>
    </w:p>
    <w:tbl>
      <w:tblPr>
        <w:tblW w:w="9634" w:type="dxa"/>
        <w:tblLook w:val="04A0" w:firstRow="1" w:lastRow="0" w:firstColumn="1" w:lastColumn="0" w:noHBand="0" w:noVBand="1"/>
      </w:tblPr>
      <w:tblGrid>
        <w:gridCol w:w="916"/>
        <w:gridCol w:w="8718"/>
      </w:tblGrid>
      <w:tr w:rsidR="00AD061C" w:rsidRPr="00DC3133" w14:paraId="4A339793" w14:textId="77777777" w:rsidTr="00470A0A">
        <w:trPr>
          <w:trHeight w:val="163"/>
        </w:trPr>
        <w:tc>
          <w:tcPr>
            <w:tcW w:w="9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30472A"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1.2.4.10.</w:t>
            </w:r>
          </w:p>
        </w:tc>
        <w:tc>
          <w:tcPr>
            <w:tcW w:w="8718" w:type="dxa"/>
            <w:tcBorders>
              <w:top w:val="single" w:sz="4" w:space="0" w:color="auto"/>
              <w:left w:val="nil"/>
              <w:bottom w:val="single" w:sz="4" w:space="0" w:color="auto"/>
              <w:right w:val="single" w:sz="4" w:space="0" w:color="auto"/>
            </w:tcBorders>
            <w:shd w:val="clear" w:color="000000" w:fill="F2F2F2"/>
            <w:vAlign w:val="center"/>
            <w:hideMark/>
          </w:tcPr>
          <w:p w14:paraId="6F271A94"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Modernizuoti ir atnaujinti skulptūrų parką</w:t>
            </w:r>
          </w:p>
        </w:tc>
      </w:tr>
      <w:tr w:rsidR="00AD061C" w:rsidRPr="00DC3133" w14:paraId="14746EA1" w14:textId="77777777" w:rsidTr="00470A0A">
        <w:trPr>
          <w:trHeight w:val="140"/>
        </w:trPr>
        <w:tc>
          <w:tcPr>
            <w:tcW w:w="916" w:type="dxa"/>
            <w:tcBorders>
              <w:top w:val="nil"/>
              <w:left w:val="single" w:sz="4" w:space="0" w:color="auto"/>
              <w:bottom w:val="single" w:sz="4" w:space="0" w:color="auto"/>
              <w:right w:val="single" w:sz="4" w:space="0" w:color="auto"/>
            </w:tcBorders>
            <w:shd w:val="clear" w:color="000000" w:fill="F2F2F2"/>
            <w:vAlign w:val="center"/>
            <w:hideMark/>
          </w:tcPr>
          <w:p w14:paraId="384ACD53"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1.4.1.1.</w:t>
            </w:r>
          </w:p>
        </w:tc>
        <w:tc>
          <w:tcPr>
            <w:tcW w:w="8718" w:type="dxa"/>
            <w:tcBorders>
              <w:top w:val="nil"/>
              <w:left w:val="nil"/>
              <w:bottom w:val="single" w:sz="4" w:space="0" w:color="auto"/>
              <w:right w:val="single" w:sz="4" w:space="0" w:color="auto"/>
            </w:tcBorders>
            <w:shd w:val="clear" w:color="000000" w:fill="F2F2F2"/>
            <w:vAlign w:val="center"/>
            <w:hideMark/>
          </w:tcPr>
          <w:p w14:paraId="28B3CAB6" w14:textId="77777777" w:rsidR="00AD061C" w:rsidRPr="00DC3133" w:rsidRDefault="00AD061C" w:rsidP="00470A0A">
            <w:pPr>
              <w:spacing w:after="0" w:line="240" w:lineRule="auto"/>
              <w:ind w:firstLine="0"/>
              <w:jc w:val="left"/>
              <w:rPr>
                <w:rFonts w:ascii="Times New Roman" w:eastAsia="Times New Roman" w:hAnsi="Times New Roman" w:cs="Times New Roman"/>
                <w:color w:val="000000"/>
                <w:sz w:val="20"/>
                <w:szCs w:val="20"/>
                <w:lang w:eastAsia="lt-LT"/>
              </w:rPr>
            </w:pPr>
            <w:r w:rsidRPr="00DC3133">
              <w:rPr>
                <w:rFonts w:ascii="Times New Roman" w:eastAsia="Times New Roman" w:hAnsi="Times New Roman" w:cs="Times New Roman"/>
                <w:color w:val="000000"/>
                <w:sz w:val="20"/>
                <w:szCs w:val="20"/>
                <w:lang w:eastAsia="lt-LT"/>
              </w:rPr>
              <w:t>Skatinti kaimo gyventojų veiklos optimizavimą, gerinant naudojamą techniką/technologijas</w:t>
            </w:r>
          </w:p>
        </w:tc>
      </w:tr>
    </w:tbl>
    <w:p w14:paraId="51C4C70B" w14:textId="77777777" w:rsidR="00AD061C" w:rsidRPr="00DC3133" w:rsidRDefault="00AD061C" w:rsidP="00AD061C">
      <w:pPr>
        <w:pStyle w:val="Antrat"/>
        <w:rPr>
          <w:rFonts w:ascii="Times New Roman" w:hAnsi="Times New Roman" w:cs="Times New Roman"/>
          <w:b w:val="0"/>
          <w:color w:val="auto"/>
          <w:sz w:val="24"/>
          <w:szCs w:val="24"/>
        </w:rPr>
      </w:pPr>
      <w:r w:rsidRPr="00DC3133">
        <w:rPr>
          <w:rFonts w:ascii="Times New Roman" w:hAnsi="Times New Roman" w:cs="Times New Roman"/>
          <w:b w:val="0"/>
          <w:color w:val="auto"/>
          <w:sz w:val="24"/>
          <w:szCs w:val="24"/>
        </w:rPr>
        <w:t xml:space="preserve">Molėtų rajono strateginiame plėtros plano 2011-2017 m. buvo nustatyta, kad 6 proc. priemonių yra neaktualios ir toliau nebus planuojamos, t. y. 9 priemonės. Apie 70 proc. priemonių planuojamos perkelti į naujai rengiamą Molėtų rajono strateginį plėtros planą, t. y. apie 100 priemonių. </w:t>
      </w:r>
    </w:p>
    <w:p w14:paraId="0514BF73" w14:textId="77777777" w:rsidR="00AD061C" w:rsidRPr="00DC3133" w:rsidRDefault="00AD061C" w:rsidP="00AD061C">
      <w:pPr>
        <w:pStyle w:val="Antrat"/>
        <w:ind w:firstLine="0"/>
        <w:rPr>
          <w:rFonts w:ascii="Times New Roman" w:eastAsia="Cambria" w:hAnsi="Times New Roman" w:cs="Times New Roman"/>
          <w:bCs w:val="0"/>
          <w:iCs/>
          <w:noProof/>
          <w:color w:val="002060"/>
          <w:spacing w:val="10"/>
          <w:szCs w:val="24"/>
          <w14:shadow w14:blurRad="50800" w14:dist="38100" w14:dir="2700000" w14:sx="100000" w14:sy="100000" w14:kx="0" w14:ky="0" w14:algn="tl">
            <w14:srgbClr w14:val="000000">
              <w14:alpha w14:val="60000"/>
            </w14:srgbClr>
          </w14:shadow>
        </w:rPr>
      </w:pPr>
      <w:bookmarkStart w:id="111" w:name="_Toc497766679"/>
      <w:r w:rsidRPr="00DC3133">
        <w:rPr>
          <w:rFonts w:ascii="Times New Roman" w:hAnsi="Times New Roman" w:cs="Times New Roman"/>
          <w:color w:val="002060"/>
        </w:rPr>
        <w:t>Planuojamo įgyvendinti nuo 2018 m. ir vėliau priemonių skaičius.</w:t>
      </w:r>
      <w:bookmarkEnd w:id="111"/>
    </w:p>
    <w:p w14:paraId="08015913" w14:textId="77777777" w:rsidR="00AD061C" w:rsidRPr="00DC3133" w:rsidRDefault="00AD061C" w:rsidP="00AD061C">
      <w:pPr>
        <w:keepNext/>
        <w:tabs>
          <w:tab w:val="num" w:pos="1135"/>
          <w:tab w:val="num" w:pos="1701"/>
        </w:tabs>
        <w:spacing w:before="240" w:after="240" w:line="240" w:lineRule="auto"/>
        <w:jc w:val="center"/>
        <w:outlineLvl w:val="1"/>
        <w:rPr>
          <w:rFonts w:ascii="Times New Roman" w:eastAsia="Cambria" w:hAnsi="Times New Roman" w:cs="Times New Roman"/>
          <w:bCs/>
          <w:iCs/>
          <w:spacing w:val="10"/>
          <w:szCs w:val="24"/>
          <w14:shadow w14:blurRad="50800" w14:dist="38100" w14:dir="2700000" w14:sx="100000" w14:sy="100000" w14:kx="0" w14:ky="0" w14:algn="tl">
            <w14:srgbClr w14:val="000000">
              <w14:alpha w14:val="60000"/>
            </w14:srgbClr>
          </w14:shadow>
        </w:rPr>
      </w:pPr>
      <w:bookmarkStart w:id="112" w:name="_Toc495607941"/>
      <w:bookmarkStart w:id="113" w:name="_Toc495647894"/>
      <w:bookmarkStart w:id="114" w:name="_Toc495648271"/>
      <w:bookmarkStart w:id="115" w:name="_Toc495771813"/>
      <w:bookmarkStart w:id="116" w:name="_Toc497736493"/>
      <w:r w:rsidRPr="00DC3133">
        <w:rPr>
          <w:rFonts w:ascii="Times New Roman" w:eastAsia="Cambria" w:hAnsi="Times New Roman" w:cs="Times New Roman"/>
          <w:bCs/>
          <w:iCs/>
          <w:noProof/>
          <w:spacing w:val="10"/>
          <w:szCs w:val="24"/>
          <w:lang w:eastAsia="lt-LT"/>
          <w14:shadow w14:blurRad="50800" w14:dist="38100" w14:dir="2700000" w14:sx="100000" w14:sy="100000" w14:kx="0" w14:ky="0" w14:algn="tl">
            <w14:srgbClr w14:val="000000">
              <w14:alpha w14:val="60000"/>
            </w14:srgbClr>
          </w14:shadow>
        </w:rPr>
        <w:drawing>
          <wp:inline distT="0" distB="0" distL="0" distR="0" wp14:anchorId="75B0E800" wp14:editId="1EC1401D">
            <wp:extent cx="4122420" cy="1767967"/>
            <wp:effectExtent l="0" t="0" r="0" b="3810"/>
            <wp:docPr id="7236" name="Paveikslėlis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6514" cy="1786877"/>
                    </a:xfrm>
                    <a:prstGeom prst="rect">
                      <a:avLst/>
                    </a:prstGeom>
                    <a:noFill/>
                  </pic:spPr>
                </pic:pic>
              </a:graphicData>
            </a:graphic>
          </wp:inline>
        </w:drawing>
      </w:r>
      <w:bookmarkEnd w:id="112"/>
      <w:bookmarkEnd w:id="113"/>
      <w:bookmarkEnd w:id="114"/>
      <w:bookmarkEnd w:id="115"/>
      <w:bookmarkEnd w:id="116"/>
    </w:p>
    <w:p w14:paraId="4C0EC828" w14:textId="64E17E43" w:rsidR="00295297" w:rsidRPr="00D27CB2" w:rsidRDefault="00295297" w:rsidP="00322B44">
      <w:pPr>
        <w:pStyle w:val="Lentelesstilius"/>
      </w:pPr>
    </w:p>
    <w:p w14:paraId="45025C23" w14:textId="77777777" w:rsidR="00020EEF" w:rsidRPr="00020EEF" w:rsidRDefault="00020EEF" w:rsidP="00020EEF">
      <w:pPr>
        <w:spacing w:line="240" w:lineRule="auto"/>
        <w:jc w:val="right"/>
        <w:rPr>
          <w:rFonts w:ascii="Times New Roman" w:hAnsi="Times New Roman" w:cs="Times New Roman"/>
          <w:b/>
          <w:i/>
          <w:color w:val="003D79"/>
          <w:sz w:val="36"/>
          <w:szCs w:val="36"/>
        </w:rPr>
      </w:pPr>
    </w:p>
    <w:p w14:paraId="2D7EDC58" w14:textId="3E23DB26" w:rsidR="00DF0858" w:rsidRPr="00DC3133" w:rsidRDefault="00DF0858" w:rsidP="00DF0858">
      <w:pPr>
        <w:pStyle w:val="Antrat1"/>
        <w:framePr w:wrap="auto" w:vAnchor="margin" w:yAlign="inline"/>
        <w:numPr>
          <w:ilvl w:val="0"/>
          <w:numId w:val="9"/>
        </w:numPr>
        <w:ind w:left="567" w:hanging="567"/>
        <w:rPr>
          <w:rFonts w:ascii="Times New Roman" w:eastAsia="Cambria" w:hAnsi="Times New Roman" w:cs="Times New Roman"/>
          <w:sz w:val="24"/>
          <w:szCs w:val="24"/>
          <w14:shadow w14:blurRad="50800" w14:dist="38100" w14:dir="2700000" w14:sx="100000" w14:sy="100000" w14:kx="0" w14:ky="0" w14:algn="tl">
            <w14:srgbClr w14:val="000000">
              <w14:alpha w14:val="60000"/>
            </w14:srgbClr>
          </w14:shadow>
        </w:rPr>
      </w:pPr>
      <w:r w:rsidRPr="00DC3133">
        <w:rPr>
          <w:rFonts w:ascii="Times New Roman" w:eastAsia="Cambria" w:hAnsi="Times New Roman" w:cs="Times New Roman"/>
          <w:sz w:val="24"/>
          <w:szCs w:val="24"/>
          <w14:shadow w14:blurRad="50800" w14:dist="38100" w14:dir="2700000" w14:sx="100000" w14:sy="100000" w14:kx="0" w14:ky="0" w14:algn="tl">
            <w14:srgbClr w14:val="000000">
              <w14:alpha w14:val="60000"/>
            </w14:srgbClr>
          </w14:shadow>
        </w:rPr>
        <w:t>MOLĖTŲ RAJONO</w:t>
      </w:r>
      <w:r w:rsidR="00D5654F" w:rsidRPr="00DC3133">
        <w:rPr>
          <w:rFonts w:ascii="Times New Roman" w:eastAsia="Cambria" w:hAnsi="Times New Roman" w:cs="Times New Roman"/>
          <w:sz w:val="24"/>
          <w:szCs w:val="24"/>
          <w14:shadow w14:blurRad="50800" w14:dist="38100" w14:dir="2700000" w14:sx="100000" w14:sy="100000" w14:kx="0" w14:ky="0" w14:algn="tl">
            <w14:srgbClr w14:val="000000">
              <w14:alpha w14:val="60000"/>
            </w14:srgbClr>
          </w14:shadow>
        </w:rPr>
        <w:t xml:space="preserve"> savivaldybės</w:t>
      </w:r>
      <w:r w:rsidRPr="00DC3133">
        <w:rPr>
          <w:rFonts w:ascii="Times New Roman" w:eastAsia="Cambria" w:hAnsi="Times New Roman" w:cs="Times New Roman"/>
          <w:sz w:val="24"/>
          <w:szCs w:val="24"/>
          <w14:shadow w14:blurRad="50800" w14:dist="38100" w14:dir="2700000" w14:sx="100000" w14:sy="100000" w14:kx="0" w14:ky="0" w14:algn="tl">
            <w14:srgbClr w14:val="000000">
              <w14:alpha w14:val="60000"/>
            </w14:srgbClr>
          </w14:shadow>
        </w:rPr>
        <w:t xml:space="preserve"> 2018-2024 m. strateginis PLĖTROS pLANas</w:t>
      </w:r>
    </w:p>
    <w:p w14:paraId="474FD1CA" w14:textId="2C12BBC9" w:rsidR="00414B78" w:rsidRDefault="00CB7A60" w:rsidP="00DF0858">
      <w:pPr>
        <w:pStyle w:val="Antrat2"/>
        <w:numPr>
          <w:ilvl w:val="1"/>
          <w:numId w:val="9"/>
        </w:numPr>
        <w:ind w:left="1276" w:hanging="709"/>
        <w:rPr>
          <w:rFonts w:ascii="Times New Roman" w:eastAsia="Cambria" w:hAnsi="Times New Roman" w:cs="Times New Roman"/>
          <w:sz w:val="24"/>
          <w:szCs w:val="24"/>
        </w:rPr>
      </w:pPr>
      <w:r>
        <w:rPr>
          <w:rFonts w:ascii="Times New Roman" w:eastAsia="Cambria" w:hAnsi="Times New Roman" w:cs="Times New Roman"/>
          <w:sz w:val="24"/>
          <w:szCs w:val="24"/>
        </w:rPr>
        <w:t>Molėtų rajono savivaldybės m</w:t>
      </w:r>
      <w:r w:rsidR="00414B78">
        <w:rPr>
          <w:rFonts w:ascii="Times New Roman" w:eastAsia="Cambria" w:hAnsi="Times New Roman" w:cs="Times New Roman"/>
          <w:sz w:val="24"/>
          <w:szCs w:val="24"/>
        </w:rPr>
        <w:t>isija</w:t>
      </w:r>
      <w:r>
        <w:rPr>
          <w:rFonts w:ascii="Times New Roman" w:eastAsia="Cambria" w:hAnsi="Times New Roman" w:cs="Times New Roman"/>
          <w:sz w:val="24"/>
          <w:szCs w:val="24"/>
        </w:rPr>
        <w:t>, vizija</w:t>
      </w:r>
    </w:p>
    <w:p w14:paraId="358D6AD5" w14:textId="77777777" w:rsidR="00533D56" w:rsidRDefault="00414B78" w:rsidP="00533D56">
      <w:pPr>
        <w:spacing w:after="0" w:line="240" w:lineRule="auto"/>
        <w:ind w:firstLine="709"/>
        <w:rPr>
          <w:rFonts w:ascii="Times New Roman" w:hAnsi="Times New Roman" w:cs="Times New Roman"/>
        </w:rPr>
      </w:pPr>
      <w:r w:rsidRPr="00F140DC">
        <w:rPr>
          <w:rFonts w:ascii="Times New Roman" w:hAnsi="Times New Roman" w:cs="Times New Roman"/>
        </w:rPr>
        <w:t xml:space="preserve">Molėtų rajono savivaldybės </w:t>
      </w:r>
      <w:r w:rsidRPr="00DD4BB0">
        <w:rPr>
          <w:rFonts w:ascii="Times New Roman" w:hAnsi="Times New Roman" w:cs="Times New Roman"/>
          <w:b/>
        </w:rPr>
        <w:t>misija</w:t>
      </w:r>
      <w:r w:rsidRPr="00F140DC">
        <w:rPr>
          <w:rFonts w:ascii="Times New Roman" w:hAnsi="Times New Roman" w:cs="Times New Roman"/>
        </w:rPr>
        <w:t xml:space="preserve"> </w:t>
      </w:r>
      <w:r w:rsidR="0073218E">
        <w:rPr>
          <w:rFonts w:ascii="Times New Roman" w:hAnsi="Times New Roman" w:cs="Times New Roman"/>
        </w:rPr>
        <w:t xml:space="preserve">efektyviai ir kokybiškai valdyti savivaldybės išteklius, teikti aukščiausio lygio paslaugas gyventojams - užtikrinti tvarią plėtrą, mažinti socialinę atskirtį, didinti rajono, kaip gyvenamosios vietos, patrauklumą bei </w:t>
      </w:r>
      <w:r w:rsidR="00902FC3" w:rsidRPr="00F140DC">
        <w:rPr>
          <w:rFonts w:ascii="Times New Roman" w:hAnsi="Times New Roman" w:cs="Times New Roman"/>
        </w:rPr>
        <w:t>gerinti gyvenimo kokybę.</w:t>
      </w:r>
      <w:r w:rsidR="000D38A1" w:rsidRPr="00F140DC">
        <w:rPr>
          <w:rFonts w:ascii="Times New Roman" w:hAnsi="Times New Roman" w:cs="Times New Roman"/>
        </w:rPr>
        <w:t xml:space="preserve">  </w:t>
      </w:r>
    </w:p>
    <w:p w14:paraId="662F4BC1" w14:textId="2E6A1E97" w:rsidR="00533D56" w:rsidRDefault="00533D56" w:rsidP="00533D56">
      <w:pPr>
        <w:spacing w:after="0" w:line="240" w:lineRule="auto"/>
        <w:ind w:firstLine="709"/>
        <w:rPr>
          <w:rFonts w:ascii="Times New Roman" w:hAnsi="Times New Roman"/>
          <w:bCs/>
          <w:szCs w:val="24"/>
        </w:rPr>
      </w:pPr>
      <w:r w:rsidRPr="00A91DEC">
        <w:rPr>
          <w:rFonts w:ascii="Times New Roman" w:hAnsi="Times New Roman"/>
          <w:bCs/>
          <w:szCs w:val="24"/>
        </w:rPr>
        <w:t>Tai r</w:t>
      </w:r>
      <w:r>
        <w:rPr>
          <w:rFonts w:ascii="Times New Roman" w:hAnsi="Times New Roman"/>
          <w:bCs/>
          <w:szCs w:val="24"/>
        </w:rPr>
        <w:t>eiškia, kad savivaldybė sukurs patogias sąlygas gyvenančiam, dirbančiam, besimokančiam ar atvykstančiam praleisti savaitgalio, oriai gyventi, realizuoti savo idėjas ir leisti laisvalaikį aktyviai naudo</w:t>
      </w:r>
      <w:r w:rsidR="007D4164">
        <w:rPr>
          <w:rFonts w:ascii="Times New Roman" w:hAnsi="Times New Roman"/>
          <w:bCs/>
          <w:szCs w:val="24"/>
        </w:rPr>
        <w:t>jan</w:t>
      </w:r>
      <w:r>
        <w:rPr>
          <w:rFonts w:ascii="Times New Roman" w:hAnsi="Times New Roman"/>
          <w:bCs/>
          <w:szCs w:val="24"/>
        </w:rPr>
        <w:t>tis savivaldybės sukurtomis galimybės.</w:t>
      </w:r>
    </w:p>
    <w:p w14:paraId="462B0362" w14:textId="65BAD8CC" w:rsidR="00CB7A60" w:rsidRDefault="00533D56" w:rsidP="00CB7A60">
      <w:pPr>
        <w:pStyle w:val="Antrat"/>
        <w:rPr>
          <w:rFonts w:ascii="Times New Roman" w:hAnsi="Times New Roman"/>
          <w:b w:val="0"/>
          <w:color w:val="auto"/>
          <w:sz w:val="24"/>
          <w:szCs w:val="24"/>
        </w:rPr>
      </w:pPr>
      <w:r w:rsidRPr="00DD4BB0">
        <w:rPr>
          <w:rFonts w:ascii="Times New Roman" w:hAnsi="Times New Roman"/>
          <w:b w:val="0"/>
          <w:color w:val="auto"/>
          <w:sz w:val="24"/>
          <w:szCs w:val="24"/>
        </w:rPr>
        <w:t>Pagrindinė savivaldybės užduotis gerinti gyventojų gyvenimo kokybę – sukurti visavertes gyvenimo sąlygas, kurios užtikrintų kokybišką ugdymą, integravimąsi į visuomenę, aktyvų laisvalaikį ir orią senatvę.</w:t>
      </w:r>
      <w:r w:rsidR="00CB7A60" w:rsidRPr="00DD4BB0">
        <w:rPr>
          <w:rFonts w:ascii="Times New Roman" w:hAnsi="Times New Roman"/>
          <w:b w:val="0"/>
          <w:color w:val="auto"/>
          <w:sz w:val="24"/>
          <w:szCs w:val="24"/>
        </w:rPr>
        <w:t xml:space="preserve"> </w:t>
      </w:r>
    </w:p>
    <w:p w14:paraId="6131FDDC" w14:textId="732D1ED9" w:rsidR="00E44687" w:rsidRDefault="00CB7A60" w:rsidP="00CB7A60">
      <w:pPr>
        <w:spacing w:line="240" w:lineRule="auto"/>
        <w:rPr>
          <w:rFonts w:ascii="Times New Roman" w:hAnsi="Times New Roman" w:cs="Times New Roman"/>
          <w:bCs/>
          <w:strike/>
          <w:szCs w:val="24"/>
        </w:rPr>
      </w:pPr>
      <w:r>
        <w:rPr>
          <w:rFonts w:ascii="Times New Roman" w:hAnsi="Times New Roman" w:cs="Times New Roman"/>
          <w:b/>
        </w:rPr>
        <w:t>Viz</w:t>
      </w:r>
      <w:r w:rsidRPr="00FE2D7D">
        <w:rPr>
          <w:rFonts w:ascii="Times New Roman" w:hAnsi="Times New Roman" w:cs="Times New Roman"/>
          <w:b/>
        </w:rPr>
        <w:t>ija</w:t>
      </w:r>
      <w:r>
        <w:rPr>
          <w:rFonts w:ascii="Times New Roman" w:hAnsi="Times New Roman" w:cs="Times New Roman"/>
          <w:b/>
        </w:rPr>
        <w:t xml:space="preserve">. </w:t>
      </w:r>
      <w:r w:rsidR="00D47707" w:rsidRPr="00707068">
        <w:rPr>
          <w:rFonts w:ascii="Times New Roman" w:hAnsi="Times New Roman" w:cs="Times New Roman"/>
          <w:bCs/>
        </w:rPr>
        <w:t>Molėtų rajonas – tai viena patraukliausių įveiklinto unikalaus gamtinio ir kultūrinio kraštovaizdžio ir darnaus turizmo kurortinių teritorijų Lietuvoje. Tai puikių galimybių kraštas saugiam gyvenimui, mokymuisi, darbui, tausojančio aplinką verslo plėtrai, kūrybinėms iniciatyvoms ir net žvaigždžių pažinimui. Tai pilietiškos, besimokančios ir sveikos bendruomenės namai.</w:t>
      </w:r>
      <w:r w:rsidR="00E44687">
        <w:rPr>
          <w:rFonts w:ascii="Times New Roman" w:hAnsi="Times New Roman" w:cs="Times New Roman"/>
          <w:b/>
        </w:rPr>
        <w:t xml:space="preserve"> </w:t>
      </w:r>
    </w:p>
    <w:p w14:paraId="775EA366" w14:textId="67C3E4EB" w:rsidR="00CB7A60" w:rsidRDefault="00CB7A60" w:rsidP="00CB7A60">
      <w:pPr>
        <w:spacing w:line="240" w:lineRule="auto"/>
        <w:rPr>
          <w:rFonts w:ascii="Times New Roman" w:hAnsi="Times New Roman" w:cs="Times New Roman"/>
          <w:szCs w:val="24"/>
        </w:rPr>
      </w:pPr>
      <w:r>
        <w:rPr>
          <w:rFonts w:ascii="Times New Roman" w:hAnsi="Times New Roman" w:cs="Times New Roman"/>
          <w:szCs w:val="24"/>
        </w:rPr>
        <w:t>Per ateinančius septynerius metus, siekis tapti atpažįstamiems Lietuvos gyventojams ir svečiams. Šiai dienai Molėtų kraštas geriausiai atpažįstamas dėl Lietuvos etnokosmologijos muziejaus ir Molėtų astronomijos observatorijos. Molėtų rajonas turėdamas unikalų objektą Lietuvoje ir Europoje – Lietuvos etnokosmologijos muziejų - orientuosis užtvirtinti savo žinomumą, kaip žvaigždžių pažinimo lyderis, taip siekdamas parodyti rajono išskirtinumą. Atitinkamai planuojama vystyti veiklas ir infrastruktūrą (važiuojantiems, einantiems, plaukiantiems, skrendantiems), kuriant aktyvias ir inovatyvias pramogas. Taip pat savivaldybė skatins vietos gyventojus ir verslininkus</w:t>
      </w:r>
      <w:r w:rsidRPr="007D4164">
        <w:rPr>
          <w:rFonts w:ascii="Times New Roman" w:hAnsi="Times New Roman" w:cs="Times New Roman"/>
          <w:szCs w:val="24"/>
        </w:rPr>
        <w:t xml:space="preserve"> </w:t>
      </w:r>
      <w:r>
        <w:rPr>
          <w:rFonts w:ascii="Times New Roman" w:hAnsi="Times New Roman" w:cs="Times New Roman"/>
          <w:szCs w:val="24"/>
        </w:rPr>
        <w:t>inicijuoti ir realizuoti</w:t>
      </w:r>
      <w:r w:rsidRPr="007D4164">
        <w:rPr>
          <w:rFonts w:ascii="Times New Roman" w:hAnsi="Times New Roman" w:cs="Times New Roman"/>
          <w:szCs w:val="24"/>
        </w:rPr>
        <w:t xml:space="preserve"> </w:t>
      </w:r>
      <w:r>
        <w:rPr>
          <w:rFonts w:ascii="Times New Roman" w:hAnsi="Times New Roman" w:cs="Times New Roman"/>
          <w:szCs w:val="24"/>
        </w:rPr>
        <w:t xml:space="preserve">idėjas paslaugų sektoriuje. Plėtros plane numatytomis priemonėmis bus siekiama sukurti aplinką, kurioje gera būti ir į kurią gera grįžti. </w:t>
      </w:r>
    </w:p>
    <w:p w14:paraId="04AF7519" w14:textId="77777777" w:rsidR="00CB7A60" w:rsidRPr="000535D7" w:rsidRDefault="00CB7A60" w:rsidP="00CB7A60">
      <w:pPr>
        <w:spacing w:line="240" w:lineRule="auto"/>
      </w:pPr>
    </w:p>
    <w:p w14:paraId="5A2BE911" w14:textId="2F538E57" w:rsidR="00CB7A60" w:rsidRDefault="00CB7A60" w:rsidP="00DD4BB0">
      <w:pPr>
        <w:spacing w:after="0" w:line="240" w:lineRule="auto"/>
        <w:ind w:firstLine="709"/>
        <w:jc w:val="center"/>
        <w:rPr>
          <w:rFonts w:ascii="Times New Roman" w:hAnsi="Times New Roman"/>
          <w:b/>
          <w:bCs/>
          <w:szCs w:val="24"/>
        </w:rPr>
      </w:pPr>
      <w:r>
        <w:rPr>
          <w:rFonts w:ascii="Times New Roman" w:hAnsi="Times New Roman"/>
          <w:b/>
          <w:bCs/>
          <w:szCs w:val="24"/>
        </w:rPr>
        <w:t>Gera būti ir grįžti.</w:t>
      </w:r>
    </w:p>
    <w:p w14:paraId="3F7A1A4F" w14:textId="2FBB267C" w:rsidR="00533D56" w:rsidRDefault="00533D56" w:rsidP="00DD4BB0">
      <w:pPr>
        <w:spacing w:after="0" w:line="240" w:lineRule="auto"/>
        <w:ind w:firstLine="709"/>
        <w:jc w:val="center"/>
        <w:rPr>
          <w:rFonts w:ascii="Times New Roman" w:hAnsi="Times New Roman"/>
          <w:bCs/>
          <w:szCs w:val="24"/>
        </w:rPr>
      </w:pPr>
    </w:p>
    <w:p w14:paraId="00745547" w14:textId="7F39B021" w:rsidR="00414B78" w:rsidRPr="00F140DC" w:rsidRDefault="00414B78" w:rsidP="00A91DEC">
      <w:pPr>
        <w:spacing w:line="240" w:lineRule="auto"/>
        <w:rPr>
          <w:rFonts w:ascii="Times New Roman" w:hAnsi="Times New Roman" w:cs="Times New Roman"/>
        </w:rPr>
      </w:pPr>
    </w:p>
    <w:p w14:paraId="7A0D0B81" w14:textId="24404449" w:rsidR="00DD4BB0" w:rsidRDefault="00CB7A60" w:rsidP="00DF0858">
      <w:pPr>
        <w:pStyle w:val="Antrat2"/>
        <w:numPr>
          <w:ilvl w:val="1"/>
          <w:numId w:val="9"/>
        </w:numPr>
        <w:ind w:left="1276" w:hanging="709"/>
        <w:rPr>
          <w:rFonts w:ascii="Times New Roman" w:eastAsia="Cambria" w:hAnsi="Times New Roman" w:cs="Times New Roman"/>
          <w:sz w:val="24"/>
          <w:szCs w:val="24"/>
        </w:rPr>
      </w:pPr>
      <w:r>
        <w:rPr>
          <w:rFonts w:ascii="Times New Roman" w:eastAsia="Cambria" w:hAnsi="Times New Roman" w:cs="Times New Roman"/>
          <w:sz w:val="24"/>
          <w:szCs w:val="24"/>
        </w:rPr>
        <w:t>Molėtų rajono savivaldybės prioritetinės veiklos sritys, tikslai ir uždaviniai</w:t>
      </w:r>
    </w:p>
    <w:p w14:paraId="4DD0204F" w14:textId="77777777" w:rsidR="00DD4BB0" w:rsidRPr="00DD4BB0" w:rsidRDefault="00DD4BB0" w:rsidP="00DD4BB0">
      <w:pPr>
        <w:spacing w:after="0" w:line="240" w:lineRule="auto"/>
        <w:rPr>
          <w:rFonts w:ascii="Times New Roman" w:hAnsi="Times New Roman"/>
          <w:b/>
          <w:bCs/>
          <w:szCs w:val="24"/>
        </w:rPr>
      </w:pPr>
      <w:r w:rsidRPr="00DD4BB0">
        <w:rPr>
          <w:rFonts w:ascii="Times New Roman" w:hAnsi="Times New Roman"/>
          <w:bCs/>
          <w:szCs w:val="24"/>
        </w:rPr>
        <w:t>Trys pagrindinės sritys – visuomenė, ekonomika ir infrastruktūros vystymas – užtikrins sėkmingą Molėtų rajono ir gyvenimo kokybės augimą. Molėtų rajono strateginiame plėtros plane keliami tikslai ir uždaviniai:</w:t>
      </w:r>
      <w:r w:rsidRPr="00DD4BB0">
        <w:rPr>
          <w:rFonts w:ascii="Times New Roman" w:eastAsia="Times New Roman" w:hAnsi="Times New Roman" w:cs="Times New Roman"/>
          <w:b/>
          <w:szCs w:val="24"/>
          <w:lang w:eastAsia="lt-LT"/>
        </w:rPr>
        <w:t xml:space="preserve"> </w:t>
      </w:r>
    </w:p>
    <w:tbl>
      <w:tblPr>
        <w:tblW w:w="0" w:type="auto"/>
        <w:tblLook w:val="04A0" w:firstRow="1" w:lastRow="0" w:firstColumn="1" w:lastColumn="0" w:noHBand="0" w:noVBand="1"/>
      </w:tblPr>
      <w:tblGrid>
        <w:gridCol w:w="2363"/>
        <w:gridCol w:w="7275"/>
      </w:tblGrid>
      <w:tr w:rsidR="00DD4BB0" w:rsidRPr="00DC3133" w14:paraId="37F5AE5C" w14:textId="77777777" w:rsidTr="00CF38AD">
        <w:tc>
          <w:tcPr>
            <w:tcW w:w="9638" w:type="dxa"/>
            <w:gridSpan w:val="2"/>
          </w:tcPr>
          <w:p w14:paraId="2A52723F" w14:textId="77777777" w:rsidR="00DD4BB0" w:rsidRPr="00DC3133" w:rsidRDefault="00DD4BB0" w:rsidP="00CF38AD">
            <w:pPr>
              <w:spacing w:after="0" w:line="360" w:lineRule="auto"/>
              <w:ind w:firstLine="0"/>
              <w:jc w:val="center"/>
              <w:rPr>
                <w:rFonts w:ascii="Times New Roman" w:hAnsi="Times New Roman"/>
                <w:bCs/>
                <w:szCs w:val="24"/>
              </w:rPr>
            </w:pPr>
            <w:r w:rsidRPr="00DC3133">
              <w:rPr>
                <w:rFonts w:ascii="Times New Roman" w:hAnsi="Times New Roman"/>
                <w:bCs/>
                <w:szCs w:val="24"/>
              </w:rPr>
              <w:t>I PRIORITETAS. BESIMOKANTI, ATSAKINGA IR AKTYVI BENDRUOMENĖ</w:t>
            </w:r>
          </w:p>
        </w:tc>
      </w:tr>
      <w:tr w:rsidR="00DD4BB0" w:rsidRPr="00DC3133" w14:paraId="07919C36" w14:textId="77777777" w:rsidTr="00CF38AD">
        <w:tc>
          <w:tcPr>
            <w:tcW w:w="9638" w:type="dxa"/>
            <w:gridSpan w:val="2"/>
          </w:tcPr>
          <w:p w14:paraId="672EC03C" w14:textId="77777777" w:rsidR="00DD4BB0" w:rsidRPr="00E44687" w:rsidRDefault="00DD4BB0" w:rsidP="00CF38AD">
            <w:pPr>
              <w:spacing w:after="0" w:line="240" w:lineRule="auto"/>
              <w:ind w:firstLine="0"/>
              <w:rPr>
                <w:rFonts w:ascii="Times New Roman" w:hAnsi="Times New Roman"/>
                <w:bCs/>
                <w:szCs w:val="24"/>
              </w:rPr>
            </w:pPr>
            <w:r w:rsidRPr="00E44687">
              <w:rPr>
                <w:rFonts w:ascii="Times New Roman" w:hAnsi="Times New Roman"/>
                <w:bCs/>
                <w:szCs w:val="24"/>
              </w:rPr>
              <w:t>Pagrindinę visuomenės dalį sudaro Molėtų rajono gyventojai, kurie yra savivaldybės tikslinė grupė, svarbiausias savivaldybės klientas. Visuomenė (žmogiškasis kapitalas) savo išsilavinimu, žiniomis, profesiniais gebėjimais, veikla sukuria pagrindą ir prisideda prie ekonomikos plėtros.</w:t>
            </w:r>
          </w:p>
        </w:tc>
      </w:tr>
      <w:tr w:rsidR="00DD4BB0" w:rsidRPr="00E44687" w14:paraId="2304A64E" w14:textId="77777777" w:rsidTr="00CF38AD">
        <w:tc>
          <w:tcPr>
            <w:tcW w:w="2336" w:type="dxa"/>
          </w:tcPr>
          <w:p w14:paraId="782271FF" w14:textId="77777777" w:rsidR="00DD4BB0" w:rsidRPr="00DC3133" w:rsidRDefault="00DD4BB0" w:rsidP="00CF38AD">
            <w:pPr>
              <w:pStyle w:val="Sraopastraipa"/>
              <w:numPr>
                <w:ilvl w:val="1"/>
                <w:numId w:val="31"/>
              </w:numPr>
              <w:spacing w:after="0" w:line="360" w:lineRule="auto"/>
              <w:jc w:val="left"/>
              <w:rPr>
                <w:rFonts w:ascii="Times New Roman" w:hAnsi="Times New Roman"/>
                <w:b/>
                <w:bCs/>
                <w:szCs w:val="24"/>
              </w:rPr>
            </w:pPr>
            <w:r w:rsidRPr="00DC3133">
              <w:rPr>
                <w:rFonts w:ascii="Times New Roman" w:hAnsi="Times New Roman"/>
                <w:b/>
                <w:bCs/>
                <w:szCs w:val="24"/>
              </w:rPr>
              <w:t>TIKSLAS</w:t>
            </w:r>
          </w:p>
        </w:tc>
        <w:tc>
          <w:tcPr>
            <w:tcW w:w="7302" w:type="dxa"/>
          </w:tcPr>
          <w:p w14:paraId="5C7C2E2F" w14:textId="6DC329F2" w:rsidR="00DD4BB0" w:rsidRPr="00E44687" w:rsidRDefault="00CF38AD" w:rsidP="00CF38AD">
            <w:pPr>
              <w:spacing w:after="0" w:line="360" w:lineRule="auto"/>
              <w:ind w:firstLine="0"/>
              <w:jc w:val="left"/>
              <w:rPr>
                <w:rFonts w:ascii="Times New Roman" w:hAnsi="Times New Roman"/>
                <w:b/>
                <w:bCs/>
                <w:szCs w:val="24"/>
              </w:rPr>
            </w:pPr>
            <w:r w:rsidRPr="00E44687">
              <w:rPr>
                <w:rFonts w:ascii="Times New Roman" w:hAnsi="Times New Roman"/>
                <w:b/>
                <w:bCs/>
                <w:szCs w:val="24"/>
              </w:rPr>
              <w:t>Kokybiška švietimo sistema, kryptinga jaunimo politika</w:t>
            </w:r>
            <w:r w:rsidR="00007EA6">
              <w:rPr>
                <w:rFonts w:ascii="Times New Roman" w:hAnsi="Times New Roman"/>
                <w:b/>
                <w:bCs/>
                <w:szCs w:val="24"/>
              </w:rPr>
              <w:t xml:space="preserve"> </w:t>
            </w:r>
          </w:p>
        </w:tc>
      </w:tr>
      <w:tr w:rsidR="00CF38AD" w:rsidRPr="00DC3133" w14:paraId="3A78B0FE" w14:textId="77777777" w:rsidTr="00E44687">
        <w:tc>
          <w:tcPr>
            <w:tcW w:w="0" w:type="dxa"/>
          </w:tcPr>
          <w:p w14:paraId="046CC107" w14:textId="77777777" w:rsidR="00CF38AD" w:rsidRPr="00DC3133" w:rsidRDefault="00CF38AD" w:rsidP="00CF38AD">
            <w:pPr>
              <w:pStyle w:val="Sraopastraipa"/>
              <w:numPr>
                <w:ilvl w:val="2"/>
                <w:numId w:val="31"/>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0" w:type="dxa"/>
            <w:vAlign w:val="bottom"/>
          </w:tcPr>
          <w:p w14:paraId="5B35CFFB" w14:textId="2FA87CA9" w:rsidR="00CF38AD" w:rsidRPr="00707068" w:rsidRDefault="00CF38AD" w:rsidP="00CF38AD">
            <w:pPr>
              <w:spacing w:after="0" w:line="360" w:lineRule="auto"/>
              <w:ind w:firstLine="0"/>
              <w:jc w:val="left"/>
              <w:rPr>
                <w:rFonts w:ascii="Times New Roman" w:hAnsi="Times New Roman"/>
                <w:szCs w:val="24"/>
              </w:rPr>
            </w:pPr>
            <w:r w:rsidRPr="00707068">
              <w:rPr>
                <w:rFonts w:ascii="Times New Roman" w:eastAsia="Times New Roman" w:hAnsi="Times New Roman"/>
                <w:szCs w:val="24"/>
                <w:lang w:eastAsia="lt-LT"/>
              </w:rPr>
              <w:t>Formuoti efektyvią formalaus ir neformalaus ugdymo įstaigų sistemą</w:t>
            </w:r>
            <w:r w:rsidR="00007EA6" w:rsidRPr="00707068">
              <w:rPr>
                <w:rFonts w:ascii="Times New Roman" w:eastAsia="Times New Roman" w:hAnsi="Times New Roman"/>
                <w:szCs w:val="24"/>
                <w:lang w:eastAsia="lt-LT"/>
              </w:rPr>
              <w:t xml:space="preserve"> </w:t>
            </w:r>
          </w:p>
        </w:tc>
      </w:tr>
      <w:tr w:rsidR="00CF38AD" w:rsidRPr="00DC3133" w14:paraId="5D086093" w14:textId="77777777" w:rsidTr="00E44687">
        <w:tc>
          <w:tcPr>
            <w:tcW w:w="0" w:type="dxa"/>
          </w:tcPr>
          <w:p w14:paraId="432ACDD3" w14:textId="77777777" w:rsidR="00CF38AD" w:rsidRPr="00DC3133" w:rsidRDefault="00CF38AD" w:rsidP="00CF38AD">
            <w:pPr>
              <w:pStyle w:val="Sraopastraipa"/>
              <w:numPr>
                <w:ilvl w:val="2"/>
                <w:numId w:val="31"/>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0" w:type="dxa"/>
            <w:vAlign w:val="bottom"/>
          </w:tcPr>
          <w:p w14:paraId="5C26F16A" w14:textId="722FD26C" w:rsidR="00CF38AD" w:rsidRPr="00707068" w:rsidRDefault="00CF38AD" w:rsidP="00CF38AD">
            <w:pPr>
              <w:spacing w:after="0" w:line="360" w:lineRule="auto"/>
              <w:ind w:firstLine="0"/>
              <w:jc w:val="left"/>
              <w:rPr>
                <w:rFonts w:ascii="Times New Roman" w:hAnsi="Times New Roman"/>
                <w:szCs w:val="24"/>
              </w:rPr>
            </w:pPr>
            <w:r w:rsidRPr="00707068">
              <w:rPr>
                <w:rFonts w:ascii="Times New Roman" w:eastAsia="Times New Roman" w:hAnsi="Times New Roman"/>
                <w:szCs w:val="24"/>
                <w:lang w:eastAsia="lt-LT"/>
              </w:rPr>
              <w:t>Skatinti vaikų ir jaunimo užimtumą bei socializaciją</w:t>
            </w:r>
            <w:r w:rsidR="00007EA6" w:rsidRPr="00707068">
              <w:rPr>
                <w:rFonts w:ascii="Times New Roman" w:eastAsia="Times New Roman" w:hAnsi="Times New Roman"/>
                <w:szCs w:val="24"/>
                <w:lang w:eastAsia="lt-LT"/>
              </w:rPr>
              <w:t xml:space="preserve"> </w:t>
            </w:r>
          </w:p>
        </w:tc>
      </w:tr>
      <w:tr w:rsidR="00CF38AD" w:rsidRPr="00DC3133" w14:paraId="3F685132" w14:textId="77777777" w:rsidTr="00E44687">
        <w:tc>
          <w:tcPr>
            <w:tcW w:w="0" w:type="dxa"/>
          </w:tcPr>
          <w:p w14:paraId="256DC4EA" w14:textId="77777777" w:rsidR="00CF38AD" w:rsidRPr="00DC3133" w:rsidRDefault="00CF38AD" w:rsidP="00CF38AD">
            <w:pPr>
              <w:pStyle w:val="Sraopastraipa"/>
              <w:numPr>
                <w:ilvl w:val="2"/>
                <w:numId w:val="31"/>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0" w:type="dxa"/>
            <w:vAlign w:val="bottom"/>
          </w:tcPr>
          <w:p w14:paraId="7F2812DB" w14:textId="13CE7374" w:rsidR="00CF38AD" w:rsidRPr="00707068" w:rsidRDefault="00CF38AD" w:rsidP="00CF38AD">
            <w:pPr>
              <w:spacing w:after="0" w:line="360" w:lineRule="auto"/>
              <w:ind w:firstLine="0"/>
              <w:jc w:val="left"/>
              <w:rPr>
                <w:rFonts w:ascii="Times New Roman" w:hAnsi="Times New Roman"/>
                <w:szCs w:val="24"/>
              </w:rPr>
            </w:pPr>
            <w:r w:rsidRPr="00707068">
              <w:rPr>
                <w:rFonts w:ascii="Times New Roman" w:eastAsia="Times New Roman" w:hAnsi="Times New Roman"/>
                <w:szCs w:val="24"/>
                <w:lang w:eastAsia="lt-LT"/>
              </w:rPr>
              <w:t>Gerinti mokymosi visą gyvenimą sąlygas</w:t>
            </w:r>
            <w:r w:rsidR="00007EA6" w:rsidRPr="00707068">
              <w:rPr>
                <w:rFonts w:ascii="Times New Roman" w:eastAsia="Times New Roman" w:hAnsi="Times New Roman"/>
                <w:szCs w:val="24"/>
                <w:lang w:eastAsia="lt-LT"/>
              </w:rPr>
              <w:t xml:space="preserve"> </w:t>
            </w:r>
          </w:p>
        </w:tc>
      </w:tr>
      <w:tr w:rsidR="00CF38AD" w:rsidRPr="00DC3133" w14:paraId="6C250599" w14:textId="77777777" w:rsidTr="00E44687">
        <w:tc>
          <w:tcPr>
            <w:tcW w:w="0" w:type="dxa"/>
          </w:tcPr>
          <w:p w14:paraId="1FFFCBE6" w14:textId="77777777" w:rsidR="00CF38AD" w:rsidRPr="00DC3133" w:rsidRDefault="00CF38AD" w:rsidP="00CF38AD">
            <w:pPr>
              <w:pStyle w:val="Sraopastraipa"/>
              <w:numPr>
                <w:ilvl w:val="1"/>
                <w:numId w:val="31"/>
              </w:numPr>
              <w:spacing w:after="0" w:line="360" w:lineRule="auto"/>
              <w:jc w:val="left"/>
              <w:rPr>
                <w:rFonts w:ascii="Times New Roman" w:hAnsi="Times New Roman"/>
                <w:b/>
                <w:bCs/>
                <w:szCs w:val="24"/>
              </w:rPr>
            </w:pPr>
            <w:r w:rsidRPr="00DC3133">
              <w:rPr>
                <w:rFonts w:ascii="Times New Roman" w:hAnsi="Times New Roman"/>
                <w:b/>
                <w:bCs/>
                <w:szCs w:val="24"/>
              </w:rPr>
              <w:lastRenderedPageBreak/>
              <w:t>TIKSLAS</w:t>
            </w:r>
          </w:p>
        </w:tc>
        <w:tc>
          <w:tcPr>
            <w:tcW w:w="0" w:type="dxa"/>
            <w:vAlign w:val="bottom"/>
          </w:tcPr>
          <w:p w14:paraId="333DFD23" w14:textId="0718406B" w:rsidR="00CF38AD" w:rsidRPr="00E44687" w:rsidRDefault="00CF38AD" w:rsidP="00CF38AD">
            <w:pPr>
              <w:spacing w:after="0" w:line="360" w:lineRule="auto"/>
              <w:ind w:firstLine="0"/>
              <w:jc w:val="left"/>
              <w:rPr>
                <w:rFonts w:ascii="Times New Roman" w:hAnsi="Times New Roman"/>
                <w:b/>
                <w:bCs/>
                <w:szCs w:val="24"/>
              </w:rPr>
            </w:pPr>
            <w:r w:rsidRPr="00E44687">
              <w:rPr>
                <w:rFonts w:ascii="Times New Roman" w:eastAsia="Times New Roman" w:hAnsi="Times New Roman"/>
                <w:b/>
                <w:bCs/>
                <w:szCs w:val="24"/>
                <w:lang w:eastAsia="lt-LT"/>
              </w:rPr>
              <w:t>Sveika visuomenė ir efektyvi sveikatos priežiūros sistema</w:t>
            </w:r>
            <w:r w:rsidR="00007EA6">
              <w:rPr>
                <w:rFonts w:ascii="Times New Roman" w:eastAsia="Times New Roman" w:hAnsi="Times New Roman"/>
                <w:b/>
                <w:bCs/>
                <w:szCs w:val="24"/>
                <w:lang w:eastAsia="lt-LT"/>
              </w:rPr>
              <w:t xml:space="preserve"> </w:t>
            </w:r>
          </w:p>
        </w:tc>
      </w:tr>
      <w:tr w:rsidR="00CF38AD" w:rsidRPr="00DC3133" w14:paraId="7E401E52" w14:textId="77777777" w:rsidTr="00CF38AD">
        <w:tc>
          <w:tcPr>
            <w:tcW w:w="2336" w:type="dxa"/>
          </w:tcPr>
          <w:p w14:paraId="6354AF46" w14:textId="77777777" w:rsidR="00CF38AD" w:rsidRPr="00DC3133" w:rsidRDefault="00CF38AD" w:rsidP="00CF38AD">
            <w:pPr>
              <w:pStyle w:val="Sraopastraipa"/>
              <w:numPr>
                <w:ilvl w:val="2"/>
                <w:numId w:val="31"/>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7302" w:type="dxa"/>
          </w:tcPr>
          <w:p w14:paraId="42D4F176" w14:textId="19DE7AC3" w:rsidR="00CF38AD" w:rsidRPr="003A5C13" w:rsidRDefault="00CF38AD" w:rsidP="00CF38AD">
            <w:pPr>
              <w:spacing w:after="0" w:line="360" w:lineRule="auto"/>
              <w:ind w:firstLine="0"/>
              <w:rPr>
                <w:rFonts w:ascii="Times New Roman" w:hAnsi="Times New Roman"/>
                <w:szCs w:val="24"/>
              </w:rPr>
            </w:pPr>
            <w:r w:rsidRPr="003A5C13">
              <w:rPr>
                <w:rFonts w:ascii="Times New Roman" w:eastAsia="Times New Roman" w:hAnsi="Times New Roman"/>
                <w:szCs w:val="24"/>
                <w:lang w:eastAsia="lt-LT"/>
              </w:rPr>
              <w:t>Formuoti sveiką visuomenę, propaguoti sveiką gyvenseną ir ekologišką gyvenimo būdą</w:t>
            </w:r>
            <w:r w:rsidR="00836C03" w:rsidRPr="003A5C13">
              <w:rPr>
                <w:rFonts w:ascii="Times New Roman" w:eastAsia="Times New Roman" w:hAnsi="Times New Roman"/>
                <w:szCs w:val="24"/>
                <w:lang w:eastAsia="lt-LT"/>
              </w:rPr>
              <w:t xml:space="preserve"> </w:t>
            </w:r>
          </w:p>
        </w:tc>
      </w:tr>
      <w:tr w:rsidR="00CF38AD" w:rsidRPr="00DC3133" w14:paraId="39DCF766" w14:textId="77777777" w:rsidTr="00CF38AD">
        <w:tc>
          <w:tcPr>
            <w:tcW w:w="2336" w:type="dxa"/>
          </w:tcPr>
          <w:p w14:paraId="7CD8238D" w14:textId="77777777" w:rsidR="00CF38AD" w:rsidRPr="00DC3133" w:rsidRDefault="00CF38AD" w:rsidP="00CF38AD">
            <w:pPr>
              <w:pStyle w:val="Sraopastraipa"/>
              <w:numPr>
                <w:ilvl w:val="2"/>
                <w:numId w:val="31"/>
              </w:numPr>
              <w:spacing w:after="0" w:line="360" w:lineRule="auto"/>
              <w:rPr>
                <w:rFonts w:ascii="Times New Roman" w:hAnsi="Times New Roman"/>
                <w:bCs/>
                <w:szCs w:val="24"/>
              </w:rPr>
            </w:pPr>
            <w:r w:rsidRPr="00DC3133">
              <w:rPr>
                <w:rFonts w:ascii="Times New Roman" w:hAnsi="Times New Roman"/>
                <w:bCs/>
                <w:szCs w:val="24"/>
              </w:rPr>
              <w:t>UŽDAVINYS</w:t>
            </w:r>
          </w:p>
        </w:tc>
        <w:tc>
          <w:tcPr>
            <w:tcW w:w="7302" w:type="dxa"/>
          </w:tcPr>
          <w:p w14:paraId="0AD8CA7E" w14:textId="4786CFCB" w:rsidR="00CF38AD" w:rsidRPr="003A5C13" w:rsidRDefault="00CF38AD" w:rsidP="00CF38AD">
            <w:pPr>
              <w:spacing w:after="0" w:line="360" w:lineRule="auto"/>
              <w:ind w:firstLine="0"/>
              <w:rPr>
                <w:rFonts w:ascii="Times New Roman" w:hAnsi="Times New Roman"/>
                <w:szCs w:val="24"/>
              </w:rPr>
            </w:pPr>
            <w:r w:rsidRPr="003A5C13">
              <w:rPr>
                <w:rFonts w:ascii="Times New Roman" w:eastAsia="Times New Roman" w:hAnsi="Times New Roman"/>
                <w:szCs w:val="24"/>
                <w:lang w:eastAsia="lt-LT"/>
              </w:rPr>
              <w:t>Padidinti asmens sveikatos priežiūros paslaugų kokybę ir prieinamumą</w:t>
            </w:r>
            <w:r w:rsidR="00836C03" w:rsidRPr="003A5C13">
              <w:rPr>
                <w:rFonts w:ascii="Times New Roman" w:eastAsia="Times New Roman" w:hAnsi="Times New Roman"/>
                <w:szCs w:val="24"/>
                <w:lang w:eastAsia="lt-LT"/>
              </w:rPr>
              <w:t xml:space="preserve"> </w:t>
            </w:r>
          </w:p>
        </w:tc>
      </w:tr>
      <w:tr w:rsidR="00CF38AD" w:rsidRPr="00DC3133" w14:paraId="289EB3D2" w14:textId="77777777" w:rsidTr="00836C03">
        <w:tc>
          <w:tcPr>
            <w:tcW w:w="0" w:type="dxa"/>
          </w:tcPr>
          <w:p w14:paraId="475CA818" w14:textId="3E3A21D5" w:rsidR="00CF38AD" w:rsidRPr="00836C03" w:rsidRDefault="00CF38AD" w:rsidP="00C25CDF">
            <w:pPr>
              <w:pStyle w:val="Sraopastraipa"/>
              <w:numPr>
                <w:ilvl w:val="2"/>
                <w:numId w:val="31"/>
              </w:numPr>
              <w:spacing w:after="0" w:line="360" w:lineRule="auto"/>
              <w:rPr>
                <w:rFonts w:ascii="Times New Roman" w:hAnsi="Times New Roman"/>
                <w:b/>
                <w:szCs w:val="24"/>
              </w:rPr>
            </w:pPr>
            <w:r w:rsidRPr="00836C03">
              <w:rPr>
                <w:rFonts w:ascii="Times New Roman" w:hAnsi="Times New Roman"/>
                <w:b/>
                <w:szCs w:val="24"/>
              </w:rPr>
              <w:t>UŽDAVINYS</w:t>
            </w:r>
          </w:p>
        </w:tc>
        <w:tc>
          <w:tcPr>
            <w:tcW w:w="0" w:type="dxa"/>
            <w:vAlign w:val="bottom"/>
          </w:tcPr>
          <w:p w14:paraId="48A97949" w14:textId="261C01AF" w:rsidR="00CF38AD" w:rsidRPr="00836C03" w:rsidRDefault="00CF38AD" w:rsidP="00CF38AD">
            <w:pPr>
              <w:spacing w:after="0" w:line="360" w:lineRule="auto"/>
              <w:ind w:firstLine="0"/>
              <w:rPr>
                <w:rFonts w:ascii="Times New Roman" w:eastAsia="Times New Roman" w:hAnsi="Times New Roman"/>
                <w:b/>
                <w:bCs/>
                <w:szCs w:val="24"/>
                <w:lang w:eastAsia="lt-LT"/>
              </w:rPr>
            </w:pPr>
            <w:r w:rsidRPr="00836C03">
              <w:rPr>
                <w:rFonts w:ascii="Times New Roman" w:eastAsia="Times New Roman" w:hAnsi="Times New Roman"/>
                <w:b/>
                <w:bCs/>
                <w:szCs w:val="24"/>
                <w:lang w:eastAsia="lt-LT"/>
              </w:rPr>
              <w:t>Sukurti tvarią tarpsektorinę prevencijos sistemą</w:t>
            </w:r>
          </w:p>
        </w:tc>
      </w:tr>
      <w:tr w:rsidR="00CF38AD" w:rsidRPr="00DC3133" w14:paraId="6900B054" w14:textId="77777777" w:rsidTr="00836C03">
        <w:tc>
          <w:tcPr>
            <w:tcW w:w="0" w:type="dxa"/>
          </w:tcPr>
          <w:p w14:paraId="6D0BE3A9" w14:textId="77777777" w:rsidR="00CF38AD" w:rsidRPr="00DC3133" w:rsidRDefault="00CF38AD" w:rsidP="00CF38AD">
            <w:pPr>
              <w:pStyle w:val="Sraopastraipa"/>
              <w:numPr>
                <w:ilvl w:val="1"/>
                <w:numId w:val="31"/>
              </w:numPr>
              <w:spacing w:after="0" w:line="360" w:lineRule="auto"/>
              <w:jc w:val="left"/>
              <w:rPr>
                <w:rFonts w:ascii="Times New Roman" w:hAnsi="Times New Roman"/>
                <w:b/>
                <w:bCs/>
                <w:szCs w:val="24"/>
              </w:rPr>
            </w:pPr>
            <w:r w:rsidRPr="00DC3133">
              <w:rPr>
                <w:rFonts w:ascii="Times New Roman" w:hAnsi="Times New Roman"/>
                <w:b/>
                <w:bCs/>
                <w:szCs w:val="24"/>
              </w:rPr>
              <w:t xml:space="preserve"> TIKSLAS</w:t>
            </w:r>
          </w:p>
        </w:tc>
        <w:tc>
          <w:tcPr>
            <w:tcW w:w="0" w:type="dxa"/>
            <w:vAlign w:val="bottom"/>
          </w:tcPr>
          <w:p w14:paraId="7C29C1E7" w14:textId="161BE758" w:rsidR="00CF38AD" w:rsidRPr="00836C03" w:rsidRDefault="00CF38AD" w:rsidP="00CF38AD">
            <w:pPr>
              <w:spacing w:after="0" w:line="360" w:lineRule="auto"/>
              <w:ind w:firstLine="0"/>
              <w:jc w:val="left"/>
              <w:rPr>
                <w:rFonts w:ascii="Times New Roman" w:hAnsi="Times New Roman"/>
                <w:b/>
                <w:bCs/>
                <w:szCs w:val="24"/>
              </w:rPr>
            </w:pPr>
            <w:r w:rsidRPr="00836C03">
              <w:rPr>
                <w:rFonts w:ascii="Times New Roman" w:eastAsia="Times New Roman" w:hAnsi="Times New Roman"/>
                <w:b/>
                <w:bCs/>
                <w:szCs w:val="24"/>
                <w:lang w:eastAsia="lt-LT"/>
              </w:rPr>
              <w:t>Užtikrinta visavertė ir saugi socialinė aplinka</w:t>
            </w:r>
            <w:r w:rsidR="00836C03" w:rsidRPr="00836C03">
              <w:rPr>
                <w:rFonts w:ascii="Times New Roman" w:eastAsia="Times New Roman" w:hAnsi="Times New Roman"/>
                <w:b/>
                <w:bCs/>
                <w:szCs w:val="24"/>
                <w:lang w:eastAsia="lt-LT"/>
              </w:rPr>
              <w:t xml:space="preserve"> </w:t>
            </w:r>
          </w:p>
        </w:tc>
      </w:tr>
      <w:tr w:rsidR="00CF38AD" w:rsidRPr="00DC3133" w14:paraId="374767E6" w14:textId="77777777" w:rsidTr="00836C03">
        <w:tc>
          <w:tcPr>
            <w:tcW w:w="0" w:type="dxa"/>
          </w:tcPr>
          <w:p w14:paraId="5A7978A1" w14:textId="77777777" w:rsidR="00CF38AD" w:rsidRPr="00DC3133" w:rsidRDefault="00CF38AD" w:rsidP="00CF38AD">
            <w:pPr>
              <w:pStyle w:val="Sraopastraipa"/>
              <w:numPr>
                <w:ilvl w:val="2"/>
                <w:numId w:val="31"/>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0" w:type="dxa"/>
            <w:vAlign w:val="bottom"/>
          </w:tcPr>
          <w:p w14:paraId="0115AAD5" w14:textId="3D1881B0" w:rsidR="00CF38AD" w:rsidRPr="003A5C13" w:rsidRDefault="00CF38AD" w:rsidP="00CF38AD">
            <w:pPr>
              <w:spacing w:after="0" w:line="360" w:lineRule="auto"/>
              <w:ind w:firstLine="0"/>
              <w:jc w:val="left"/>
              <w:rPr>
                <w:rFonts w:ascii="Times New Roman" w:hAnsi="Times New Roman"/>
                <w:szCs w:val="24"/>
              </w:rPr>
            </w:pPr>
            <w:r w:rsidRPr="003A5C13">
              <w:rPr>
                <w:rFonts w:ascii="Times New Roman" w:eastAsia="Times New Roman" w:hAnsi="Times New Roman"/>
                <w:szCs w:val="24"/>
                <w:lang w:eastAsia="lt-LT"/>
              </w:rPr>
              <w:t>Gerinti socialinių paslaugų kokybę ir prieinamumą</w:t>
            </w:r>
            <w:r w:rsidR="00836C03" w:rsidRPr="003A5C13">
              <w:rPr>
                <w:rFonts w:ascii="Times New Roman" w:eastAsia="Times New Roman" w:hAnsi="Times New Roman"/>
                <w:szCs w:val="24"/>
                <w:lang w:eastAsia="lt-LT"/>
              </w:rPr>
              <w:t xml:space="preserve"> </w:t>
            </w:r>
          </w:p>
        </w:tc>
      </w:tr>
      <w:tr w:rsidR="00CF38AD" w:rsidRPr="00DC3133" w14:paraId="7E7B7726" w14:textId="77777777" w:rsidTr="00836C03">
        <w:tc>
          <w:tcPr>
            <w:tcW w:w="0" w:type="dxa"/>
          </w:tcPr>
          <w:p w14:paraId="4969B713" w14:textId="77777777" w:rsidR="00CF38AD" w:rsidRPr="00DC3133" w:rsidRDefault="00CF38AD" w:rsidP="00CF38AD">
            <w:pPr>
              <w:spacing w:after="0" w:line="360" w:lineRule="auto"/>
              <w:ind w:firstLine="0"/>
              <w:jc w:val="left"/>
              <w:rPr>
                <w:rFonts w:ascii="Times New Roman" w:hAnsi="Times New Roman"/>
                <w:bCs/>
                <w:szCs w:val="24"/>
              </w:rPr>
            </w:pPr>
            <w:r w:rsidRPr="00DC3133">
              <w:rPr>
                <w:rFonts w:ascii="Times New Roman" w:hAnsi="Times New Roman"/>
                <w:bCs/>
                <w:szCs w:val="24"/>
              </w:rPr>
              <w:t>1.3.2. UŽDAVINYS</w:t>
            </w:r>
          </w:p>
        </w:tc>
        <w:tc>
          <w:tcPr>
            <w:tcW w:w="0" w:type="dxa"/>
            <w:vAlign w:val="bottom"/>
          </w:tcPr>
          <w:p w14:paraId="77A13502" w14:textId="7034011F" w:rsidR="00CF38AD" w:rsidRPr="003A5C13" w:rsidRDefault="00CF38AD" w:rsidP="00CF38AD">
            <w:pPr>
              <w:spacing w:after="0" w:line="360" w:lineRule="auto"/>
              <w:ind w:firstLine="0"/>
              <w:jc w:val="left"/>
              <w:rPr>
                <w:rFonts w:ascii="Times New Roman" w:hAnsi="Times New Roman"/>
                <w:szCs w:val="24"/>
              </w:rPr>
            </w:pPr>
            <w:r w:rsidRPr="003A5C13">
              <w:rPr>
                <w:rFonts w:ascii="Times New Roman" w:eastAsia="Times New Roman" w:hAnsi="Times New Roman"/>
                <w:szCs w:val="24"/>
                <w:lang w:eastAsia="lt-LT"/>
              </w:rPr>
              <w:t>Mažinti socialinę atskirtį</w:t>
            </w:r>
            <w:r w:rsidR="00836C03" w:rsidRPr="003A5C13">
              <w:rPr>
                <w:rFonts w:ascii="Times New Roman" w:eastAsia="Times New Roman" w:hAnsi="Times New Roman"/>
                <w:szCs w:val="24"/>
                <w:lang w:eastAsia="lt-LT"/>
              </w:rPr>
              <w:t xml:space="preserve"> </w:t>
            </w:r>
          </w:p>
        </w:tc>
      </w:tr>
      <w:tr w:rsidR="00CF38AD" w:rsidRPr="00DC3133" w14:paraId="7C4CFD5E" w14:textId="77777777" w:rsidTr="00CF38AD">
        <w:tc>
          <w:tcPr>
            <w:tcW w:w="2336" w:type="dxa"/>
          </w:tcPr>
          <w:p w14:paraId="6196DC85" w14:textId="77777777" w:rsidR="00CF38AD" w:rsidRPr="00DC3133" w:rsidRDefault="00CF38AD" w:rsidP="00CF38AD">
            <w:pPr>
              <w:pStyle w:val="Sraopastraipa"/>
              <w:numPr>
                <w:ilvl w:val="1"/>
                <w:numId w:val="31"/>
              </w:numPr>
              <w:spacing w:after="0" w:line="360" w:lineRule="auto"/>
              <w:jc w:val="left"/>
              <w:rPr>
                <w:rFonts w:ascii="Times New Roman" w:hAnsi="Times New Roman"/>
                <w:b/>
                <w:bCs/>
                <w:szCs w:val="24"/>
              </w:rPr>
            </w:pPr>
            <w:r w:rsidRPr="00DC3133">
              <w:rPr>
                <w:rFonts w:ascii="Times New Roman" w:hAnsi="Times New Roman"/>
                <w:b/>
                <w:bCs/>
                <w:szCs w:val="24"/>
              </w:rPr>
              <w:t>TIKSLAS</w:t>
            </w:r>
          </w:p>
        </w:tc>
        <w:tc>
          <w:tcPr>
            <w:tcW w:w="7302" w:type="dxa"/>
          </w:tcPr>
          <w:p w14:paraId="7396D3EC" w14:textId="4C498FA5" w:rsidR="00CF38AD" w:rsidRPr="00836C03" w:rsidRDefault="00CF38AD" w:rsidP="00CF38AD">
            <w:pPr>
              <w:spacing w:after="0" w:line="360" w:lineRule="auto"/>
              <w:ind w:firstLine="0"/>
              <w:jc w:val="left"/>
              <w:rPr>
                <w:rFonts w:ascii="Times New Roman" w:hAnsi="Times New Roman"/>
                <w:b/>
                <w:bCs/>
                <w:szCs w:val="24"/>
              </w:rPr>
            </w:pPr>
            <w:r w:rsidRPr="00836C03">
              <w:rPr>
                <w:rFonts w:ascii="Times New Roman" w:eastAsia="Times New Roman" w:hAnsi="Times New Roman"/>
                <w:b/>
                <w:bCs/>
                <w:szCs w:val="24"/>
                <w:lang w:eastAsia="lt-LT"/>
              </w:rPr>
              <w:t>Išplėtota kultūros, sporto, laisvalaikio paslaugų sistema ir sudarytos sąlygos asmens saviraiškai</w:t>
            </w:r>
            <w:r w:rsidR="00836C03">
              <w:rPr>
                <w:rFonts w:ascii="Times New Roman" w:eastAsia="Times New Roman" w:hAnsi="Times New Roman"/>
                <w:b/>
                <w:bCs/>
                <w:szCs w:val="24"/>
                <w:lang w:eastAsia="lt-LT"/>
              </w:rPr>
              <w:t xml:space="preserve"> </w:t>
            </w:r>
          </w:p>
        </w:tc>
      </w:tr>
      <w:tr w:rsidR="00CF38AD" w:rsidRPr="00DC3133" w14:paraId="50CDE376" w14:textId="77777777" w:rsidTr="00CF38AD">
        <w:tc>
          <w:tcPr>
            <w:tcW w:w="2336" w:type="dxa"/>
          </w:tcPr>
          <w:p w14:paraId="30A0EA13" w14:textId="77777777" w:rsidR="00CF38AD" w:rsidRPr="00DC3133" w:rsidRDefault="00CF38AD" w:rsidP="00CF38AD">
            <w:pPr>
              <w:pStyle w:val="Sraopastraipa"/>
              <w:numPr>
                <w:ilvl w:val="2"/>
                <w:numId w:val="31"/>
              </w:numPr>
              <w:spacing w:after="0" w:line="360" w:lineRule="auto"/>
              <w:jc w:val="left"/>
              <w:rPr>
                <w:rFonts w:ascii="Times New Roman" w:hAnsi="Times New Roman"/>
                <w:b/>
                <w:bCs/>
                <w:szCs w:val="24"/>
              </w:rPr>
            </w:pPr>
            <w:r w:rsidRPr="00DC3133">
              <w:rPr>
                <w:rFonts w:ascii="Times New Roman" w:hAnsi="Times New Roman"/>
                <w:bCs/>
                <w:szCs w:val="24"/>
              </w:rPr>
              <w:t>UŽDAVINYS</w:t>
            </w:r>
          </w:p>
        </w:tc>
        <w:tc>
          <w:tcPr>
            <w:tcW w:w="7302" w:type="dxa"/>
          </w:tcPr>
          <w:p w14:paraId="2840962C" w14:textId="3DD26A6C" w:rsidR="00CF38AD" w:rsidRPr="003A5C13" w:rsidRDefault="00CF38AD" w:rsidP="00CF38AD">
            <w:pPr>
              <w:spacing w:after="0" w:line="360" w:lineRule="auto"/>
              <w:ind w:firstLine="0"/>
              <w:jc w:val="left"/>
              <w:rPr>
                <w:rFonts w:ascii="Times New Roman" w:hAnsi="Times New Roman"/>
                <w:szCs w:val="24"/>
              </w:rPr>
            </w:pPr>
            <w:r w:rsidRPr="003A5C13">
              <w:rPr>
                <w:rFonts w:ascii="Times New Roman" w:eastAsia="Times New Roman" w:hAnsi="Times New Roman"/>
                <w:szCs w:val="24"/>
                <w:lang w:eastAsia="lt-LT"/>
              </w:rPr>
              <w:t>Sudaryti sąlygas kokybiškam kultūros ir sporto sektorių viešųjų paslaugų teikimui</w:t>
            </w:r>
            <w:r w:rsidR="00836C03" w:rsidRPr="003A5C13">
              <w:rPr>
                <w:rFonts w:ascii="Times New Roman" w:eastAsia="Times New Roman" w:hAnsi="Times New Roman"/>
                <w:szCs w:val="24"/>
                <w:lang w:eastAsia="lt-LT"/>
              </w:rPr>
              <w:t xml:space="preserve"> </w:t>
            </w:r>
          </w:p>
        </w:tc>
      </w:tr>
      <w:tr w:rsidR="00CF38AD" w:rsidRPr="00DC3133" w14:paraId="3C491144" w14:textId="77777777" w:rsidTr="00836C03">
        <w:tc>
          <w:tcPr>
            <w:tcW w:w="0" w:type="dxa"/>
          </w:tcPr>
          <w:p w14:paraId="059BF8AB" w14:textId="77777777" w:rsidR="00CF38AD" w:rsidRPr="00DC3133" w:rsidRDefault="00CF38AD" w:rsidP="00CF38AD">
            <w:pPr>
              <w:pStyle w:val="Sraopastraipa"/>
              <w:numPr>
                <w:ilvl w:val="2"/>
                <w:numId w:val="31"/>
              </w:numPr>
              <w:spacing w:after="0" w:line="360" w:lineRule="auto"/>
              <w:jc w:val="left"/>
              <w:rPr>
                <w:rFonts w:ascii="Times New Roman" w:hAnsi="Times New Roman"/>
                <w:b/>
                <w:bCs/>
                <w:szCs w:val="24"/>
              </w:rPr>
            </w:pPr>
            <w:r w:rsidRPr="00DC3133">
              <w:rPr>
                <w:rFonts w:ascii="Times New Roman" w:hAnsi="Times New Roman"/>
                <w:bCs/>
                <w:szCs w:val="24"/>
              </w:rPr>
              <w:t>UŽDAVINYS</w:t>
            </w:r>
          </w:p>
        </w:tc>
        <w:tc>
          <w:tcPr>
            <w:tcW w:w="0" w:type="dxa"/>
            <w:vAlign w:val="bottom"/>
          </w:tcPr>
          <w:p w14:paraId="4B9F6095" w14:textId="10B2FE4C" w:rsidR="00CF38AD" w:rsidRPr="003A5C13" w:rsidRDefault="00CF38AD" w:rsidP="00CF38AD">
            <w:pPr>
              <w:spacing w:after="0" w:line="360" w:lineRule="auto"/>
              <w:ind w:firstLine="0"/>
              <w:jc w:val="left"/>
              <w:rPr>
                <w:rFonts w:ascii="Times New Roman" w:hAnsi="Times New Roman"/>
                <w:szCs w:val="24"/>
              </w:rPr>
            </w:pPr>
            <w:r w:rsidRPr="003A5C13">
              <w:rPr>
                <w:rFonts w:ascii="Times New Roman" w:eastAsia="Times New Roman" w:hAnsi="Times New Roman"/>
                <w:szCs w:val="24"/>
                <w:lang w:eastAsia="lt-LT"/>
              </w:rPr>
              <w:t>Kurti ir modernizuoti kultūros, meno ir laisvalaikio traukos centrus</w:t>
            </w:r>
            <w:r w:rsidR="00836C03" w:rsidRPr="003A5C13">
              <w:rPr>
                <w:rFonts w:ascii="Times New Roman" w:eastAsia="Times New Roman" w:hAnsi="Times New Roman"/>
                <w:szCs w:val="24"/>
                <w:lang w:eastAsia="lt-LT"/>
              </w:rPr>
              <w:t xml:space="preserve"> </w:t>
            </w:r>
          </w:p>
        </w:tc>
      </w:tr>
      <w:tr w:rsidR="00CF38AD" w:rsidRPr="00DC3133" w14:paraId="4B0A0A5E" w14:textId="77777777" w:rsidTr="00CF38AD">
        <w:tc>
          <w:tcPr>
            <w:tcW w:w="2336" w:type="dxa"/>
          </w:tcPr>
          <w:p w14:paraId="5A282F13" w14:textId="77777777" w:rsidR="00CF38AD" w:rsidRPr="00DC3133" w:rsidRDefault="00CF38AD" w:rsidP="00CF38AD">
            <w:pPr>
              <w:pStyle w:val="Sraopastraipa"/>
              <w:numPr>
                <w:ilvl w:val="2"/>
                <w:numId w:val="31"/>
              </w:numPr>
              <w:spacing w:after="0" w:line="360" w:lineRule="auto"/>
              <w:jc w:val="left"/>
              <w:rPr>
                <w:rFonts w:ascii="Times New Roman" w:hAnsi="Times New Roman"/>
                <w:b/>
                <w:bCs/>
                <w:szCs w:val="24"/>
              </w:rPr>
            </w:pPr>
            <w:r w:rsidRPr="00DC3133">
              <w:rPr>
                <w:rFonts w:ascii="Times New Roman" w:hAnsi="Times New Roman"/>
                <w:bCs/>
                <w:szCs w:val="24"/>
              </w:rPr>
              <w:t>UŽDAVINYS</w:t>
            </w:r>
          </w:p>
        </w:tc>
        <w:tc>
          <w:tcPr>
            <w:tcW w:w="7302" w:type="dxa"/>
          </w:tcPr>
          <w:p w14:paraId="52A2CFC8" w14:textId="744831FF" w:rsidR="00CF38AD" w:rsidRPr="00836C03" w:rsidRDefault="00CF38AD" w:rsidP="00CF38AD">
            <w:pPr>
              <w:spacing w:after="0" w:line="360" w:lineRule="auto"/>
              <w:ind w:firstLine="0"/>
              <w:jc w:val="left"/>
              <w:rPr>
                <w:rFonts w:ascii="Times New Roman" w:hAnsi="Times New Roman"/>
                <w:bCs/>
                <w:szCs w:val="24"/>
              </w:rPr>
            </w:pPr>
            <w:r w:rsidRPr="00836C03">
              <w:rPr>
                <w:rFonts w:ascii="Times New Roman" w:eastAsia="Times New Roman" w:hAnsi="Times New Roman"/>
                <w:b/>
                <w:bCs/>
                <w:szCs w:val="24"/>
                <w:lang w:eastAsia="lt-LT"/>
              </w:rPr>
              <w:t>Plėtoti kūno kultūrą ir skatinti aktyvų laisvalaikį, įveiklinant sukurtą infrastruktūrą</w:t>
            </w:r>
            <w:r w:rsidRPr="00836C03">
              <w:rPr>
                <w:rFonts w:ascii="Times New Roman" w:eastAsia="Times New Roman" w:hAnsi="Times New Roman"/>
                <w:szCs w:val="24"/>
                <w:lang w:eastAsia="lt-LT"/>
              </w:rPr>
              <w:t>.</w:t>
            </w:r>
            <w:r w:rsidR="00836C03">
              <w:rPr>
                <w:rFonts w:ascii="Times New Roman" w:eastAsia="Times New Roman" w:hAnsi="Times New Roman"/>
                <w:szCs w:val="24"/>
                <w:lang w:eastAsia="lt-LT"/>
              </w:rPr>
              <w:t xml:space="preserve"> </w:t>
            </w:r>
          </w:p>
        </w:tc>
      </w:tr>
      <w:tr w:rsidR="00CF38AD" w:rsidRPr="00DC3133" w14:paraId="73B7EC42" w14:textId="77777777" w:rsidTr="00CF38AD">
        <w:tc>
          <w:tcPr>
            <w:tcW w:w="2336" w:type="dxa"/>
          </w:tcPr>
          <w:p w14:paraId="5B3C8267" w14:textId="77777777" w:rsidR="00CF38AD" w:rsidRPr="00DC3133" w:rsidRDefault="00CF38AD" w:rsidP="00CF38AD">
            <w:pPr>
              <w:pStyle w:val="Sraopastraipa"/>
              <w:numPr>
                <w:ilvl w:val="1"/>
                <w:numId w:val="31"/>
              </w:numPr>
              <w:spacing w:after="0" w:line="360" w:lineRule="auto"/>
              <w:jc w:val="left"/>
              <w:rPr>
                <w:rFonts w:ascii="Times New Roman" w:hAnsi="Times New Roman"/>
                <w:b/>
                <w:bCs/>
                <w:szCs w:val="24"/>
              </w:rPr>
            </w:pPr>
            <w:r w:rsidRPr="00DC3133">
              <w:rPr>
                <w:rFonts w:ascii="Times New Roman" w:hAnsi="Times New Roman"/>
                <w:b/>
                <w:bCs/>
                <w:szCs w:val="24"/>
              </w:rPr>
              <w:t>TIKSLAS</w:t>
            </w:r>
          </w:p>
        </w:tc>
        <w:tc>
          <w:tcPr>
            <w:tcW w:w="7302" w:type="dxa"/>
          </w:tcPr>
          <w:p w14:paraId="3B63837B" w14:textId="77777777" w:rsidR="00CF38AD" w:rsidRPr="00836C03" w:rsidRDefault="00CF38AD" w:rsidP="00CF38AD">
            <w:pPr>
              <w:spacing w:after="0" w:line="360" w:lineRule="auto"/>
              <w:ind w:firstLine="0"/>
              <w:jc w:val="left"/>
              <w:rPr>
                <w:rFonts w:ascii="Times New Roman" w:hAnsi="Times New Roman"/>
                <w:b/>
                <w:bCs/>
                <w:szCs w:val="24"/>
              </w:rPr>
            </w:pPr>
            <w:r w:rsidRPr="00836C03">
              <w:rPr>
                <w:rFonts w:ascii="Times New Roman" w:hAnsi="Times New Roman"/>
                <w:b/>
                <w:bCs/>
                <w:szCs w:val="24"/>
              </w:rPr>
              <w:t>Saugus ir bendruomeniškas kraštas</w:t>
            </w:r>
          </w:p>
        </w:tc>
      </w:tr>
      <w:tr w:rsidR="00CF38AD" w:rsidRPr="00DC3133" w14:paraId="73848BC2" w14:textId="77777777" w:rsidTr="00836C03">
        <w:trPr>
          <w:trHeight w:val="554"/>
        </w:trPr>
        <w:tc>
          <w:tcPr>
            <w:tcW w:w="2336" w:type="dxa"/>
          </w:tcPr>
          <w:p w14:paraId="71EF935D" w14:textId="77777777" w:rsidR="00CF38AD" w:rsidRPr="00DC3133" w:rsidRDefault="00CF38AD" w:rsidP="00CF38AD">
            <w:pPr>
              <w:pStyle w:val="Sraopastraipa"/>
              <w:numPr>
                <w:ilvl w:val="2"/>
                <w:numId w:val="31"/>
              </w:numPr>
              <w:spacing w:after="0" w:line="360" w:lineRule="auto"/>
              <w:jc w:val="center"/>
              <w:rPr>
                <w:rFonts w:ascii="Times New Roman" w:hAnsi="Times New Roman"/>
                <w:b/>
                <w:bCs/>
                <w:szCs w:val="24"/>
              </w:rPr>
            </w:pPr>
            <w:r w:rsidRPr="00DC3133">
              <w:rPr>
                <w:rFonts w:ascii="Times New Roman" w:hAnsi="Times New Roman"/>
                <w:bCs/>
                <w:szCs w:val="24"/>
              </w:rPr>
              <w:t>UŽDAVINYS</w:t>
            </w:r>
          </w:p>
        </w:tc>
        <w:tc>
          <w:tcPr>
            <w:tcW w:w="7302" w:type="dxa"/>
          </w:tcPr>
          <w:p w14:paraId="0EF54C80" w14:textId="36ABB4E9" w:rsidR="00CF38AD" w:rsidRPr="003A5C13" w:rsidRDefault="00CF38AD" w:rsidP="00CF38AD">
            <w:pPr>
              <w:spacing w:after="0" w:line="360" w:lineRule="auto"/>
              <w:ind w:firstLine="0"/>
              <w:jc w:val="left"/>
              <w:rPr>
                <w:rFonts w:ascii="Times New Roman" w:hAnsi="Times New Roman"/>
                <w:szCs w:val="24"/>
              </w:rPr>
            </w:pPr>
            <w:r w:rsidRPr="003A5C13">
              <w:rPr>
                <w:rFonts w:ascii="Times New Roman" w:eastAsia="Times New Roman" w:hAnsi="Times New Roman"/>
                <w:szCs w:val="24"/>
                <w:lang w:eastAsia="lt-LT"/>
              </w:rPr>
              <w:t>Bendradarbiauti užtikrinant viešąją tvarką</w:t>
            </w:r>
            <w:r w:rsidR="00836C03" w:rsidRPr="003A5C13">
              <w:rPr>
                <w:rFonts w:ascii="Times New Roman" w:eastAsia="Times New Roman" w:hAnsi="Times New Roman"/>
                <w:szCs w:val="24"/>
                <w:lang w:eastAsia="lt-LT"/>
              </w:rPr>
              <w:t xml:space="preserve"> </w:t>
            </w:r>
          </w:p>
        </w:tc>
      </w:tr>
      <w:tr w:rsidR="00CF38AD" w:rsidRPr="00DC3133" w14:paraId="061C668A" w14:textId="77777777" w:rsidTr="00CF38AD">
        <w:tc>
          <w:tcPr>
            <w:tcW w:w="2336" w:type="dxa"/>
          </w:tcPr>
          <w:p w14:paraId="3EF299B2" w14:textId="77777777" w:rsidR="00CF38AD" w:rsidRPr="00836C03" w:rsidRDefault="00CF38AD" w:rsidP="00CF38AD">
            <w:pPr>
              <w:pStyle w:val="Sraopastraipa"/>
              <w:numPr>
                <w:ilvl w:val="2"/>
                <w:numId w:val="31"/>
              </w:numPr>
              <w:spacing w:after="0" w:line="360" w:lineRule="auto"/>
              <w:jc w:val="center"/>
              <w:rPr>
                <w:rFonts w:ascii="Times New Roman" w:hAnsi="Times New Roman"/>
                <w:b/>
                <w:bCs/>
                <w:szCs w:val="24"/>
              </w:rPr>
            </w:pPr>
            <w:r w:rsidRPr="00836C03">
              <w:rPr>
                <w:rFonts w:ascii="Times New Roman" w:hAnsi="Times New Roman"/>
                <w:bCs/>
                <w:szCs w:val="24"/>
              </w:rPr>
              <w:t>UŽDAVINYS</w:t>
            </w:r>
          </w:p>
        </w:tc>
        <w:tc>
          <w:tcPr>
            <w:tcW w:w="7302" w:type="dxa"/>
          </w:tcPr>
          <w:p w14:paraId="7BFF2431" w14:textId="77777777" w:rsidR="00CF38AD" w:rsidRPr="00836C03" w:rsidRDefault="00CF38AD" w:rsidP="00CF38AD">
            <w:pPr>
              <w:spacing w:after="0" w:line="360" w:lineRule="auto"/>
              <w:ind w:firstLine="0"/>
              <w:jc w:val="left"/>
              <w:rPr>
                <w:rFonts w:ascii="Times New Roman" w:hAnsi="Times New Roman"/>
                <w:bCs/>
                <w:szCs w:val="24"/>
              </w:rPr>
            </w:pPr>
            <w:r w:rsidRPr="00836C03">
              <w:rPr>
                <w:rFonts w:ascii="Times New Roman" w:hAnsi="Times New Roman"/>
                <w:bCs/>
                <w:szCs w:val="24"/>
              </w:rPr>
              <w:t>Skatinti ir ugdyti gyventojų bendruomeniškumą</w:t>
            </w:r>
          </w:p>
        </w:tc>
      </w:tr>
      <w:tr w:rsidR="00CF38AD" w:rsidRPr="00DC3133" w14:paraId="4BA23A44" w14:textId="77777777" w:rsidTr="00836C03">
        <w:tc>
          <w:tcPr>
            <w:tcW w:w="0" w:type="dxa"/>
          </w:tcPr>
          <w:p w14:paraId="3B9A51EC" w14:textId="33AA0FF9" w:rsidR="00CF38AD" w:rsidRPr="000760CF" w:rsidRDefault="00CF38AD" w:rsidP="00836C03">
            <w:pPr>
              <w:pStyle w:val="Sraopastraipa"/>
              <w:numPr>
                <w:ilvl w:val="1"/>
                <w:numId w:val="31"/>
              </w:numPr>
              <w:spacing w:after="0" w:line="360" w:lineRule="auto"/>
              <w:rPr>
                <w:rFonts w:ascii="Times New Roman" w:hAnsi="Times New Roman"/>
                <w:b/>
                <w:szCs w:val="24"/>
              </w:rPr>
            </w:pPr>
            <w:r w:rsidRPr="000760CF">
              <w:rPr>
                <w:rFonts w:ascii="Times New Roman" w:hAnsi="Times New Roman"/>
                <w:b/>
                <w:szCs w:val="24"/>
              </w:rPr>
              <w:t>TIKSLAS</w:t>
            </w:r>
          </w:p>
        </w:tc>
        <w:tc>
          <w:tcPr>
            <w:tcW w:w="0" w:type="dxa"/>
            <w:vAlign w:val="bottom"/>
          </w:tcPr>
          <w:p w14:paraId="2A459CEF" w14:textId="383CF5B3" w:rsidR="00CF38AD" w:rsidRPr="00836C03" w:rsidRDefault="00CF38AD" w:rsidP="00CF38AD">
            <w:pPr>
              <w:spacing w:after="0" w:line="360" w:lineRule="auto"/>
              <w:ind w:firstLine="0"/>
              <w:jc w:val="left"/>
              <w:rPr>
                <w:rFonts w:ascii="Times New Roman" w:hAnsi="Times New Roman"/>
                <w:bCs/>
                <w:szCs w:val="24"/>
              </w:rPr>
            </w:pPr>
            <w:r w:rsidRPr="00836C03">
              <w:rPr>
                <w:rFonts w:ascii="Times New Roman" w:eastAsia="Times New Roman" w:hAnsi="Times New Roman"/>
                <w:b/>
                <w:bCs/>
                <w:szCs w:val="24"/>
                <w:lang w:eastAsia="lt-LT"/>
              </w:rPr>
              <w:t>Kokybiškas savivaldybės valdymas bendruomenės patogumui</w:t>
            </w:r>
          </w:p>
        </w:tc>
      </w:tr>
      <w:tr w:rsidR="00CF38AD" w:rsidRPr="00DC3133" w14:paraId="2E42B3B9" w14:textId="77777777" w:rsidTr="00CF38AD">
        <w:tc>
          <w:tcPr>
            <w:tcW w:w="2336" w:type="dxa"/>
          </w:tcPr>
          <w:p w14:paraId="3A0793DF" w14:textId="0D5D2FDD" w:rsidR="00CF38AD" w:rsidRPr="003A5C13" w:rsidRDefault="00CF38AD" w:rsidP="00836C03">
            <w:pPr>
              <w:pStyle w:val="Sraopastraipa"/>
              <w:numPr>
                <w:ilvl w:val="2"/>
                <w:numId w:val="31"/>
              </w:numPr>
              <w:spacing w:after="0" w:line="360" w:lineRule="auto"/>
              <w:rPr>
                <w:rFonts w:ascii="Times New Roman" w:hAnsi="Times New Roman"/>
                <w:bCs/>
                <w:szCs w:val="24"/>
              </w:rPr>
            </w:pPr>
            <w:r w:rsidRPr="003A5C13">
              <w:rPr>
                <w:rFonts w:ascii="Times New Roman" w:hAnsi="Times New Roman"/>
                <w:bCs/>
                <w:szCs w:val="24"/>
              </w:rPr>
              <w:t>UŽDAVINYS</w:t>
            </w:r>
          </w:p>
        </w:tc>
        <w:tc>
          <w:tcPr>
            <w:tcW w:w="7302" w:type="dxa"/>
          </w:tcPr>
          <w:p w14:paraId="4FC0B092" w14:textId="48D3036B" w:rsidR="00CF38AD" w:rsidRPr="003A5C13" w:rsidRDefault="00CF38AD" w:rsidP="00CF38AD">
            <w:pPr>
              <w:spacing w:after="0" w:line="360" w:lineRule="auto"/>
              <w:ind w:firstLine="0"/>
              <w:jc w:val="left"/>
              <w:rPr>
                <w:rFonts w:ascii="Times New Roman" w:hAnsi="Times New Roman"/>
                <w:bCs/>
                <w:szCs w:val="24"/>
              </w:rPr>
            </w:pPr>
            <w:r w:rsidRPr="003A5C13">
              <w:rPr>
                <w:rFonts w:ascii="Times New Roman" w:eastAsia="Times New Roman" w:hAnsi="Times New Roman"/>
                <w:bCs/>
                <w:szCs w:val="24"/>
                <w:lang w:eastAsia="lt-LT"/>
              </w:rPr>
              <w:t>Plėtoti e-demokratijos ir e - valdžios priemones savivaldybės administracijoje, įstaigose ir įmonėse.</w:t>
            </w:r>
          </w:p>
        </w:tc>
      </w:tr>
      <w:tr w:rsidR="00CF38AD" w:rsidRPr="00DC3133" w14:paraId="370933C5" w14:textId="77777777" w:rsidTr="00CF38AD">
        <w:tc>
          <w:tcPr>
            <w:tcW w:w="2336" w:type="dxa"/>
          </w:tcPr>
          <w:p w14:paraId="17FF7560" w14:textId="1B59AC6D" w:rsidR="00CF38AD" w:rsidRPr="003A5C13" w:rsidRDefault="00CF38AD" w:rsidP="00836C03">
            <w:pPr>
              <w:pStyle w:val="Sraopastraipa"/>
              <w:numPr>
                <w:ilvl w:val="2"/>
                <w:numId w:val="31"/>
              </w:numPr>
              <w:spacing w:after="0" w:line="360" w:lineRule="auto"/>
              <w:rPr>
                <w:rFonts w:ascii="Times New Roman" w:hAnsi="Times New Roman"/>
                <w:bCs/>
                <w:szCs w:val="24"/>
              </w:rPr>
            </w:pPr>
            <w:r w:rsidRPr="003A5C13">
              <w:rPr>
                <w:rFonts w:ascii="Times New Roman" w:hAnsi="Times New Roman"/>
                <w:bCs/>
                <w:szCs w:val="24"/>
              </w:rPr>
              <w:t>UŽDAVINYS</w:t>
            </w:r>
          </w:p>
        </w:tc>
        <w:tc>
          <w:tcPr>
            <w:tcW w:w="7302" w:type="dxa"/>
          </w:tcPr>
          <w:p w14:paraId="3E46A3DD" w14:textId="1863C04B" w:rsidR="00CF38AD" w:rsidRPr="003A5C13" w:rsidRDefault="00CF38AD" w:rsidP="00CF38AD">
            <w:pPr>
              <w:spacing w:after="0" w:line="360" w:lineRule="auto"/>
              <w:ind w:firstLine="0"/>
              <w:jc w:val="left"/>
              <w:rPr>
                <w:rFonts w:ascii="Times New Roman" w:hAnsi="Times New Roman"/>
                <w:bCs/>
                <w:szCs w:val="24"/>
              </w:rPr>
            </w:pPr>
            <w:r w:rsidRPr="003A5C13">
              <w:rPr>
                <w:rFonts w:ascii="Times New Roman" w:eastAsia="Times New Roman" w:hAnsi="Times New Roman"/>
                <w:bCs/>
                <w:szCs w:val="24"/>
                <w:lang w:eastAsia="lt-LT"/>
              </w:rPr>
              <w:t>Gerinti savivaldybės teikiamų paslaugų ir funkcijų vykdymo kokybę, diegiant pažangius vadybos principus.</w:t>
            </w:r>
          </w:p>
        </w:tc>
      </w:tr>
      <w:tr w:rsidR="00CF38AD" w:rsidRPr="00DC3133" w14:paraId="794A8E01" w14:textId="77777777" w:rsidTr="00CF38AD">
        <w:tc>
          <w:tcPr>
            <w:tcW w:w="2336" w:type="dxa"/>
          </w:tcPr>
          <w:p w14:paraId="35E245EC" w14:textId="4EEE101D" w:rsidR="00CF38AD" w:rsidRPr="003A5C13" w:rsidRDefault="00CF38AD" w:rsidP="00836C03">
            <w:pPr>
              <w:pStyle w:val="Sraopastraipa"/>
              <w:numPr>
                <w:ilvl w:val="2"/>
                <w:numId w:val="31"/>
              </w:numPr>
              <w:spacing w:after="0" w:line="360" w:lineRule="auto"/>
              <w:rPr>
                <w:rFonts w:ascii="Times New Roman" w:hAnsi="Times New Roman"/>
                <w:bCs/>
                <w:szCs w:val="24"/>
              </w:rPr>
            </w:pPr>
            <w:r w:rsidRPr="003A5C13">
              <w:rPr>
                <w:rFonts w:ascii="Times New Roman" w:hAnsi="Times New Roman"/>
                <w:bCs/>
                <w:szCs w:val="24"/>
              </w:rPr>
              <w:t>UŽDAVINYS</w:t>
            </w:r>
          </w:p>
        </w:tc>
        <w:tc>
          <w:tcPr>
            <w:tcW w:w="7302" w:type="dxa"/>
          </w:tcPr>
          <w:p w14:paraId="44A14115" w14:textId="22FB2E9A" w:rsidR="00CF38AD" w:rsidRPr="003A5C13" w:rsidRDefault="00CF38AD" w:rsidP="00CF38AD">
            <w:pPr>
              <w:spacing w:after="0" w:line="360" w:lineRule="auto"/>
              <w:ind w:firstLine="0"/>
              <w:jc w:val="left"/>
              <w:rPr>
                <w:rFonts w:ascii="Times New Roman" w:hAnsi="Times New Roman"/>
                <w:bCs/>
                <w:szCs w:val="24"/>
              </w:rPr>
            </w:pPr>
            <w:r w:rsidRPr="003A5C13">
              <w:rPr>
                <w:rFonts w:ascii="Times New Roman" w:eastAsia="Times New Roman" w:hAnsi="Times New Roman"/>
                <w:bCs/>
                <w:szCs w:val="24"/>
                <w:lang w:eastAsia="lt-LT"/>
              </w:rPr>
              <w:t>Stiprinti savivaldybės vidaus ir išorinę komunikaciją, kryptingai formuojant krašto įvaizdį ir identitetą</w:t>
            </w:r>
          </w:p>
        </w:tc>
      </w:tr>
    </w:tbl>
    <w:p w14:paraId="508878E3" w14:textId="45C1CC3B" w:rsidR="00DD4BB0" w:rsidRDefault="00DD4BB0" w:rsidP="00DD4BB0"/>
    <w:p w14:paraId="36C4DFEE" w14:textId="5A1980C0" w:rsidR="00DD4BB0" w:rsidRDefault="00DD4BB0" w:rsidP="00DD4BB0"/>
    <w:tbl>
      <w:tblPr>
        <w:tblW w:w="9634" w:type="dxa"/>
        <w:tblInd w:w="5" w:type="dxa"/>
        <w:tblLook w:val="04A0" w:firstRow="1" w:lastRow="0" w:firstColumn="1" w:lastColumn="0" w:noHBand="0" w:noVBand="1"/>
      </w:tblPr>
      <w:tblGrid>
        <w:gridCol w:w="2336"/>
        <w:gridCol w:w="7298"/>
      </w:tblGrid>
      <w:tr w:rsidR="00DD4BB0" w:rsidRPr="00DC3133" w14:paraId="1EF71D99" w14:textId="77777777" w:rsidTr="00CF38AD">
        <w:tc>
          <w:tcPr>
            <w:tcW w:w="9634" w:type="dxa"/>
            <w:gridSpan w:val="2"/>
          </w:tcPr>
          <w:p w14:paraId="0882DA23" w14:textId="0C2E0C80" w:rsidR="00DD4BB0" w:rsidRPr="00E44687" w:rsidRDefault="00DD4BB0" w:rsidP="00CF38AD">
            <w:pPr>
              <w:spacing w:after="0" w:line="360" w:lineRule="auto"/>
              <w:ind w:firstLine="0"/>
              <w:jc w:val="center"/>
              <w:rPr>
                <w:rFonts w:ascii="Times New Roman" w:hAnsi="Times New Roman"/>
                <w:bCs/>
                <w:szCs w:val="24"/>
              </w:rPr>
            </w:pPr>
            <w:r w:rsidRPr="00E44687">
              <w:rPr>
                <w:rFonts w:ascii="Times New Roman" w:hAnsi="Times New Roman"/>
                <w:bCs/>
                <w:szCs w:val="24"/>
              </w:rPr>
              <w:t xml:space="preserve">II PRIORITETAS. </w:t>
            </w:r>
            <w:r w:rsidR="00CF38AD" w:rsidRPr="00E44687">
              <w:rPr>
                <w:rFonts w:ascii="Times New Roman" w:hAnsi="Times New Roman"/>
                <w:bCs/>
                <w:szCs w:val="24"/>
              </w:rPr>
              <w:t>RAJONO EKONOMINĖS PLĖTROS SĄLYGŲ KŪRIMAS</w:t>
            </w:r>
            <w:r w:rsidR="00836C03">
              <w:rPr>
                <w:rFonts w:ascii="Times New Roman" w:hAnsi="Times New Roman"/>
                <w:bCs/>
                <w:szCs w:val="24"/>
              </w:rPr>
              <w:t xml:space="preserve"> </w:t>
            </w:r>
          </w:p>
        </w:tc>
      </w:tr>
      <w:tr w:rsidR="00DD4BB0" w:rsidRPr="00DC3133" w14:paraId="46FE893B" w14:textId="77777777" w:rsidTr="00CF38AD">
        <w:tc>
          <w:tcPr>
            <w:tcW w:w="9634" w:type="dxa"/>
            <w:gridSpan w:val="2"/>
          </w:tcPr>
          <w:p w14:paraId="093748DB" w14:textId="208D597E" w:rsidR="00DD4BB0" w:rsidRPr="00836C03" w:rsidRDefault="00DD4BB0" w:rsidP="00CF38AD">
            <w:pPr>
              <w:spacing w:after="0" w:line="240" w:lineRule="auto"/>
              <w:ind w:firstLine="0"/>
              <w:rPr>
                <w:rFonts w:ascii="Times New Roman" w:hAnsi="Times New Roman"/>
                <w:bCs/>
                <w:szCs w:val="24"/>
              </w:rPr>
            </w:pPr>
            <w:r w:rsidRPr="00E44687">
              <w:rPr>
                <w:rFonts w:ascii="Times New Roman" w:hAnsi="Times New Roman"/>
                <w:bCs/>
                <w:szCs w:val="24"/>
              </w:rPr>
              <w:t>Auganti ekonomika didina šalies ir asmenines pajamas, sukurdama galimy</w:t>
            </w:r>
            <w:r w:rsidR="00CF38AD" w:rsidRPr="00E44687">
              <w:rPr>
                <w:rFonts w:ascii="Times New Roman" w:hAnsi="Times New Roman"/>
                <w:bCs/>
                <w:szCs w:val="24"/>
              </w:rPr>
              <w:t>b</w:t>
            </w:r>
            <w:r w:rsidRPr="00E44687">
              <w:rPr>
                <w:rFonts w:ascii="Times New Roman" w:hAnsi="Times New Roman"/>
                <w:bCs/>
                <w:szCs w:val="24"/>
              </w:rPr>
              <w:t xml:space="preserve">ę žmogui materialiai aprūpinti save ir savo šeimą bei kuri užtikrina viešųjų paslaugų teikimą ir viešosios infrastruktūros plėtros, palaikymą. </w:t>
            </w:r>
          </w:p>
          <w:p w14:paraId="28F2BDF8" w14:textId="77777777" w:rsidR="00DD4BB0" w:rsidRPr="00836C03" w:rsidRDefault="00DD4BB0" w:rsidP="00CF38AD">
            <w:pPr>
              <w:spacing w:after="0" w:line="240" w:lineRule="auto"/>
              <w:ind w:firstLine="0"/>
              <w:rPr>
                <w:rFonts w:ascii="Times New Roman" w:hAnsi="Times New Roman"/>
                <w:bCs/>
                <w:szCs w:val="24"/>
              </w:rPr>
            </w:pPr>
            <w:r w:rsidRPr="00E44687">
              <w:rPr>
                <w:rFonts w:ascii="Times New Roman" w:hAnsi="Times New Roman"/>
                <w:bCs/>
                <w:szCs w:val="24"/>
              </w:rPr>
              <w:t>Molėtų rajono gamtinės sąlygos riboja pramonės plėtrą, bet tuo pačiu sukuria galimybę rinktis moderniausias ir inovatyviausias, ekologiškas pramonės veiklos sritis, kurios yra ne tik gamtą tausojančios, bet siejamos su ateities perspektyva.</w:t>
            </w:r>
          </w:p>
          <w:p w14:paraId="036EA6B8" w14:textId="77777777" w:rsidR="00DD4BB0" w:rsidRPr="00E44687" w:rsidRDefault="00DD4BB0" w:rsidP="00CF38AD">
            <w:pPr>
              <w:spacing w:after="0" w:line="240" w:lineRule="auto"/>
              <w:ind w:firstLine="0"/>
              <w:rPr>
                <w:rFonts w:ascii="Times New Roman" w:hAnsi="Times New Roman"/>
                <w:bCs/>
                <w:szCs w:val="24"/>
              </w:rPr>
            </w:pPr>
            <w:r w:rsidRPr="00E44687">
              <w:rPr>
                <w:rFonts w:ascii="Times New Roman" w:hAnsi="Times New Roman"/>
                <w:bCs/>
                <w:szCs w:val="24"/>
              </w:rPr>
              <w:t>Ekonomikos augimas užtikrina pajamų šaltinius infrastruktūros gerinimui.</w:t>
            </w:r>
          </w:p>
        </w:tc>
      </w:tr>
      <w:tr w:rsidR="0031282A" w:rsidRPr="00DC3133" w14:paraId="4C7DD331" w14:textId="77777777" w:rsidTr="00836C03">
        <w:tc>
          <w:tcPr>
            <w:tcW w:w="0" w:type="dxa"/>
          </w:tcPr>
          <w:p w14:paraId="2DE3729A" w14:textId="77777777" w:rsidR="0031282A" w:rsidRPr="00DC3133" w:rsidRDefault="0031282A" w:rsidP="0031282A">
            <w:pPr>
              <w:pStyle w:val="Sraopastraipa"/>
              <w:numPr>
                <w:ilvl w:val="1"/>
                <w:numId w:val="32"/>
              </w:numPr>
              <w:spacing w:after="0" w:line="360" w:lineRule="auto"/>
              <w:jc w:val="left"/>
              <w:rPr>
                <w:rFonts w:ascii="Times New Roman" w:hAnsi="Times New Roman"/>
                <w:b/>
                <w:bCs/>
                <w:szCs w:val="24"/>
              </w:rPr>
            </w:pPr>
            <w:r w:rsidRPr="00DC3133">
              <w:rPr>
                <w:rFonts w:ascii="Times New Roman" w:hAnsi="Times New Roman"/>
                <w:b/>
                <w:bCs/>
                <w:szCs w:val="24"/>
              </w:rPr>
              <w:t>TIKSLAS</w:t>
            </w:r>
          </w:p>
        </w:tc>
        <w:tc>
          <w:tcPr>
            <w:tcW w:w="0" w:type="dxa"/>
            <w:vAlign w:val="bottom"/>
          </w:tcPr>
          <w:p w14:paraId="09B05371" w14:textId="5DA24E89" w:rsidR="0031282A" w:rsidRPr="00683303" w:rsidRDefault="0031282A" w:rsidP="0031282A">
            <w:pPr>
              <w:spacing w:after="0" w:line="360" w:lineRule="auto"/>
              <w:ind w:firstLine="0"/>
              <w:jc w:val="left"/>
              <w:rPr>
                <w:rFonts w:ascii="Times New Roman" w:hAnsi="Times New Roman"/>
                <w:b/>
                <w:bCs/>
                <w:szCs w:val="24"/>
              </w:rPr>
            </w:pPr>
            <w:r w:rsidRPr="00683303">
              <w:rPr>
                <w:rFonts w:ascii="Times New Roman" w:hAnsi="Times New Roman"/>
                <w:b/>
                <w:bCs/>
                <w:szCs w:val="24"/>
              </w:rPr>
              <w:t>Žaliosios ekonomikos plėtra rajone</w:t>
            </w:r>
            <w:r w:rsidR="00683303" w:rsidRPr="00683303">
              <w:rPr>
                <w:rFonts w:ascii="Times New Roman" w:hAnsi="Times New Roman"/>
                <w:b/>
                <w:bCs/>
                <w:szCs w:val="24"/>
              </w:rPr>
              <w:t xml:space="preserve"> </w:t>
            </w:r>
          </w:p>
        </w:tc>
      </w:tr>
      <w:tr w:rsidR="0031282A" w:rsidRPr="00DC3133" w14:paraId="31CD0D65" w14:textId="77777777" w:rsidTr="00CF38AD">
        <w:tc>
          <w:tcPr>
            <w:tcW w:w="2336" w:type="dxa"/>
          </w:tcPr>
          <w:p w14:paraId="121BE109" w14:textId="77777777" w:rsidR="0031282A" w:rsidRPr="00DC3133" w:rsidRDefault="0031282A" w:rsidP="0031282A">
            <w:pPr>
              <w:pStyle w:val="Sraopastraipa"/>
              <w:numPr>
                <w:ilvl w:val="2"/>
                <w:numId w:val="32"/>
              </w:numPr>
              <w:spacing w:after="0" w:line="360" w:lineRule="auto"/>
              <w:jc w:val="left"/>
              <w:rPr>
                <w:rFonts w:ascii="Times New Roman" w:hAnsi="Times New Roman"/>
                <w:bCs/>
                <w:szCs w:val="24"/>
              </w:rPr>
            </w:pPr>
            <w:r w:rsidRPr="00DC3133">
              <w:rPr>
                <w:rFonts w:ascii="Times New Roman" w:hAnsi="Times New Roman"/>
                <w:bCs/>
                <w:szCs w:val="24"/>
              </w:rPr>
              <w:lastRenderedPageBreak/>
              <w:t>UŽDAVINYS</w:t>
            </w:r>
          </w:p>
        </w:tc>
        <w:tc>
          <w:tcPr>
            <w:tcW w:w="7298" w:type="dxa"/>
          </w:tcPr>
          <w:p w14:paraId="5294CEC4" w14:textId="3F3916D7" w:rsidR="0031282A" w:rsidRPr="003A5C13" w:rsidRDefault="0031282A" w:rsidP="0031282A">
            <w:pPr>
              <w:spacing w:after="0" w:line="360" w:lineRule="auto"/>
              <w:ind w:firstLine="0"/>
              <w:jc w:val="left"/>
              <w:rPr>
                <w:rFonts w:ascii="Times New Roman" w:hAnsi="Times New Roman"/>
                <w:szCs w:val="24"/>
              </w:rPr>
            </w:pPr>
            <w:r w:rsidRPr="003A5C13">
              <w:rPr>
                <w:rFonts w:ascii="Times New Roman" w:hAnsi="Times New Roman"/>
                <w:szCs w:val="24"/>
              </w:rPr>
              <w:t>Skatinti rajone  žiedinės ekonomikos iniciatyvas, draugiško aplinkai verslo vystymą.</w:t>
            </w:r>
            <w:r w:rsidR="00683303" w:rsidRPr="003A5C13">
              <w:rPr>
                <w:rFonts w:ascii="Times New Roman" w:hAnsi="Times New Roman"/>
                <w:szCs w:val="24"/>
              </w:rPr>
              <w:t xml:space="preserve"> </w:t>
            </w:r>
          </w:p>
        </w:tc>
      </w:tr>
      <w:tr w:rsidR="0031282A" w:rsidRPr="00DC3133" w14:paraId="24713A5B" w14:textId="77777777" w:rsidTr="00836C03">
        <w:tc>
          <w:tcPr>
            <w:tcW w:w="0" w:type="dxa"/>
          </w:tcPr>
          <w:p w14:paraId="2287AD84" w14:textId="77777777" w:rsidR="0031282A" w:rsidRPr="00DC3133" w:rsidRDefault="0031282A" w:rsidP="0031282A">
            <w:pPr>
              <w:pStyle w:val="Sraopastraipa"/>
              <w:numPr>
                <w:ilvl w:val="2"/>
                <w:numId w:val="32"/>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0" w:type="dxa"/>
            <w:vAlign w:val="bottom"/>
          </w:tcPr>
          <w:p w14:paraId="4A1861EA" w14:textId="1351ABD0" w:rsidR="0031282A" w:rsidRPr="003A5C13" w:rsidRDefault="0031282A" w:rsidP="0031282A">
            <w:pPr>
              <w:spacing w:after="0" w:line="360" w:lineRule="auto"/>
              <w:ind w:firstLine="0"/>
              <w:jc w:val="left"/>
              <w:rPr>
                <w:rFonts w:ascii="Times New Roman" w:hAnsi="Times New Roman"/>
                <w:szCs w:val="24"/>
              </w:rPr>
            </w:pPr>
            <w:r w:rsidRPr="003A5C13">
              <w:rPr>
                <w:rFonts w:ascii="Times New Roman" w:hAnsi="Times New Roman"/>
                <w:szCs w:val="24"/>
              </w:rPr>
              <w:t>Diegti atsinaujinančios energijos išteklius rajono įstaigose ir įmonėse.</w:t>
            </w:r>
            <w:r w:rsidR="00683303" w:rsidRPr="003A5C13">
              <w:rPr>
                <w:rFonts w:ascii="Times New Roman" w:hAnsi="Times New Roman"/>
                <w:szCs w:val="24"/>
              </w:rPr>
              <w:t xml:space="preserve"> </w:t>
            </w:r>
          </w:p>
        </w:tc>
      </w:tr>
      <w:tr w:rsidR="0031282A" w:rsidRPr="00DC3133" w14:paraId="2600ECEC" w14:textId="77777777" w:rsidTr="00CF38AD">
        <w:tc>
          <w:tcPr>
            <w:tcW w:w="2336" w:type="dxa"/>
          </w:tcPr>
          <w:p w14:paraId="26D88190" w14:textId="77777777" w:rsidR="0031282A" w:rsidRPr="00DC3133" w:rsidRDefault="0031282A" w:rsidP="0031282A">
            <w:pPr>
              <w:pStyle w:val="Sraopastraipa"/>
              <w:numPr>
                <w:ilvl w:val="2"/>
                <w:numId w:val="32"/>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7298" w:type="dxa"/>
          </w:tcPr>
          <w:p w14:paraId="5AEF363F" w14:textId="662E2516" w:rsidR="0031282A" w:rsidRPr="003A5C13" w:rsidRDefault="0031282A" w:rsidP="0031282A">
            <w:pPr>
              <w:spacing w:after="0" w:line="360" w:lineRule="auto"/>
              <w:ind w:firstLine="0"/>
              <w:jc w:val="left"/>
              <w:rPr>
                <w:rFonts w:ascii="Times New Roman" w:hAnsi="Times New Roman"/>
                <w:szCs w:val="24"/>
              </w:rPr>
            </w:pPr>
            <w:r w:rsidRPr="003A5C13">
              <w:rPr>
                <w:rFonts w:ascii="Times New Roman" w:hAnsi="Times New Roman"/>
                <w:szCs w:val="24"/>
              </w:rPr>
              <w:t>Skatinti ekologinį ūkininkavimą, kooperaciją žemės ūkyje bei rūpintis dirbamos žemės kokybe.</w:t>
            </w:r>
            <w:r w:rsidR="00683303" w:rsidRPr="003A5C13">
              <w:rPr>
                <w:rFonts w:ascii="Times New Roman" w:hAnsi="Times New Roman"/>
                <w:szCs w:val="24"/>
              </w:rPr>
              <w:t xml:space="preserve"> </w:t>
            </w:r>
          </w:p>
        </w:tc>
      </w:tr>
      <w:tr w:rsidR="0031282A" w:rsidRPr="00DC3133" w14:paraId="0C02A297" w14:textId="77777777" w:rsidTr="00836C03">
        <w:tc>
          <w:tcPr>
            <w:tcW w:w="0" w:type="dxa"/>
          </w:tcPr>
          <w:p w14:paraId="0C8DF201" w14:textId="77777777" w:rsidR="0031282A" w:rsidRPr="00DC3133" w:rsidRDefault="0031282A" w:rsidP="0031282A">
            <w:pPr>
              <w:pStyle w:val="Sraopastraipa"/>
              <w:numPr>
                <w:ilvl w:val="1"/>
                <w:numId w:val="32"/>
              </w:numPr>
              <w:spacing w:after="0" w:line="360" w:lineRule="auto"/>
              <w:jc w:val="left"/>
              <w:rPr>
                <w:rFonts w:ascii="Times New Roman" w:hAnsi="Times New Roman"/>
                <w:b/>
                <w:bCs/>
                <w:szCs w:val="24"/>
              </w:rPr>
            </w:pPr>
            <w:r w:rsidRPr="00DC3133">
              <w:rPr>
                <w:rFonts w:ascii="Times New Roman" w:hAnsi="Times New Roman"/>
                <w:b/>
                <w:bCs/>
                <w:szCs w:val="24"/>
              </w:rPr>
              <w:t>TIKSLAS</w:t>
            </w:r>
          </w:p>
        </w:tc>
        <w:tc>
          <w:tcPr>
            <w:tcW w:w="0" w:type="dxa"/>
            <w:vAlign w:val="bottom"/>
          </w:tcPr>
          <w:p w14:paraId="3C89C2CA" w14:textId="7FC2907E" w:rsidR="0031282A" w:rsidRPr="00683303" w:rsidRDefault="0031282A" w:rsidP="0031282A">
            <w:pPr>
              <w:spacing w:after="0" w:line="360" w:lineRule="auto"/>
              <w:ind w:firstLine="0"/>
              <w:jc w:val="left"/>
              <w:rPr>
                <w:rFonts w:ascii="Times New Roman" w:hAnsi="Times New Roman"/>
                <w:b/>
                <w:bCs/>
                <w:szCs w:val="24"/>
              </w:rPr>
            </w:pPr>
            <w:r w:rsidRPr="00683303">
              <w:rPr>
                <w:rFonts w:ascii="Times New Roman" w:hAnsi="Times New Roman"/>
                <w:b/>
                <w:bCs/>
                <w:szCs w:val="24"/>
              </w:rPr>
              <w:t>Turizmo ir laisvalaikio paslaugų kokybės ir įvairovės skatinimas</w:t>
            </w:r>
            <w:r w:rsidR="00683303" w:rsidRPr="00683303">
              <w:rPr>
                <w:rFonts w:ascii="Times New Roman" w:hAnsi="Times New Roman"/>
                <w:b/>
                <w:bCs/>
                <w:szCs w:val="24"/>
              </w:rPr>
              <w:t xml:space="preserve"> </w:t>
            </w:r>
          </w:p>
        </w:tc>
      </w:tr>
      <w:tr w:rsidR="0031282A" w:rsidRPr="00DC3133" w14:paraId="2C2CEB10" w14:textId="77777777" w:rsidTr="00836C03">
        <w:tc>
          <w:tcPr>
            <w:tcW w:w="0" w:type="dxa"/>
          </w:tcPr>
          <w:p w14:paraId="5C244136" w14:textId="77777777" w:rsidR="0031282A" w:rsidRPr="00DC3133" w:rsidRDefault="0031282A" w:rsidP="0031282A">
            <w:pPr>
              <w:pStyle w:val="Sraopastraipa"/>
              <w:numPr>
                <w:ilvl w:val="2"/>
                <w:numId w:val="32"/>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0" w:type="dxa"/>
            <w:vAlign w:val="bottom"/>
          </w:tcPr>
          <w:p w14:paraId="75E6A3F5" w14:textId="1AEC8BF9" w:rsidR="0031282A" w:rsidRPr="00683303" w:rsidRDefault="0031282A" w:rsidP="0031282A">
            <w:pPr>
              <w:spacing w:after="0" w:line="360" w:lineRule="auto"/>
              <w:ind w:firstLine="0"/>
              <w:rPr>
                <w:rFonts w:ascii="Times New Roman" w:hAnsi="Times New Roman"/>
                <w:bCs/>
                <w:szCs w:val="24"/>
              </w:rPr>
            </w:pPr>
            <w:r w:rsidRPr="003A5C13">
              <w:rPr>
                <w:rFonts w:ascii="Times New Roman" w:hAnsi="Times New Roman"/>
                <w:szCs w:val="24"/>
              </w:rPr>
              <w:t>Skatinti kurti ir kurti naujus darnaus turizmo produktus</w:t>
            </w:r>
            <w:r w:rsidR="00683303">
              <w:rPr>
                <w:rFonts w:ascii="Times New Roman" w:hAnsi="Times New Roman"/>
                <w:szCs w:val="24"/>
              </w:rPr>
              <w:t xml:space="preserve"> </w:t>
            </w:r>
          </w:p>
        </w:tc>
      </w:tr>
      <w:tr w:rsidR="0031282A" w:rsidRPr="00DC3133" w14:paraId="02978C04" w14:textId="77777777" w:rsidTr="00CF38AD">
        <w:tc>
          <w:tcPr>
            <w:tcW w:w="2336" w:type="dxa"/>
          </w:tcPr>
          <w:p w14:paraId="52427E6E" w14:textId="77777777" w:rsidR="0031282A" w:rsidRPr="00DC3133" w:rsidRDefault="0031282A" w:rsidP="0031282A">
            <w:pPr>
              <w:pStyle w:val="Sraopastraipa"/>
              <w:numPr>
                <w:ilvl w:val="2"/>
                <w:numId w:val="32"/>
              </w:numPr>
              <w:spacing w:after="0" w:line="360" w:lineRule="auto"/>
              <w:rPr>
                <w:rFonts w:ascii="Times New Roman" w:hAnsi="Times New Roman"/>
                <w:bCs/>
                <w:szCs w:val="24"/>
              </w:rPr>
            </w:pPr>
            <w:r w:rsidRPr="00DC3133">
              <w:rPr>
                <w:rFonts w:ascii="Times New Roman" w:hAnsi="Times New Roman"/>
                <w:bCs/>
                <w:szCs w:val="24"/>
              </w:rPr>
              <w:t>UŽDAVINYS</w:t>
            </w:r>
          </w:p>
        </w:tc>
        <w:tc>
          <w:tcPr>
            <w:tcW w:w="7298" w:type="dxa"/>
          </w:tcPr>
          <w:p w14:paraId="5BF935F3" w14:textId="155FE54E" w:rsidR="0031282A" w:rsidRPr="007E3B7A" w:rsidRDefault="0031282A" w:rsidP="0031282A">
            <w:pPr>
              <w:spacing w:after="0" w:line="360" w:lineRule="auto"/>
              <w:ind w:firstLine="0"/>
              <w:rPr>
                <w:rFonts w:ascii="Times New Roman" w:hAnsi="Times New Roman"/>
                <w:bCs/>
                <w:szCs w:val="24"/>
              </w:rPr>
            </w:pPr>
            <w:r w:rsidRPr="003A5C13">
              <w:rPr>
                <w:rFonts w:ascii="Times New Roman" w:hAnsi="Times New Roman"/>
                <w:szCs w:val="24"/>
              </w:rPr>
              <w:t>Populiarinti rajoną kaip žvaigždžių pažinimo, aktyvaus poilsio, draugiško aplinkai ir ekologišką kraštą.</w:t>
            </w:r>
            <w:r w:rsidR="007E3B7A" w:rsidRPr="003A5C13">
              <w:rPr>
                <w:rFonts w:ascii="Times New Roman" w:hAnsi="Times New Roman"/>
                <w:szCs w:val="24"/>
              </w:rPr>
              <w:t xml:space="preserve"> </w:t>
            </w:r>
          </w:p>
        </w:tc>
      </w:tr>
      <w:tr w:rsidR="0031282A" w:rsidRPr="00DC3133" w14:paraId="12492ED6" w14:textId="77777777" w:rsidTr="00CF38AD">
        <w:tc>
          <w:tcPr>
            <w:tcW w:w="2336" w:type="dxa"/>
          </w:tcPr>
          <w:p w14:paraId="0AE315AD" w14:textId="77777777" w:rsidR="0031282A" w:rsidRPr="00DC3133" w:rsidRDefault="0031282A" w:rsidP="0031282A">
            <w:pPr>
              <w:pStyle w:val="Sraopastraipa"/>
              <w:numPr>
                <w:ilvl w:val="2"/>
                <w:numId w:val="32"/>
              </w:numPr>
              <w:spacing w:after="0" w:line="360" w:lineRule="auto"/>
              <w:rPr>
                <w:rFonts w:ascii="Times New Roman" w:hAnsi="Times New Roman"/>
                <w:bCs/>
                <w:szCs w:val="24"/>
              </w:rPr>
            </w:pPr>
            <w:r w:rsidRPr="00DC3133">
              <w:rPr>
                <w:rFonts w:ascii="Times New Roman" w:hAnsi="Times New Roman"/>
                <w:bCs/>
                <w:szCs w:val="24"/>
              </w:rPr>
              <w:t>UŽDAVINYS</w:t>
            </w:r>
          </w:p>
        </w:tc>
        <w:tc>
          <w:tcPr>
            <w:tcW w:w="7298" w:type="dxa"/>
          </w:tcPr>
          <w:p w14:paraId="44C3455F" w14:textId="5A9B5D87" w:rsidR="0031282A" w:rsidRPr="003A5C13" w:rsidRDefault="0031282A" w:rsidP="0031282A">
            <w:pPr>
              <w:spacing w:after="0" w:line="360" w:lineRule="auto"/>
              <w:ind w:firstLine="0"/>
              <w:rPr>
                <w:rFonts w:ascii="Times New Roman" w:hAnsi="Times New Roman"/>
                <w:szCs w:val="24"/>
              </w:rPr>
            </w:pPr>
            <w:r w:rsidRPr="003A5C13">
              <w:rPr>
                <w:rFonts w:ascii="Times New Roman" w:hAnsi="Times New Roman"/>
                <w:szCs w:val="24"/>
              </w:rPr>
              <w:t>Kurti rajone aktyvaus laisvalaikio infrastruktūrą, mažinančią sezoniškumą.</w:t>
            </w:r>
            <w:r w:rsidR="007E3B7A" w:rsidRPr="003A5C13">
              <w:rPr>
                <w:rFonts w:ascii="Times New Roman" w:hAnsi="Times New Roman"/>
                <w:szCs w:val="24"/>
              </w:rPr>
              <w:t xml:space="preserve"> </w:t>
            </w:r>
          </w:p>
        </w:tc>
      </w:tr>
      <w:tr w:rsidR="0031282A" w:rsidRPr="00DC3133" w14:paraId="4F92B2E6" w14:textId="77777777" w:rsidTr="007E3B7A">
        <w:tc>
          <w:tcPr>
            <w:tcW w:w="0" w:type="dxa"/>
          </w:tcPr>
          <w:p w14:paraId="1C96906D" w14:textId="77777777" w:rsidR="0031282A" w:rsidRPr="003A5C13" w:rsidRDefault="0031282A" w:rsidP="0031282A">
            <w:pPr>
              <w:pStyle w:val="Sraopastraipa"/>
              <w:numPr>
                <w:ilvl w:val="2"/>
                <w:numId w:val="32"/>
              </w:numPr>
              <w:spacing w:after="0" w:line="360" w:lineRule="auto"/>
              <w:rPr>
                <w:rFonts w:ascii="Times New Roman" w:hAnsi="Times New Roman"/>
                <w:bCs/>
                <w:szCs w:val="24"/>
              </w:rPr>
            </w:pPr>
            <w:r w:rsidRPr="003A5C13">
              <w:rPr>
                <w:rFonts w:ascii="Times New Roman" w:hAnsi="Times New Roman"/>
                <w:bCs/>
                <w:szCs w:val="24"/>
              </w:rPr>
              <w:t>UŽDAVINYS</w:t>
            </w:r>
          </w:p>
        </w:tc>
        <w:tc>
          <w:tcPr>
            <w:tcW w:w="0" w:type="dxa"/>
            <w:vAlign w:val="bottom"/>
          </w:tcPr>
          <w:p w14:paraId="572F606A" w14:textId="3AD6B99C" w:rsidR="0031282A" w:rsidRPr="003A5C13" w:rsidRDefault="0031282A" w:rsidP="0031282A">
            <w:pPr>
              <w:spacing w:after="0" w:line="360" w:lineRule="auto"/>
              <w:ind w:firstLine="0"/>
              <w:rPr>
                <w:rFonts w:ascii="Times New Roman" w:hAnsi="Times New Roman"/>
                <w:bCs/>
                <w:szCs w:val="24"/>
              </w:rPr>
            </w:pPr>
            <w:r w:rsidRPr="003A5C13">
              <w:rPr>
                <w:rFonts w:ascii="Times New Roman" w:hAnsi="Times New Roman"/>
                <w:bCs/>
                <w:szCs w:val="24"/>
              </w:rPr>
              <w:t>Pritaikyti kultūros paveldo objektus visuomenės ir turizmo poreikiams</w:t>
            </w:r>
            <w:r w:rsidR="007E3B7A" w:rsidRPr="003A5C13">
              <w:rPr>
                <w:rFonts w:ascii="Times New Roman" w:hAnsi="Times New Roman"/>
                <w:bCs/>
                <w:szCs w:val="24"/>
              </w:rPr>
              <w:t xml:space="preserve"> </w:t>
            </w:r>
          </w:p>
        </w:tc>
      </w:tr>
      <w:tr w:rsidR="0031282A" w:rsidRPr="00DC3133" w14:paraId="13757A4B" w14:textId="77777777" w:rsidTr="001D3DB0">
        <w:tc>
          <w:tcPr>
            <w:tcW w:w="2336" w:type="dxa"/>
          </w:tcPr>
          <w:p w14:paraId="0769D6FB" w14:textId="1FA53F8C" w:rsidR="0031282A" w:rsidRPr="003A5C13" w:rsidRDefault="0031282A" w:rsidP="0031282A">
            <w:pPr>
              <w:pStyle w:val="Sraopastraipa"/>
              <w:numPr>
                <w:ilvl w:val="2"/>
                <w:numId w:val="32"/>
              </w:numPr>
              <w:spacing w:after="0" w:line="360" w:lineRule="auto"/>
              <w:rPr>
                <w:rFonts w:ascii="Times New Roman" w:hAnsi="Times New Roman"/>
                <w:bCs/>
                <w:szCs w:val="24"/>
              </w:rPr>
            </w:pPr>
            <w:r w:rsidRPr="003A5C13">
              <w:rPr>
                <w:rFonts w:ascii="Times New Roman" w:hAnsi="Times New Roman"/>
                <w:bCs/>
                <w:szCs w:val="24"/>
              </w:rPr>
              <w:t>UŽDAVINYS</w:t>
            </w:r>
          </w:p>
        </w:tc>
        <w:tc>
          <w:tcPr>
            <w:tcW w:w="7298" w:type="dxa"/>
            <w:vAlign w:val="bottom"/>
          </w:tcPr>
          <w:p w14:paraId="02690F1D" w14:textId="581E6A7D" w:rsidR="0031282A" w:rsidRPr="003A5C13" w:rsidRDefault="0031282A" w:rsidP="0031282A">
            <w:pPr>
              <w:spacing w:after="0" w:line="360" w:lineRule="auto"/>
              <w:ind w:firstLine="0"/>
              <w:rPr>
                <w:rFonts w:ascii="Times New Roman" w:hAnsi="Times New Roman"/>
                <w:bCs/>
                <w:szCs w:val="24"/>
              </w:rPr>
            </w:pPr>
            <w:r w:rsidRPr="003A5C13">
              <w:rPr>
                <w:rFonts w:ascii="Times New Roman" w:hAnsi="Times New Roman"/>
                <w:bCs/>
                <w:szCs w:val="24"/>
              </w:rPr>
              <w:t>Siekti rajono kurortinės teritorijos statuso įteisinimo</w:t>
            </w:r>
          </w:p>
        </w:tc>
      </w:tr>
      <w:tr w:rsidR="0031282A" w:rsidRPr="00DC3133" w14:paraId="58451E5F" w14:textId="77777777" w:rsidTr="00CF38AD">
        <w:tc>
          <w:tcPr>
            <w:tcW w:w="2336" w:type="dxa"/>
          </w:tcPr>
          <w:p w14:paraId="49E60D14" w14:textId="77777777" w:rsidR="0031282A" w:rsidRPr="00DC3133" w:rsidRDefault="0031282A" w:rsidP="0031282A">
            <w:pPr>
              <w:pStyle w:val="Sraopastraipa"/>
              <w:numPr>
                <w:ilvl w:val="1"/>
                <w:numId w:val="32"/>
              </w:numPr>
              <w:spacing w:after="0" w:line="360" w:lineRule="auto"/>
              <w:jc w:val="left"/>
              <w:rPr>
                <w:rFonts w:ascii="Times New Roman" w:hAnsi="Times New Roman"/>
                <w:b/>
                <w:bCs/>
                <w:szCs w:val="24"/>
              </w:rPr>
            </w:pPr>
            <w:r w:rsidRPr="00DC3133">
              <w:rPr>
                <w:rFonts w:ascii="Times New Roman" w:hAnsi="Times New Roman"/>
                <w:b/>
                <w:bCs/>
                <w:szCs w:val="24"/>
              </w:rPr>
              <w:t xml:space="preserve"> TIKSLAS</w:t>
            </w:r>
          </w:p>
        </w:tc>
        <w:tc>
          <w:tcPr>
            <w:tcW w:w="7298" w:type="dxa"/>
          </w:tcPr>
          <w:p w14:paraId="199084D8" w14:textId="78BB0C60" w:rsidR="0031282A" w:rsidRPr="007E3B7A" w:rsidRDefault="0031282A" w:rsidP="0031282A">
            <w:pPr>
              <w:spacing w:after="0" w:line="360" w:lineRule="auto"/>
              <w:ind w:firstLine="0"/>
              <w:jc w:val="left"/>
              <w:rPr>
                <w:rFonts w:ascii="Times New Roman" w:hAnsi="Times New Roman"/>
                <w:b/>
                <w:bCs/>
                <w:szCs w:val="24"/>
              </w:rPr>
            </w:pPr>
            <w:r w:rsidRPr="007E3B7A">
              <w:rPr>
                <w:rFonts w:ascii="Times New Roman" w:hAnsi="Times New Roman"/>
                <w:b/>
                <w:bCs/>
                <w:szCs w:val="24"/>
              </w:rPr>
              <w:t>Patrauklios verslo ir investicinės aplinkos kūrimas</w:t>
            </w:r>
            <w:r w:rsidR="007E3B7A">
              <w:rPr>
                <w:rFonts w:ascii="Times New Roman" w:hAnsi="Times New Roman"/>
                <w:b/>
                <w:bCs/>
                <w:szCs w:val="24"/>
              </w:rPr>
              <w:t xml:space="preserve"> </w:t>
            </w:r>
          </w:p>
        </w:tc>
      </w:tr>
      <w:tr w:rsidR="0031282A" w:rsidRPr="00DC3133" w14:paraId="6DCF8B80" w14:textId="77777777" w:rsidTr="007E3B7A">
        <w:tc>
          <w:tcPr>
            <w:tcW w:w="0" w:type="dxa"/>
          </w:tcPr>
          <w:p w14:paraId="6EAAFC6C" w14:textId="77777777" w:rsidR="0031282A" w:rsidRPr="00DC3133" w:rsidRDefault="0031282A" w:rsidP="0031282A">
            <w:pPr>
              <w:pStyle w:val="Sraopastraipa"/>
              <w:numPr>
                <w:ilvl w:val="2"/>
                <w:numId w:val="32"/>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0" w:type="dxa"/>
            <w:vAlign w:val="bottom"/>
          </w:tcPr>
          <w:p w14:paraId="30A2BA3D" w14:textId="248761AE" w:rsidR="0031282A" w:rsidRPr="003A5C13" w:rsidRDefault="0031282A" w:rsidP="0031282A">
            <w:pPr>
              <w:spacing w:after="0" w:line="360" w:lineRule="auto"/>
              <w:ind w:firstLine="0"/>
              <w:jc w:val="left"/>
              <w:rPr>
                <w:rFonts w:ascii="Times New Roman" w:hAnsi="Times New Roman"/>
                <w:szCs w:val="24"/>
              </w:rPr>
            </w:pPr>
            <w:r w:rsidRPr="003A5C13">
              <w:rPr>
                <w:rFonts w:ascii="Times New Roman" w:hAnsi="Times New Roman"/>
                <w:szCs w:val="24"/>
              </w:rPr>
              <w:t>Skatinti viešųjų ir privačių subjektų sinergiją ir verslo plėtros iniciatyvas</w:t>
            </w:r>
            <w:r w:rsidR="007E3B7A" w:rsidRPr="003A5C13">
              <w:rPr>
                <w:rFonts w:ascii="Times New Roman" w:hAnsi="Times New Roman"/>
                <w:szCs w:val="24"/>
              </w:rPr>
              <w:t xml:space="preserve"> </w:t>
            </w:r>
          </w:p>
        </w:tc>
      </w:tr>
      <w:tr w:rsidR="0031282A" w:rsidRPr="00DC3133" w14:paraId="0DDDFF2E" w14:textId="77777777" w:rsidTr="00CF38AD">
        <w:tc>
          <w:tcPr>
            <w:tcW w:w="2336" w:type="dxa"/>
          </w:tcPr>
          <w:p w14:paraId="4E27A96E" w14:textId="77777777" w:rsidR="0031282A" w:rsidRPr="00DC3133" w:rsidRDefault="0031282A" w:rsidP="0031282A">
            <w:pPr>
              <w:pStyle w:val="Sraopastraipa"/>
              <w:numPr>
                <w:ilvl w:val="2"/>
                <w:numId w:val="32"/>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7298" w:type="dxa"/>
          </w:tcPr>
          <w:p w14:paraId="629BCB95" w14:textId="067A7FD9" w:rsidR="0031282A" w:rsidRPr="003A5C13" w:rsidRDefault="0031282A" w:rsidP="0031282A">
            <w:pPr>
              <w:spacing w:after="0" w:line="360" w:lineRule="auto"/>
              <w:ind w:firstLine="0"/>
              <w:jc w:val="left"/>
              <w:rPr>
                <w:rFonts w:ascii="Times New Roman" w:hAnsi="Times New Roman"/>
                <w:szCs w:val="24"/>
              </w:rPr>
            </w:pPr>
            <w:r w:rsidRPr="003A5C13">
              <w:rPr>
                <w:rFonts w:ascii="Times New Roman" w:hAnsi="Times New Roman"/>
                <w:szCs w:val="24"/>
              </w:rPr>
              <w:t>Kurti rajone verslui bei investicijoms palankią mokestinę ir administracinės pagalbos aplinką</w:t>
            </w:r>
            <w:r w:rsidR="007E3B7A" w:rsidRPr="003A5C13">
              <w:rPr>
                <w:rFonts w:ascii="Times New Roman" w:hAnsi="Times New Roman"/>
                <w:szCs w:val="24"/>
              </w:rPr>
              <w:t xml:space="preserve"> </w:t>
            </w:r>
          </w:p>
        </w:tc>
      </w:tr>
      <w:tr w:rsidR="0031282A" w:rsidRPr="00DC3133" w14:paraId="0E7CBDB8" w14:textId="77777777" w:rsidTr="007E3B7A">
        <w:tc>
          <w:tcPr>
            <w:tcW w:w="0" w:type="dxa"/>
          </w:tcPr>
          <w:p w14:paraId="18933858" w14:textId="77777777" w:rsidR="0031282A" w:rsidRPr="00DC3133" w:rsidRDefault="0031282A" w:rsidP="0031282A">
            <w:pPr>
              <w:pStyle w:val="Sraopastraipa"/>
              <w:numPr>
                <w:ilvl w:val="2"/>
                <w:numId w:val="32"/>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0" w:type="dxa"/>
            <w:vAlign w:val="bottom"/>
          </w:tcPr>
          <w:p w14:paraId="62E53706" w14:textId="57E8510F" w:rsidR="0031282A" w:rsidRPr="003A5C13" w:rsidRDefault="0031282A" w:rsidP="0031282A">
            <w:pPr>
              <w:spacing w:after="0" w:line="360" w:lineRule="auto"/>
              <w:ind w:firstLine="0"/>
              <w:jc w:val="left"/>
              <w:rPr>
                <w:rFonts w:ascii="Times New Roman" w:hAnsi="Times New Roman"/>
                <w:szCs w:val="24"/>
              </w:rPr>
            </w:pPr>
            <w:r w:rsidRPr="003A5C13">
              <w:rPr>
                <w:rFonts w:ascii="Times New Roman" w:hAnsi="Times New Roman"/>
                <w:szCs w:val="24"/>
              </w:rPr>
              <w:t>Plėsti mieste ir rajone verslo ir komercines teritorijas</w:t>
            </w:r>
            <w:r w:rsidR="007E3B7A" w:rsidRPr="003A5C13">
              <w:rPr>
                <w:rFonts w:ascii="Times New Roman" w:hAnsi="Times New Roman"/>
                <w:szCs w:val="24"/>
              </w:rPr>
              <w:t xml:space="preserve"> </w:t>
            </w:r>
          </w:p>
        </w:tc>
      </w:tr>
      <w:tr w:rsidR="0031282A" w:rsidRPr="00DC3133" w14:paraId="57A55957" w14:textId="77777777" w:rsidTr="007E3B7A">
        <w:tc>
          <w:tcPr>
            <w:tcW w:w="0" w:type="dxa"/>
          </w:tcPr>
          <w:p w14:paraId="1B349C56" w14:textId="2AA94D9C" w:rsidR="0031282A" w:rsidRPr="003A5C13" w:rsidRDefault="0031282A" w:rsidP="0031282A">
            <w:pPr>
              <w:pStyle w:val="Sraopastraipa"/>
              <w:numPr>
                <w:ilvl w:val="2"/>
                <w:numId w:val="32"/>
              </w:numPr>
              <w:spacing w:after="0" w:line="360" w:lineRule="auto"/>
              <w:jc w:val="left"/>
              <w:rPr>
                <w:rFonts w:ascii="Times New Roman" w:hAnsi="Times New Roman"/>
                <w:bCs/>
                <w:szCs w:val="24"/>
              </w:rPr>
            </w:pPr>
            <w:r w:rsidRPr="003A5C13">
              <w:rPr>
                <w:rFonts w:ascii="Times New Roman" w:hAnsi="Times New Roman"/>
                <w:bCs/>
                <w:szCs w:val="24"/>
              </w:rPr>
              <w:t>UŽDAVINYS</w:t>
            </w:r>
          </w:p>
        </w:tc>
        <w:tc>
          <w:tcPr>
            <w:tcW w:w="0" w:type="dxa"/>
            <w:vAlign w:val="bottom"/>
          </w:tcPr>
          <w:p w14:paraId="4C5E45B7" w14:textId="366C65EB" w:rsidR="0031282A" w:rsidRPr="003A5C13" w:rsidRDefault="0031282A" w:rsidP="0031282A">
            <w:pPr>
              <w:spacing w:after="0" w:line="360" w:lineRule="auto"/>
              <w:ind w:firstLine="0"/>
              <w:jc w:val="left"/>
              <w:rPr>
                <w:rFonts w:ascii="Times New Roman" w:hAnsi="Times New Roman"/>
                <w:bCs/>
                <w:szCs w:val="24"/>
              </w:rPr>
            </w:pPr>
            <w:r w:rsidRPr="003A5C13">
              <w:rPr>
                <w:rFonts w:ascii="Times New Roman" w:hAnsi="Times New Roman"/>
                <w:bCs/>
                <w:szCs w:val="24"/>
              </w:rPr>
              <w:t>Stiprinti verslumo ugdymą ir profesinį orientavimą rajono bendrojo ugdymo mokyklose</w:t>
            </w:r>
          </w:p>
        </w:tc>
      </w:tr>
    </w:tbl>
    <w:p w14:paraId="1F6D2237" w14:textId="3713B41A" w:rsidR="00DD4BB0" w:rsidRDefault="00DD4BB0" w:rsidP="00DD4BB0"/>
    <w:tbl>
      <w:tblPr>
        <w:tblW w:w="0" w:type="auto"/>
        <w:tblInd w:w="5" w:type="dxa"/>
        <w:tblLook w:val="04A0" w:firstRow="1" w:lastRow="0" w:firstColumn="1" w:lastColumn="0" w:noHBand="0" w:noVBand="1"/>
      </w:tblPr>
      <w:tblGrid>
        <w:gridCol w:w="2410"/>
        <w:gridCol w:w="7218"/>
      </w:tblGrid>
      <w:tr w:rsidR="00DD4BB0" w:rsidRPr="00DC3133" w14:paraId="21CF0162" w14:textId="77777777" w:rsidTr="00556006">
        <w:tc>
          <w:tcPr>
            <w:tcW w:w="9628" w:type="dxa"/>
            <w:gridSpan w:val="2"/>
          </w:tcPr>
          <w:p w14:paraId="5488DE8F" w14:textId="4CF11610" w:rsidR="00DD4BB0" w:rsidRPr="00E44687" w:rsidRDefault="00DD4BB0" w:rsidP="00CF38AD">
            <w:pPr>
              <w:spacing w:after="0" w:line="360" w:lineRule="auto"/>
              <w:ind w:firstLine="0"/>
              <w:jc w:val="center"/>
              <w:rPr>
                <w:rFonts w:ascii="Times New Roman" w:hAnsi="Times New Roman"/>
                <w:bCs/>
                <w:szCs w:val="24"/>
              </w:rPr>
            </w:pPr>
            <w:r w:rsidRPr="00E44687">
              <w:rPr>
                <w:rFonts w:ascii="Times New Roman" w:hAnsi="Times New Roman"/>
                <w:bCs/>
                <w:szCs w:val="24"/>
              </w:rPr>
              <w:t xml:space="preserve">III PRIORITETAS. </w:t>
            </w:r>
            <w:r w:rsidR="00CF38AD" w:rsidRPr="00E44687">
              <w:rPr>
                <w:rFonts w:ascii="Times New Roman" w:hAnsi="Times New Roman"/>
                <w:bCs/>
                <w:szCs w:val="24"/>
              </w:rPr>
              <w:t>INFRASTRUKTŪRA, UŽTIKRINANTI KOKYBIŠKĄ, SAUGIĄ IR PATOGIĄ GYVENIMO APLINKĄ</w:t>
            </w:r>
            <w:r w:rsidR="007E3B7A">
              <w:rPr>
                <w:rFonts w:ascii="Times New Roman" w:hAnsi="Times New Roman"/>
                <w:bCs/>
                <w:szCs w:val="24"/>
              </w:rPr>
              <w:t xml:space="preserve"> </w:t>
            </w:r>
          </w:p>
        </w:tc>
      </w:tr>
      <w:tr w:rsidR="00DD4BB0" w:rsidRPr="00DC3133" w14:paraId="7412D283" w14:textId="77777777" w:rsidTr="00556006">
        <w:tc>
          <w:tcPr>
            <w:tcW w:w="9628" w:type="dxa"/>
            <w:gridSpan w:val="2"/>
          </w:tcPr>
          <w:p w14:paraId="1D74DE47" w14:textId="7E2DD8A2" w:rsidR="00DD4BB0" w:rsidRPr="007E3B7A" w:rsidRDefault="00DD4BB0" w:rsidP="00CF38AD">
            <w:pPr>
              <w:spacing w:after="0" w:line="240" w:lineRule="auto"/>
              <w:ind w:firstLine="0"/>
              <w:rPr>
                <w:rFonts w:ascii="Times New Roman" w:hAnsi="Times New Roman"/>
                <w:bCs/>
                <w:szCs w:val="24"/>
              </w:rPr>
            </w:pPr>
            <w:r w:rsidRPr="00E44687">
              <w:rPr>
                <w:rFonts w:ascii="Times New Roman" w:hAnsi="Times New Roman"/>
                <w:bCs/>
                <w:szCs w:val="24"/>
              </w:rPr>
              <w:t xml:space="preserve">Molėtų rajono aplinka, kaip fizinė </w:t>
            </w:r>
            <w:r w:rsidR="007E3B7A" w:rsidRPr="00E44687">
              <w:rPr>
                <w:rFonts w:ascii="Times New Roman" w:hAnsi="Times New Roman"/>
                <w:bCs/>
                <w:szCs w:val="24"/>
              </w:rPr>
              <w:t>erdvė</w:t>
            </w:r>
            <w:r w:rsidRPr="00E44687">
              <w:rPr>
                <w:rFonts w:ascii="Times New Roman" w:hAnsi="Times New Roman"/>
                <w:bCs/>
                <w:szCs w:val="24"/>
              </w:rPr>
              <w:t>, formuojama natūralios aplinkos (gamtos), esamo užstatymo, transporto tinklo, kitų rūšių infrastruktūros bei socialinių procesų (visuomenė kultūros ir įpročių), kuri yra vizuali gyvenimo, darbo, verslo, švietimo ir poilsio vietos išraiška.</w:t>
            </w:r>
          </w:p>
          <w:p w14:paraId="277FFCD2" w14:textId="77777777" w:rsidR="00DD4BB0" w:rsidRPr="00E44687" w:rsidRDefault="00DD4BB0" w:rsidP="00CF38AD">
            <w:pPr>
              <w:spacing w:after="0" w:line="240" w:lineRule="auto"/>
              <w:ind w:firstLine="0"/>
              <w:rPr>
                <w:rFonts w:ascii="Times New Roman" w:hAnsi="Times New Roman"/>
                <w:bCs/>
                <w:szCs w:val="24"/>
              </w:rPr>
            </w:pPr>
            <w:r w:rsidRPr="00E44687">
              <w:rPr>
                <w:rFonts w:ascii="Times New Roman" w:hAnsi="Times New Roman"/>
                <w:bCs/>
                <w:szCs w:val="24"/>
              </w:rPr>
              <w:t>Patogi, saugi ir patraukli rajono aplinka yra svarbus rodiklis siekiant sudominti gyventojus, verslo atstovus ir lankytojus.</w:t>
            </w:r>
          </w:p>
        </w:tc>
      </w:tr>
      <w:tr w:rsidR="00DD4BB0" w:rsidRPr="00DC3133" w14:paraId="7A16AAAF" w14:textId="77777777" w:rsidTr="00556006">
        <w:tc>
          <w:tcPr>
            <w:tcW w:w="2410" w:type="dxa"/>
          </w:tcPr>
          <w:p w14:paraId="1122DDB5" w14:textId="77777777" w:rsidR="00DD4BB0" w:rsidRPr="00DC3133" w:rsidRDefault="00DD4BB0" w:rsidP="00CF38AD">
            <w:pPr>
              <w:pStyle w:val="Sraopastraipa"/>
              <w:numPr>
                <w:ilvl w:val="1"/>
                <w:numId w:val="33"/>
              </w:numPr>
              <w:spacing w:after="0" w:line="360" w:lineRule="auto"/>
              <w:jc w:val="left"/>
              <w:rPr>
                <w:rFonts w:ascii="Times New Roman" w:hAnsi="Times New Roman"/>
                <w:b/>
                <w:bCs/>
                <w:szCs w:val="24"/>
              </w:rPr>
            </w:pPr>
            <w:r w:rsidRPr="00E44687">
              <w:rPr>
                <w:rFonts w:ascii="Times New Roman" w:hAnsi="Times New Roman"/>
                <w:b/>
                <w:bCs/>
                <w:szCs w:val="24"/>
              </w:rPr>
              <w:t xml:space="preserve"> </w:t>
            </w:r>
            <w:r w:rsidRPr="00DC3133">
              <w:rPr>
                <w:rFonts w:ascii="Times New Roman" w:hAnsi="Times New Roman"/>
                <w:b/>
                <w:bCs/>
                <w:szCs w:val="24"/>
              </w:rPr>
              <w:t>TIKSLAS</w:t>
            </w:r>
          </w:p>
        </w:tc>
        <w:tc>
          <w:tcPr>
            <w:tcW w:w="7218" w:type="dxa"/>
          </w:tcPr>
          <w:p w14:paraId="01A034CF" w14:textId="5D597BD9" w:rsidR="00DD4BB0" w:rsidRPr="008445E8" w:rsidRDefault="0031282A" w:rsidP="00CF38AD">
            <w:pPr>
              <w:spacing w:after="0" w:line="360" w:lineRule="auto"/>
              <w:ind w:firstLine="0"/>
              <w:jc w:val="left"/>
              <w:rPr>
                <w:rFonts w:ascii="Times New Roman" w:hAnsi="Times New Roman"/>
                <w:b/>
                <w:bCs/>
                <w:szCs w:val="24"/>
              </w:rPr>
            </w:pPr>
            <w:r w:rsidRPr="008445E8">
              <w:rPr>
                <w:rFonts w:ascii="Times New Roman" w:hAnsi="Times New Roman"/>
                <w:b/>
                <w:bCs/>
                <w:szCs w:val="24"/>
              </w:rPr>
              <w:t>Efektyvios, modernios bei energiją taupančios paslaugų infrastruktūros kūrimas</w:t>
            </w:r>
            <w:r w:rsidR="00683303" w:rsidRPr="008445E8">
              <w:rPr>
                <w:rFonts w:ascii="Times New Roman" w:hAnsi="Times New Roman"/>
                <w:b/>
                <w:bCs/>
                <w:szCs w:val="24"/>
              </w:rPr>
              <w:t xml:space="preserve"> </w:t>
            </w:r>
          </w:p>
        </w:tc>
      </w:tr>
      <w:tr w:rsidR="00B27F24" w:rsidRPr="00DC3133" w14:paraId="0C1894DB" w14:textId="77777777" w:rsidTr="003A5C13">
        <w:tc>
          <w:tcPr>
            <w:tcW w:w="2410" w:type="dxa"/>
          </w:tcPr>
          <w:p w14:paraId="529EF256" w14:textId="77777777" w:rsidR="00B27F24" w:rsidRPr="00DC3133" w:rsidRDefault="00B27F24" w:rsidP="00B27F24">
            <w:pPr>
              <w:pStyle w:val="Sraopastraipa"/>
              <w:numPr>
                <w:ilvl w:val="2"/>
                <w:numId w:val="33"/>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7218" w:type="dxa"/>
            <w:vAlign w:val="bottom"/>
          </w:tcPr>
          <w:p w14:paraId="36C3AEE0" w14:textId="0029C439" w:rsidR="00B27F24" w:rsidRPr="003A5C13" w:rsidRDefault="00B27F24" w:rsidP="00B27F24">
            <w:pPr>
              <w:spacing w:after="0" w:line="360" w:lineRule="auto"/>
              <w:ind w:firstLine="0"/>
              <w:jc w:val="left"/>
              <w:rPr>
                <w:rFonts w:ascii="Times New Roman" w:hAnsi="Times New Roman"/>
                <w:szCs w:val="24"/>
              </w:rPr>
            </w:pPr>
            <w:r w:rsidRPr="003A5C13">
              <w:rPr>
                <w:rFonts w:ascii="Times New Roman" w:hAnsi="Times New Roman"/>
                <w:szCs w:val="24"/>
              </w:rPr>
              <w:t>Atnaujinti ir plėsti geriamojo vandens tiekimo ir nuotekų surinkimo tinklus mieste ir rajone</w:t>
            </w:r>
            <w:r w:rsidR="00417038" w:rsidRPr="003A5C13">
              <w:rPr>
                <w:rFonts w:ascii="Times New Roman" w:hAnsi="Times New Roman"/>
                <w:szCs w:val="24"/>
              </w:rPr>
              <w:t xml:space="preserve"> </w:t>
            </w:r>
          </w:p>
        </w:tc>
      </w:tr>
      <w:tr w:rsidR="00B27F24" w:rsidRPr="00DC3133" w14:paraId="24C0A838" w14:textId="77777777" w:rsidTr="003A5C13">
        <w:tc>
          <w:tcPr>
            <w:tcW w:w="2410" w:type="dxa"/>
          </w:tcPr>
          <w:p w14:paraId="261341FE" w14:textId="77777777" w:rsidR="00B27F24" w:rsidRPr="00DC3133" w:rsidRDefault="00B27F24" w:rsidP="00B27F24">
            <w:pPr>
              <w:pStyle w:val="Sraopastraipa"/>
              <w:numPr>
                <w:ilvl w:val="2"/>
                <w:numId w:val="34"/>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7218" w:type="dxa"/>
            <w:vAlign w:val="bottom"/>
          </w:tcPr>
          <w:p w14:paraId="4BD77C19" w14:textId="5E410A01" w:rsidR="00B27F24" w:rsidRPr="003A5C13" w:rsidRDefault="00B27F24" w:rsidP="00B27F24">
            <w:pPr>
              <w:spacing w:after="0" w:line="360" w:lineRule="auto"/>
              <w:ind w:firstLine="0"/>
              <w:jc w:val="left"/>
              <w:rPr>
                <w:rFonts w:ascii="Times New Roman" w:hAnsi="Times New Roman"/>
                <w:szCs w:val="24"/>
              </w:rPr>
            </w:pPr>
            <w:r w:rsidRPr="003A5C13">
              <w:rPr>
                <w:rFonts w:ascii="Times New Roman" w:hAnsi="Times New Roman"/>
                <w:szCs w:val="24"/>
              </w:rPr>
              <w:t>Įgyvendinti daugiabučių namų energinio efektyvumo didinimo programą</w:t>
            </w:r>
            <w:r w:rsidR="00417038" w:rsidRPr="003A5C13">
              <w:rPr>
                <w:rFonts w:ascii="Times New Roman" w:hAnsi="Times New Roman"/>
                <w:szCs w:val="24"/>
              </w:rPr>
              <w:t xml:space="preserve"> </w:t>
            </w:r>
          </w:p>
        </w:tc>
      </w:tr>
      <w:tr w:rsidR="00B27F24" w:rsidRPr="00DC3133" w14:paraId="7EBBFB42" w14:textId="77777777" w:rsidTr="003A5C13">
        <w:tc>
          <w:tcPr>
            <w:tcW w:w="2410" w:type="dxa"/>
          </w:tcPr>
          <w:p w14:paraId="0243A3D8" w14:textId="6FCA8747" w:rsidR="00B27F24" w:rsidRPr="003A5C13" w:rsidRDefault="00C25CDF" w:rsidP="00B27F24">
            <w:pPr>
              <w:pStyle w:val="Sraopastraipa"/>
              <w:numPr>
                <w:ilvl w:val="2"/>
                <w:numId w:val="34"/>
              </w:numPr>
              <w:spacing w:after="0" w:line="360" w:lineRule="auto"/>
              <w:jc w:val="left"/>
              <w:rPr>
                <w:rFonts w:ascii="Times New Roman" w:hAnsi="Times New Roman"/>
                <w:szCs w:val="24"/>
              </w:rPr>
            </w:pPr>
            <w:r w:rsidRPr="003A5C13">
              <w:rPr>
                <w:rFonts w:ascii="Times New Roman" w:hAnsi="Times New Roman"/>
                <w:szCs w:val="24"/>
              </w:rPr>
              <w:t>UŽDAVINYS</w:t>
            </w:r>
          </w:p>
        </w:tc>
        <w:tc>
          <w:tcPr>
            <w:tcW w:w="7218" w:type="dxa"/>
            <w:vAlign w:val="bottom"/>
          </w:tcPr>
          <w:p w14:paraId="77F14A4A" w14:textId="1EA35F64" w:rsidR="00B27F24" w:rsidRPr="003A5C13" w:rsidRDefault="00B27F24" w:rsidP="00B27F24">
            <w:pPr>
              <w:spacing w:after="0" w:line="360" w:lineRule="auto"/>
              <w:ind w:firstLine="0"/>
              <w:jc w:val="left"/>
              <w:rPr>
                <w:rFonts w:ascii="Times New Roman" w:hAnsi="Times New Roman"/>
                <w:szCs w:val="24"/>
              </w:rPr>
            </w:pPr>
            <w:r w:rsidRPr="003A5C13">
              <w:rPr>
                <w:rFonts w:ascii="Times New Roman" w:hAnsi="Times New Roman"/>
                <w:szCs w:val="24"/>
              </w:rPr>
              <w:t>Atnaujinti viešosios paskirties pastatus, siekiant energinio efektyvumo</w:t>
            </w:r>
          </w:p>
        </w:tc>
      </w:tr>
      <w:tr w:rsidR="00B27F24" w:rsidRPr="00DC3133" w14:paraId="162B2E77" w14:textId="77777777" w:rsidTr="003A5C13">
        <w:tc>
          <w:tcPr>
            <w:tcW w:w="2410" w:type="dxa"/>
          </w:tcPr>
          <w:p w14:paraId="226A4A72" w14:textId="6BC8646E" w:rsidR="00B27F24" w:rsidRPr="003A5C13" w:rsidRDefault="00C25CDF" w:rsidP="00B27F24">
            <w:pPr>
              <w:pStyle w:val="Sraopastraipa"/>
              <w:numPr>
                <w:ilvl w:val="2"/>
                <w:numId w:val="34"/>
              </w:numPr>
              <w:spacing w:after="0" w:line="360" w:lineRule="auto"/>
              <w:jc w:val="left"/>
              <w:rPr>
                <w:rFonts w:ascii="Times New Roman" w:hAnsi="Times New Roman"/>
                <w:szCs w:val="24"/>
              </w:rPr>
            </w:pPr>
            <w:r w:rsidRPr="003A5C13">
              <w:rPr>
                <w:rFonts w:ascii="Times New Roman" w:hAnsi="Times New Roman"/>
                <w:szCs w:val="24"/>
              </w:rPr>
              <w:t>UŽDAVINYS</w:t>
            </w:r>
          </w:p>
        </w:tc>
        <w:tc>
          <w:tcPr>
            <w:tcW w:w="7218" w:type="dxa"/>
            <w:vAlign w:val="bottom"/>
          </w:tcPr>
          <w:p w14:paraId="62B6B42E" w14:textId="7C8F2F21" w:rsidR="00B27F24" w:rsidRPr="003A5C13" w:rsidRDefault="00B27F24" w:rsidP="00B27F24">
            <w:pPr>
              <w:spacing w:after="0" w:line="360" w:lineRule="auto"/>
              <w:ind w:firstLine="0"/>
              <w:jc w:val="left"/>
              <w:rPr>
                <w:rFonts w:ascii="Times New Roman" w:hAnsi="Times New Roman"/>
                <w:szCs w:val="24"/>
              </w:rPr>
            </w:pPr>
            <w:r w:rsidRPr="003A5C13">
              <w:rPr>
                <w:rFonts w:ascii="Times New Roman" w:hAnsi="Times New Roman"/>
                <w:szCs w:val="24"/>
              </w:rPr>
              <w:t>Didinti šilumos gamybos efektyvumą rajone veikiančiose katilinėse</w:t>
            </w:r>
          </w:p>
        </w:tc>
      </w:tr>
      <w:tr w:rsidR="0031282A" w:rsidRPr="00DC3133" w14:paraId="1E6A9D22" w14:textId="77777777" w:rsidTr="003A5C13">
        <w:tc>
          <w:tcPr>
            <w:tcW w:w="2410" w:type="dxa"/>
          </w:tcPr>
          <w:p w14:paraId="0E023DB8" w14:textId="77777777" w:rsidR="0031282A" w:rsidRPr="00DC3133" w:rsidRDefault="0031282A" w:rsidP="0031282A">
            <w:pPr>
              <w:pStyle w:val="Sraopastraipa"/>
              <w:numPr>
                <w:ilvl w:val="1"/>
                <w:numId w:val="34"/>
              </w:numPr>
              <w:spacing w:after="0" w:line="360" w:lineRule="auto"/>
              <w:jc w:val="left"/>
              <w:rPr>
                <w:rFonts w:ascii="Times New Roman" w:hAnsi="Times New Roman"/>
                <w:b/>
                <w:bCs/>
                <w:szCs w:val="24"/>
              </w:rPr>
            </w:pPr>
            <w:r w:rsidRPr="00DC3133">
              <w:rPr>
                <w:rFonts w:ascii="Times New Roman" w:hAnsi="Times New Roman"/>
                <w:b/>
                <w:bCs/>
                <w:szCs w:val="24"/>
              </w:rPr>
              <w:lastRenderedPageBreak/>
              <w:t>TIKSLAS</w:t>
            </w:r>
          </w:p>
        </w:tc>
        <w:tc>
          <w:tcPr>
            <w:tcW w:w="7218" w:type="dxa"/>
            <w:vAlign w:val="bottom"/>
          </w:tcPr>
          <w:p w14:paraId="0706795D" w14:textId="12B1C2FA" w:rsidR="0031282A" w:rsidRPr="008445E8" w:rsidRDefault="0031282A" w:rsidP="0031282A">
            <w:pPr>
              <w:spacing w:after="0" w:line="360" w:lineRule="auto"/>
              <w:ind w:firstLine="0"/>
              <w:jc w:val="left"/>
              <w:rPr>
                <w:rFonts w:ascii="Times New Roman" w:hAnsi="Times New Roman"/>
                <w:b/>
                <w:bCs/>
                <w:szCs w:val="24"/>
              </w:rPr>
            </w:pPr>
            <w:r w:rsidRPr="008445E8">
              <w:rPr>
                <w:rFonts w:ascii="Times New Roman" w:hAnsi="Times New Roman"/>
                <w:b/>
                <w:bCs/>
                <w:szCs w:val="24"/>
              </w:rPr>
              <w:t>Kokybiškos ir efektyvios darnaus judumo sistemos kūrimas rajone</w:t>
            </w:r>
            <w:r w:rsidR="00F9028B" w:rsidRPr="008445E8">
              <w:rPr>
                <w:rFonts w:ascii="Times New Roman" w:hAnsi="Times New Roman"/>
                <w:b/>
                <w:bCs/>
                <w:szCs w:val="24"/>
              </w:rPr>
              <w:t xml:space="preserve"> </w:t>
            </w:r>
          </w:p>
        </w:tc>
      </w:tr>
      <w:tr w:rsidR="00556006" w:rsidRPr="00DC3133" w14:paraId="2ECFEA3D" w14:textId="77777777" w:rsidTr="003A5C13">
        <w:tc>
          <w:tcPr>
            <w:tcW w:w="2410" w:type="dxa"/>
          </w:tcPr>
          <w:p w14:paraId="7B1AEB9A" w14:textId="77777777" w:rsidR="00556006" w:rsidRPr="00DC3133" w:rsidRDefault="00556006" w:rsidP="00467619">
            <w:pPr>
              <w:pStyle w:val="Sraopastraipa"/>
              <w:numPr>
                <w:ilvl w:val="2"/>
                <w:numId w:val="37"/>
              </w:numPr>
              <w:spacing w:after="0" w:line="360" w:lineRule="auto"/>
              <w:jc w:val="left"/>
              <w:rPr>
                <w:rFonts w:ascii="Times New Roman" w:hAnsi="Times New Roman"/>
                <w:bCs/>
                <w:szCs w:val="24"/>
              </w:rPr>
            </w:pPr>
            <w:r w:rsidRPr="00DC3133">
              <w:rPr>
                <w:rFonts w:ascii="Times New Roman" w:hAnsi="Times New Roman"/>
                <w:bCs/>
                <w:szCs w:val="24"/>
              </w:rPr>
              <w:t>UŽDAVINYS</w:t>
            </w:r>
          </w:p>
        </w:tc>
        <w:tc>
          <w:tcPr>
            <w:tcW w:w="7218" w:type="dxa"/>
            <w:tcBorders>
              <w:top w:val="single" w:sz="4" w:space="0" w:color="auto"/>
              <w:left w:val="single" w:sz="4" w:space="0" w:color="auto"/>
              <w:bottom w:val="single" w:sz="4" w:space="0" w:color="auto"/>
              <w:right w:val="single" w:sz="4" w:space="0" w:color="auto"/>
            </w:tcBorders>
            <w:vAlign w:val="bottom"/>
          </w:tcPr>
          <w:p w14:paraId="52CD735F" w14:textId="35A193D9" w:rsidR="00556006" w:rsidRPr="003A5C13" w:rsidRDefault="00556006" w:rsidP="00556006">
            <w:pPr>
              <w:spacing w:after="0" w:line="360" w:lineRule="auto"/>
              <w:ind w:firstLine="0"/>
              <w:rPr>
                <w:rFonts w:ascii="Times New Roman" w:hAnsi="Times New Roman"/>
                <w:szCs w:val="24"/>
              </w:rPr>
            </w:pPr>
            <w:r w:rsidRPr="003A5C13">
              <w:rPr>
                <w:rFonts w:ascii="Times New Roman" w:hAnsi="Times New Roman"/>
                <w:szCs w:val="24"/>
              </w:rPr>
              <w:t>Gerinti rajono viešųjų kelių būklę, diegiant tausojančias aplinką priemones</w:t>
            </w:r>
            <w:r w:rsidR="00F9028B" w:rsidRPr="003A5C13">
              <w:rPr>
                <w:rFonts w:ascii="Times New Roman" w:hAnsi="Times New Roman"/>
                <w:szCs w:val="24"/>
              </w:rPr>
              <w:t xml:space="preserve"> </w:t>
            </w:r>
          </w:p>
        </w:tc>
      </w:tr>
      <w:tr w:rsidR="00556006" w:rsidRPr="00DC3133" w14:paraId="08591567" w14:textId="77777777" w:rsidTr="003A5C13">
        <w:tc>
          <w:tcPr>
            <w:tcW w:w="2410" w:type="dxa"/>
          </w:tcPr>
          <w:p w14:paraId="6D0E7C68" w14:textId="444916BD" w:rsidR="00556006" w:rsidRPr="003A5C13" w:rsidRDefault="00556006" w:rsidP="00556006">
            <w:pPr>
              <w:pStyle w:val="Sraopastraipa"/>
              <w:numPr>
                <w:ilvl w:val="2"/>
                <w:numId w:val="37"/>
              </w:numPr>
              <w:spacing w:after="0" w:line="360" w:lineRule="auto"/>
              <w:jc w:val="left"/>
              <w:rPr>
                <w:rFonts w:ascii="Times New Roman" w:hAnsi="Times New Roman"/>
                <w:bCs/>
                <w:szCs w:val="24"/>
              </w:rPr>
            </w:pPr>
            <w:r w:rsidRPr="003A5C13">
              <w:rPr>
                <w:rFonts w:ascii="Times New Roman" w:hAnsi="Times New Roman"/>
                <w:bCs/>
                <w:szCs w:val="24"/>
              </w:rPr>
              <w:t>UŽDAVINYS</w:t>
            </w:r>
          </w:p>
        </w:tc>
        <w:tc>
          <w:tcPr>
            <w:tcW w:w="7218" w:type="dxa"/>
            <w:vAlign w:val="bottom"/>
          </w:tcPr>
          <w:p w14:paraId="5FC7A02F" w14:textId="6445DD1D" w:rsidR="00556006" w:rsidRPr="003A5C13" w:rsidRDefault="00556006" w:rsidP="00556006">
            <w:pPr>
              <w:spacing w:after="0" w:line="360" w:lineRule="auto"/>
              <w:ind w:firstLine="0"/>
              <w:rPr>
                <w:rFonts w:ascii="Times New Roman" w:hAnsi="Times New Roman"/>
                <w:bCs/>
                <w:szCs w:val="24"/>
              </w:rPr>
            </w:pPr>
            <w:r w:rsidRPr="003A5C13">
              <w:rPr>
                <w:rFonts w:ascii="Times New Roman" w:hAnsi="Times New Roman"/>
                <w:bCs/>
                <w:szCs w:val="24"/>
              </w:rPr>
              <w:t>Diegti eismo saugumo priemones, kurti universalaus dizaino pėsčiųjų ir dviračių takų tinklą</w:t>
            </w:r>
          </w:p>
        </w:tc>
      </w:tr>
      <w:tr w:rsidR="00556006" w:rsidRPr="00DC3133" w14:paraId="7240257F" w14:textId="77777777" w:rsidTr="003A5C13">
        <w:tc>
          <w:tcPr>
            <w:tcW w:w="2410" w:type="dxa"/>
          </w:tcPr>
          <w:p w14:paraId="704ED90D" w14:textId="42FA2F25" w:rsidR="00556006" w:rsidRPr="003A5C13" w:rsidRDefault="00556006" w:rsidP="00556006">
            <w:pPr>
              <w:pStyle w:val="Sraopastraipa"/>
              <w:numPr>
                <w:ilvl w:val="2"/>
                <w:numId w:val="37"/>
              </w:numPr>
              <w:spacing w:after="0" w:line="360" w:lineRule="auto"/>
              <w:jc w:val="left"/>
              <w:rPr>
                <w:rFonts w:ascii="Times New Roman" w:hAnsi="Times New Roman"/>
                <w:bCs/>
                <w:szCs w:val="24"/>
              </w:rPr>
            </w:pPr>
            <w:r w:rsidRPr="003A5C13">
              <w:rPr>
                <w:rFonts w:ascii="Times New Roman" w:hAnsi="Times New Roman"/>
                <w:bCs/>
                <w:szCs w:val="24"/>
              </w:rPr>
              <w:t>UŽDAVINYS</w:t>
            </w:r>
          </w:p>
        </w:tc>
        <w:tc>
          <w:tcPr>
            <w:tcW w:w="7218" w:type="dxa"/>
            <w:vAlign w:val="bottom"/>
          </w:tcPr>
          <w:p w14:paraId="1BE9C53B" w14:textId="67408D94" w:rsidR="00556006" w:rsidRPr="003A5C13" w:rsidRDefault="00556006" w:rsidP="00556006">
            <w:pPr>
              <w:spacing w:after="0" w:line="360" w:lineRule="auto"/>
              <w:ind w:firstLine="0"/>
              <w:rPr>
                <w:rFonts w:ascii="Times New Roman" w:hAnsi="Times New Roman"/>
                <w:bCs/>
                <w:szCs w:val="24"/>
              </w:rPr>
            </w:pPr>
            <w:r w:rsidRPr="003A5C13">
              <w:rPr>
                <w:rFonts w:ascii="Times New Roman" w:hAnsi="Times New Roman"/>
                <w:bCs/>
                <w:szCs w:val="24"/>
              </w:rPr>
              <w:t>Kurti patogią, tausojančią aplinką, susisiekimo sistemą</w:t>
            </w:r>
          </w:p>
        </w:tc>
      </w:tr>
      <w:tr w:rsidR="00556006" w:rsidRPr="00DC3133" w14:paraId="182AFB8D" w14:textId="77777777" w:rsidTr="00556006">
        <w:tc>
          <w:tcPr>
            <w:tcW w:w="2410" w:type="dxa"/>
          </w:tcPr>
          <w:p w14:paraId="627521EE" w14:textId="116DAD72" w:rsidR="00556006" w:rsidRPr="003A5C13" w:rsidRDefault="00C25CDF" w:rsidP="003A5C13">
            <w:pPr>
              <w:spacing w:after="0" w:line="360" w:lineRule="auto"/>
              <w:ind w:firstLine="0"/>
              <w:jc w:val="left"/>
              <w:rPr>
                <w:rFonts w:ascii="Times New Roman" w:hAnsi="Times New Roman"/>
                <w:b/>
                <w:bCs/>
                <w:szCs w:val="24"/>
              </w:rPr>
            </w:pPr>
            <w:r w:rsidRPr="003A5C13">
              <w:rPr>
                <w:rFonts w:ascii="Times New Roman" w:hAnsi="Times New Roman"/>
                <w:b/>
                <w:bCs/>
                <w:szCs w:val="24"/>
              </w:rPr>
              <w:t xml:space="preserve">3.3. </w:t>
            </w:r>
            <w:r w:rsidR="00556006" w:rsidRPr="003A5C13">
              <w:rPr>
                <w:rFonts w:ascii="Times New Roman" w:hAnsi="Times New Roman"/>
                <w:b/>
                <w:bCs/>
                <w:szCs w:val="24"/>
              </w:rPr>
              <w:t>TIKSLAS</w:t>
            </w:r>
          </w:p>
        </w:tc>
        <w:tc>
          <w:tcPr>
            <w:tcW w:w="7218" w:type="dxa"/>
          </w:tcPr>
          <w:p w14:paraId="42A39229" w14:textId="77777777" w:rsidR="00556006" w:rsidRPr="008445E8" w:rsidRDefault="00556006" w:rsidP="00556006">
            <w:pPr>
              <w:spacing w:after="0" w:line="360" w:lineRule="auto"/>
              <w:ind w:firstLine="0"/>
              <w:jc w:val="left"/>
              <w:rPr>
                <w:rFonts w:ascii="Times New Roman" w:hAnsi="Times New Roman"/>
                <w:b/>
                <w:bCs/>
                <w:szCs w:val="24"/>
              </w:rPr>
            </w:pPr>
            <w:r w:rsidRPr="008445E8">
              <w:rPr>
                <w:rFonts w:ascii="Times New Roman" w:hAnsi="Times New Roman"/>
                <w:b/>
                <w:bCs/>
                <w:szCs w:val="24"/>
              </w:rPr>
              <w:t>Darni rajono teritorijų plėtra, kokybiška gyvenamoji aplinka</w:t>
            </w:r>
          </w:p>
        </w:tc>
      </w:tr>
      <w:tr w:rsidR="00556006" w:rsidRPr="00DC3133" w14:paraId="2C542396" w14:textId="77777777" w:rsidTr="003A5C13">
        <w:tc>
          <w:tcPr>
            <w:tcW w:w="2410" w:type="dxa"/>
          </w:tcPr>
          <w:p w14:paraId="4400FCBB" w14:textId="19164ECA" w:rsidR="00556006" w:rsidRPr="003A5C13" w:rsidRDefault="00B5583F" w:rsidP="003A5C13">
            <w:pPr>
              <w:spacing w:after="0" w:line="360" w:lineRule="auto"/>
              <w:ind w:firstLine="0"/>
              <w:jc w:val="left"/>
              <w:rPr>
                <w:rFonts w:ascii="Times New Roman" w:hAnsi="Times New Roman"/>
                <w:b/>
                <w:bCs/>
                <w:szCs w:val="24"/>
              </w:rPr>
            </w:pPr>
            <w:r w:rsidRPr="003A5C13">
              <w:rPr>
                <w:rFonts w:ascii="Times New Roman" w:hAnsi="Times New Roman"/>
                <w:bCs/>
                <w:szCs w:val="24"/>
              </w:rPr>
              <w:t xml:space="preserve">3.3.1. </w:t>
            </w:r>
            <w:r w:rsidR="00556006" w:rsidRPr="003A5C13">
              <w:rPr>
                <w:rFonts w:ascii="Times New Roman" w:hAnsi="Times New Roman"/>
                <w:bCs/>
                <w:szCs w:val="24"/>
              </w:rPr>
              <w:t>UŽDAVINYS</w:t>
            </w:r>
          </w:p>
        </w:tc>
        <w:tc>
          <w:tcPr>
            <w:tcW w:w="7218" w:type="dxa"/>
            <w:vAlign w:val="bottom"/>
          </w:tcPr>
          <w:p w14:paraId="74EC67B9" w14:textId="0F192470" w:rsidR="00556006" w:rsidRPr="003A5C13" w:rsidRDefault="00556006" w:rsidP="00556006">
            <w:pPr>
              <w:spacing w:after="0" w:line="360" w:lineRule="auto"/>
              <w:ind w:firstLine="0"/>
              <w:jc w:val="left"/>
              <w:rPr>
                <w:rFonts w:ascii="Times New Roman" w:hAnsi="Times New Roman"/>
                <w:szCs w:val="24"/>
              </w:rPr>
            </w:pPr>
            <w:r w:rsidRPr="003A5C13">
              <w:rPr>
                <w:rFonts w:ascii="Times New Roman" w:hAnsi="Times New Roman"/>
                <w:szCs w:val="24"/>
              </w:rPr>
              <w:t>Gerinti aplinkos kokybę, įgyvendinti prevencines aplinkosaugos priemones</w:t>
            </w:r>
            <w:r w:rsidR="00467619" w:rsidRPr="003A5C13">
              <w:rPr>
                <w:rFonts w:ascii="Times New Roman" w:hAnsi="Times New Roman"/>
                <w:szCs w:val="24"/>
              </w:rPr>
              <w:t xml:space="preserve"> </w:t>
            </w:r>
          </w:p>
        </w:tc>
      </w:tr>
      <w:tr w:rsidR="00556006" w:rsidRPr="00DC3133" w14:paraId="17335318" w14:textId="77777777" w:rsidTr="003A5C13">
        <w:tc>
          <w:tcPr>
            <w:tcW w:w="2410" w:type="dxa"/>
          </w:tcPr>
          <w:p w14:paraId="3C70955A" w14:textId="16BA74F3" w:rsidR="00556006" w:rsidRPr="003A5C13" w:rsidRDefault="00556006" w:rsidP="00496076">
            <w:pPr>
              <w:pStyle w:val="Sraopastraipa"/>
              <w:numPr>
                <w:ilvl w:val="2"/>
                <w:numId w:val="43"/>
              </w:numPr>
              <w:tabs>
                <w:tab w:val="left" w:pos="743"/>
              </w:tabs>
              <w:spacing w:after="0" w:line="360" w:lineRule="auto"/>
              <w:ind w:left="34" w:firstLine="0"/>
              <w:jc w:val="left"/>
              <w:rPr>
                <w:rFonts w:ascii="Times New Roman" w:hAnsi="Times New Roman"/>
                <w:bCs/>
                <w:szCs w:val="24"/>
              </w:rPr>
            </w:pPr>
            <w:r w:rsidRPr="003A5C13">
              <w:rPr>
                <w:rFonts w:ascii="Times New Roman" w:hAnsi="Times New Roman"/>
                <w:bCs/>
                <w:szCs w:val="24"/>
              </w:rPr>
              <w:t>UŽDAVINYS</w:t>
            </w:r>
          </w:p>
        </w:tc>
        <w:tc>
          <w:tcPr>
            <w:tcW w:w="7218" w:type="dxa"/>
            <w:vAlign w:val="bottom"/>
          </w:tcPr>
          <w:p w14:paraId="461E65C7" w14:textId="6999B741" w:rsidR="00556006" w:rsidRPr="003A5C13" w:rsidRDefault="00556006" w:rsidP="00556006">
            <w:pPr>
              <w:spacing w:after="0" w:line="360" w:lineRule="auto"/>
              <w:ind w:firstLine="0"/>
              <w:jc w:val="left"/>
              <w:rPr>
                <w:rFonts w:ascii="Times New Roman" w:hAnsi="Times New Roman"/>
                <w:szCs w:val="24"/>
              </w:rPr>
            </w:pPr>
            <w:r w:rsidRPr="003A5C13">
              <w:rPr>
                <w:rFonts w:ascii="Times New Roman" w:hAnsi="Times New Roman"/>
                <w:szCs w:val="24"/>
              </w:rPr>
              <w:t>Mažinti vizualinę taršą</w:t>
            </w:r>
          </w:p>
        </w:tc>
      </w:tr>
      <w:tr w:rsidR="00556006" w:rsidRPr="00DC3133" w14:paraId="23D1936B" w14:textId="77777777" w:rsidTr="003A5C13">
        <w:tc>
          <w:tcPr>
            <w:tcW w:w="2410" w:type="dxa"/>
          </w:tcPr>
          <w:p w14:paraId="045B7B8A" w14:textId="2A4831F1" w:rsidR="00556006" w:rsidRPr="003A5C13" w:rsidRDefault="00F95A55" w:rsidP="00433FCC">
            <w:pPr>
              <w:pStyle w:val="Sraopastraipa"/>
              <w:spacing w:after="0" w:line="360" w:lineRule="auto"/>
              <w:ind w:left="743" w:hanging="709"/>
              <w:jc w:val="left"/>
              <w:rPr>
                <w:rFonts w:ascii="Times New Roman" w:hAnsi="Times New Roman"/>
                <w:bCs/>
                <w:szCs w:val="24"/>
              </w:rPr>
            </w:pPr>
            <w:r w:rsidRPr="003A5C13">
              <w:rPr>
                <w:rFonts w:ascii="Times New Roman" w:hAnsi="Times New Roman"/>
                <w:bCs/>
                <w:szCs w:val="24"/>
              </w:rPr>
              <w:t>3.3.3.</w:t>
            </w:r>
            <w:r w:rsidR="00B5583F" w:rsidRPr="003A5C13">
              <w:rPr>
                <w:rFonts w:ascii="Times New Roman" w:hAnsi="Times New Roman"/>
                <w:bCs/>
                <w:szCs w:val="24"/>
              </w:rPr>
              <w:t xml:space="preserve"> </w:t>
            </w:r>
            <w:r w:rsidR="00433FCC" w:rsidRPr="003A5C13">
              <w:rPr>
                <w:rFonts w:ascii="Times New Roman" w:hAnsi="Times New Roman"/>
                <w:bCs/>
                <w:szCs w:val="24"/>
              </w:rPr>
              <w:t xml:space="preserve"> </w:t>
            </w:r>
            <w:r w:rsidR="00556006" w:rsidRPr="003A5C13">
              <w:rPr>
                <w:rFonts w:ascii="Times New Roman" w:hAnsi="Times New Roman"/>
                <w:bCs/>
                <w:szCs w:val="24"/>
              </w:rPr>
              <w:t>UŽDAVINYS</w:t>
            </w:r>
          </w:p>
        </w:tc>
        <w:tc>
          <w:tcPr>
            <w:tcW w:w="7218" w:type="dxa"/>
            <w:vAlign w:val="bottom"/>
          </w:tcPr>
          <w:p w14:paraId="449F06B8" w14:textId="49183572" w:rsidR="00556006" w:rsidRPr="003A5C13" w:rsidRDefault="00556006" w:rsidP="00556006">
            <w:pPr>
              <w:spacing w:after="0" w:line="360" w:lineRule="auto"/>
              <w:ind w:firstLine="0"/>
              <w:jc w:val="left"/>
              <w:rPr>
                <w:rFonts w:ascii="Times New Roman" w:hAnsi="Times New Roman"/>
                <w:szCs w:val="24"/>
              </w:rPr>
            </w:pPr>
            <w:r w:rsidRPr="003A5C13">
              <w:rPr>
                <w:rFonts w:ascii="Times New Roman" w:hAnsi="Times New Roman"/>
                <w:szCs w:val="24"/>
              </w:rPr>
              <w:t>Plėtoti komunalinių atliekų rūšiuojamojo surinkimo infrastruktūrą</w:t>
            </w:r>
          </w:p>
        </w:tc>
      </w:tr>
      <w:tr w:rsidR="00556006" w:rsidRPr="00DC3133" w14:paraId="6C986EFA" w14:textId="77777777" w:rsidTr="003A5C13">
        <w:tc>
          <w:tcPr>
            <w:tcW w:w="2410" w:type="dxa"/>
          </w:tcPr>
          <w:p w14:paraId="05D3B161" w14:textId="34B12900" w:rsidR="00556006" w:rsidRPr="003A5C13" w:rsidRDefault="00556006" w:rsidP="00496076">
            <w:pPr>
              <w:pStyle w:val="Sraopastraipa"/>
              <w:numPr>
                <w:ilvl w:val="2"/>
                <w:numId w:val="44"/>
              </w:numPr>
              <w:tabs>
                <w:tab w:val="left" w:pos="743"/>
              </w:tabs>
              <w:spacing w:after="0" w:line="360" w:lineRule="auto"/>
              <w:ind w:left="34" w:firstLine="0"/>
              <w:jc w:val="left"/>
              <w:rPr>
                <w:rFonts w:ascii="Times New Roman" w:hAnsi="Times New Roman"/>
                <w:bCs/>
                <w:szCs w:val="24"/>
              </w:rPr>
            </w:pPr>
            <w:r w:rsidRPr="003A5C13">
              <w:rPr>
                <w:rFonts w:ascii="Times New Roman" w:hAnsi="Times New Roman"/>
                <w:bCs/>
                <w:szCs w:val="24"/>
              </w:rPr>
              <w:t>UŽDAVINYS</w:t>
            </w:r>
          </w:p>
        </w:tc>
        <w:tc>
          <w:tcPr>
            <w:tcW w:w="7218" w:type="dxa"/>
            <w:vAlign w:val="bottom"/>
          </w:tcPr>
          <w:p w14:paraId="25489568" w14:textId="40C7216B" w:rsidR="00556006" w:rsidRPr="003A5C13" w:rsidRDefault="00556006" w:rsidP="00556006">
            <w:pPr>
              <w:spacing w:after="0" w:line="360" w:lineRule="auto"/>
              <w:ind w:firstLine="0"/>
              <w:jc w:val="left"/>
              <w:rPr>
                <w:rFonts w:ascii="Times New Roman" w:hAnsi="Times New Roman"/>
                <w:szCs w:val="24"/>
              </w:rPr>
            </w:pPr>
            <w:r w:rsidRPr="003A5C13">
              <w:rPr>
                <w:rFonts w:ascii="Times New Roman" w:hAnsi="Times New Roman"/>
                <w:szCs w:val="24"/>
              </w:rPr>
              <w:t>Kompleksiškai planuoti, atnaujinti ir prižiūrėti miesto ir seniūnijų viešąsias erdves, taikant universalaus dizaino principus.</w:t>
            </w:r>
          </w:p>
        </w:tc>
      </w:tr>
      <w:tr w:rsidR="00556006" w:rsidRPr="009935ED" w14:paraId="4B68696F" w14:textId="77777777" w:rsidTr="003A5C13">
        <w:tc>
          <w:tcPr>
            <w:tcW w:w="2410" w:type="dxa"/>
          </w:tcPr>
          <w:p w14:paraId="73E82EFE" w14:textId="0BD1DCDC" w:rsidR="00556006" w:rsidRPr="003A5C13" w:rsidRDefault="00556006" w:rsidP="00433FCC">
            <w:pPr>
              <w:pStyle w:val="Sraopastraipa"/>
              <w:numPr>
                <w:ilvl w:val="2"/>
                <w:numId w:val="44"/>
              </w:numPr>
              <w:spacing w:after="0" w:line="360" w:lineRule="auto"/>
              <w:ind w:left="743" w:hanging="709"/>
              <w:jc w:val="left"/>
              <w:rPr>
                <w:rFonts w:ascii="Times New Roman" w:hAnsi="Times New Roman"/>
                <w:bCs/>
                <w:szCs w:val="24"/>
              </w:rPr>
            </w:pPr>
            <w:r w:rsidRPr="003A5C13">
              <w:rPr>
                <w:rFonts w:ascii="Times New Roman" w:hAnsi="Times New Roman"/>
                <w:bCs/>
                <w:szCs w:val="24"/>
              </w:rPr>
              <w:t>UŽDAVINYS</w:t>
            </w:r>
          </w:p>
        </w:tc>
        <w:tc>
          <w:tcPr>
            <w:tcW w:w="7218" w:type="dxa"/>
            <w:vAlign w:val="bottom"/>
          </w:tcPr>
          <w:p w14:paraId="2D5FB325" w14:textId="3259D8E5" w:rsidR="00556006" w:rsidRPr="003A5C13" w:rsidRDefault="00556006" w:rsidP="00556006">
            <w:pPr>
              <w:spacing w:after="0" w:line="360" w:lineRule="auto"/>
              <w:ind w:firstLine="0"/>
              <w:jc w:val="left"/>
              <w:rPr>
                <w:rFonts w:ascii="Times New Roman" w:hAnsi="Times New Roman"/>
                <w:szCs w:val="24"/>
              </w:rPr>
            </w:pPr>
            <w:r w:rsidRPr="003A5C13">
              <w:rPr>
                <w:rFonts w:ascii="Times New Roman" w:hAnsi="Times New Roman"/>
                <w:szCs w:val="24"/>
              </w:rPr>
              <w:t>Kompleksiškai tvarkyti daugiabučių gyvenamųjų namų kvartalų aplinką</w:t>
            </w:r>
          </w:p>
        </w:tc>
      </w:tr>
      <w:tr w:rsidR="00556006" w:rsidRPr="00DC3133" w14:paraId="1A963DF9" w14:textId="77777777" w:rsidTr="003A5C13">
        <w:trPr>
          <w:trHeight w:val="116"/>
        </w:trPr>
        <w:tc>
          <w:tcPr>
            <w:tcW w:w="2410" w:type="dxa"/>
          </w:tcPr>
          <w:p w14:paraId="06CB6F99" w14:textId="2E9939BC" w:rsidR="00556006" w:rsidRPr="003A5C13" w:rsidRDefault="00556006" w:rsidP="00433FCC">
            <w:pPr>
              <w:pStyle w:val="Sraopastraipa"/>
              <w:numPr>
                <w:ilvl w:val="2"/>
                <w:numId w:val="44"/>
              </w:numPr>
              <w:spacing w:after="0" w:line="360" w:lineRule="auto"/>
              <w:ind w:left="743" w:hanging="709"/>
              <w:jc w:val="left"/>
              <w:rPr>
                <w:rFonts w:ascii="Times New Roman" w:hAnsi="Times New Roman"/>
                <w:bCs/>
                <w:szCs w:val="24"/>
              </w:rPr>
            </w:pPr>
            <w:r w:rsidRPr="003A5C13">
              <w:rPr>
                <w:rFonts w:ascii="Times New Roman" w:hAnsi="Times New Roman"/>
                <w:bCs/>
                <w:szCs w:val="24"/>
              </w:rPr>
              <w:t>UŽDAVINYS</w:t>
            </w:r>
          </w:p>
        </w:tc>
        <w:tc>
          <w:tcPr>
            <w:tcW w:w="7218" w:type="dxa"/>
            <w:vAlign w:val="bottom"/>
          </w:tcPr>
          <w:p w14:paraId="45850178" w14:textId="3BE2868F" w:rsidR="00556006" w:rsidRPr="003A5C13" w:rsidRDefault="00556006" w:rsidP="00556006">
            <w:pPr>
              <w:spacing w:after="0" w:line="360" w:lineRule="auto"/>
              <w:ind w:firstLine="0"/>
              <w:jc w:val="left"/>
              <w:rPr>
                <w:rFonts w:ascii="Times New Roman" w:hAnsi="Times New Roman"/>
                <w:szCs w:val="24"/>
              </w:rPr>
            </w:pPr>
            <w:r w:rsidRPr="003A5C13">
              <w:rPr>
                <w:rFonts w:ascii="Times New Roman" w:hAnsi="Times New Roman"/>
                <w:szCs w:val="24"/>
              </w:rPr>
              <w:t>Rengti ir įgyvendinti rajono ir/ar atskirų teritorijų planavimo dokumentus</w:t>
            </w:r>
          </w:p>
        </w:tc>
      </w:tr>
    </w:tbl>
    <w:p w14:paraId="482DBA60" w14:textId="77777777" w:rsidR="00844AE3" w:rsidRDefault="00844AE3" w:rsidP="00467619">
      <w:pPr>
        <w:pStyle w:val="Antrat2"/>
        <w:numPr>
          <w:ilvl w:val="0"/>
          <w:numId w:val="0"/>
        </w:numPr>
        <w:rPr>
          <w:rFonts w:ascii="Times New Roman" w:eastAsia="Cambria" w:hAnsi="Times New Roman" w:cs="Times New Roman"/>
          <w:color w:val="000000" w:themeColor="text1"/>
          <w:sz w:val="24"/>
          <w:szCs w:val="24"/>
        </w:rPr>
      </w:pPr>
    </w:p>
    <w:p w14:paraId="72D59C78" w14:textId="77777777" w:rsidR="00844AE3" w:rsidRDefault="00844AE3" w:rsidP="00467619">
      <w:pPr>
        <w:pStyle w:val="Antrat2"/>
        <w:numPr>
          <w:ilvl w:val="0"/>
          <w:numId w:val="0"/>
        </w:numPr>
        <w:rPr>
          <w:rFonts w:ascii="Times New Roman" w:eastAsia="Cambria" w:hAnsi="Times New Roman" w:cs="Times New Roman"/>
          <w:color w:val="000000" w:themeColor="text1"/>
          <w:sz w:val="24"/>
          <w:szCs w:val="24"/>
        </w:rPr>
      </w:pPr>
    </w:p>
    <w:p w14:paraId="63C22400" w14:textId="77777777" w:rsidR="00844AE3" w:rsidRDefault="00844AE3" w:rsidP="00467619">
      <w:pPr>
        <w:pStyle w:val="Antrat2"/>
        <w:numPr>
          <w:ilvl w:val="0"/>
          <w:numId w:val="0"/>
        </w:numPr>
        <w:rPr>
          <w:rFonts w:ascii="Times New Roman" w:eastAsia="Cambria" w:hAnsi="Times New Roman" w:cs="Times New Roman"/>
          <w:color w:val="000000" w:themeColor="text1"/>
          <w:sz w:val="24"/>
          <w:szCs w:val="24"/>
        </w:rPr>
      </w:pPr>
    </w:p>
    <w:p w14:paraId="23B6917A" w14:textId="77777777" w:rsidR="00844AE3" w:rsidRDefault="00844AE3" w:rsidP="00467619">
      <w:pPr>
        <w:pStyle w:val="Antrat2"/>
        <w:numPr>
          <w:ilvl w:val="0"/>
          <w:numId w:val="0"/>
        </w:numPr>
        <w:rPr>
          <w:rFonts w:ascii="Times New Roman" w:eastAsia="Cambria" w:hAnsi="Times New Roman" w:cs="Times New Roman"/>
          <w:color w:val="000000" w:themeColor="text1"/>
          <w:sz w:val="24"/>
          <w:szCs w:val="24"/>
        </w:rPr>
      </w:pPr>
    </w:p>
    <w:p w14:paraId="4C8B238F" w14:textId="77777777" w:rsidR="00844AE3" w:rsidRDefault="00844AE3" w:rsidP="00467619">
      <w:pPr>
        <w:pStyle w:val="Antrat2"/>
        <w:numPr>
          <w:ilvl w:val="0"/>
          <w:numId w:val="0"/>
        </w:numPr>
        <w:rPr>
          <w:rFonts w:ascii="Times New Roman" w:eastAsia="Cambria" w:hAnsi="Times New Roman" w:cs="Times New Roman"/>
          <w:color w:val="000000" w:themeColor="text1"/>
          <w:sz w:val="24"/>
          <w:szCs w:val="24"/>
        </w:rPr>
      </w:pPr>
    </w:p>
    <w:p w14:paraId="5CA98C82" w14:textId="77777777" w:rsidR="00844AE3" w:rsidRDefault="00844AE3" w:rsidP="00467619">
      <w:pPr>
        <w:pStyle w:val="Antrat2"/>
        <w:numPr>
          <w:ilvl w:val="0"/>
          <w:numId w:val="0"/>
        </w:numPr>
        <w:rPr>
          <w:rFonts w:ascii="Times New Roman" w:eastAsia="Cambria" w:hAnsi="Times New Roman" w:cs="Times New Roman"/>
          <w:color w:val="000000" w:themeColor="text1"/>
          <w:sz w:val="24"/>
          <w:szCs w:val="24"/>
        </w:rPr>
      </w:pPr>
    </w:p>
    <w:p w14:paraId="79F1B930" w14:textId="03445AA5" w:rsidR="00DF0858" w:rsidRPr="003716A3" w:rsidRDefault="00467619" w:rsidP="00467619">
      <w:pPr>
        <w:pStyle w:val="Antrat2"/>
        <w:numPr>
          <w:ilvl w:val="0"/>
          <w:numId w:val="0"/>
        </w:numPr>
        <w:rPr>
          <w:rFonts w:ascii="Times New Roman" w:eastAsia="Cambria" w:hAnsi="Times New Roman" w:cs="Times New Roman"/>
          <w:color w:val="000000" w:themeColor="text1"/>
          <w:sz w:val="24"/>
          <w:szCs w:val="24"/>
        </w:rPr>
      </w:pPr>
      <w:r w:rsidRPr="003716A3">
        <w:rPr>
          <w:rFonts w:ascii="Times New Roman" w:eastAsia="Cambria" w:hAnsi="Times New Roman" w:cs="Times New Roman"/>
          <w:color w:val="000000" w:themeColor="text1"/>
          <w:sz w:val="24"/>
          <w:szCs w:val="24"/>
        </w:rPr>
        <w:t xml:space="preserve"> </w:t>
      </w:r>
    </w:p>
    <w:p w14:paraId="5023A0C3" w14:textId="4E759372" w:rsidR="00A91DEC" w:rsidRPr="000760CF" w:rsidRDefault="00A91DEC" w:rsidP="00AD061C">
      <w:pPr>
        <w:spacing w:after="0" w:line="240" w:lineRule="auto"/>
        <w:ind w:firstLine="0"/>
        <w:rPr>
          <w:rFonts w:ascii="Times New Roman" w:hAnsi="Times New Roman"/>
          <w:b/>
          <w:bCs/>
          <w:szCs w:val="24"/>
        </w:rPr>
      </w:pPr>
    </w:p>
    <w:p w14:paraId="27E0496D" w14:textId="5A94BFE4" w:rsidR="008F4E02" w:rsidRPr="00DC3133" w:rsidRDefault="008F4E02" w:rsidP="00DF0858">
      <w:pPr>
        <w:spacing w:after="0" w:line="360" w:lineRule="auto"/>
        <w:ind w:firstLine="0"/>
        <w:jc w:val="center"/>
        <w:rPr>
          <w:rFonts w:ascii="Times New Roman" w:hAnsi="Times New Roman"/>
          <w:b/>
          <w:bCs/>
          <w:szCs w:val="24"/>
        </w:rPr>
      </w:pPr>
    </w:p>
    <w:p w14:paraId="2302E57A" w14:textId="77777777" w:rsidR="00E57540" w:rsidRPr="00DC3133" w:rsidRDefault="00E57540" w:rsidP="00E57540">
      <w:pPr>
        <w:spacing w:after="0" w:line="360" w:lineRule="auto"/>
        <w:ind w:firstLine="0"/>
        <w:rPr>
          <w:rFonts w:ascii="Times New Roman" w:hAnsi="Times New Roman"/>
          <w:b/>
          <w:bCs/>
          <w:szCs w:val="24"/>
        </w:rPr>
        <w:sectPr w:rsidR="00E57540" w:rsidRPr="00DC3133" w:rsidSect="00D87FED">
          <w:headerReference w:type="default" r:id="rId44"/>
          <w:footerReference w:type="default" r:id="rId45"/>
          <w:footerReference w:type="first" r:id="rId46"/>
          <w:type w:val="continuous"/>
          <w:pgSz w:w="11906" w:h="16838" w:code="9"/>
          <w:pgMar w:top="567" w:right="1134" w:bottom="567" w:left="1134" w:header="567" w:footer="567" w:gutter="0"/>
          <w:cols w:space="1296"/>
          <w:titlePg/>
          <w:docGrid w:linePitch="360"/>
        </w:sectPr>
      </w:pPr>
    </w:p>
    <w:p w14:paraId="18E9F61F" w14:textId="77777777" w:rsidR="00844AE3" w:rsidRPr="003716A3" w:rsidRDefault="00844AE3" w:rsidP="00844AE3">
      <w:pPr>
        <w:pStyle w:val="Antrat2"/>
        <w:numPr>
          <w:ilvl w:val="0"/>
          <w:numId w:val="0"/>
        </w:numPr>
        <w:rPr>
          <w:rFonts w:ascii="Times New Roman" w:eastAsia="Cambria" w:hAnsi="Times New Roman" w:cs="Times New Roman"/>
          <w:color w:val="000000" w:themeColor="text1"/>
          <w:sz w:val="24"/>
          <w:szCs w:val="24"/>
        </w:rPr>
      </w:pPr>
      <w:r w:rsidRPr="005178BE">
        <w:rPr>
          <w:rFonts w:ascii="Times New Roman" w:eastAsia="Cambria" w:hAnsi="Times New Roman" w:cs="Times New Roman"/>
          <w:color w:val="000000" w:themeColor="text1"/>
          <w:sz w:val="24"/>
          <w:szCs w:val="24"/>
        </w:rPr>
        <w:lastRenderedPageBreak/>
        <w:t>4.3.</w:t>
      </w:r>
      <w:r w:rsidRPr="003716A3">
        <w:rPr>
          <w:rFonts w:ascii="Times New Roman" w:eastAsia="Cambria" w:hAnsi="Times New Roman" w:cs="Times New Roman"/>
          <w:b w:val="0"/>
          <w:bCs w:val="0"/>
          <w:color w:val="000000" w:themeColor="text1"/>
          <w:sz w:val="24"/>
          <w:szCs w:val="24"/>
        </w:rPr>
        <w:t xml:space="preserve"> </w:t>
      </w:r>
      <w:r w:rsidRPr="009B27C2">
        <w:rPr>
          <w:rFonts w:ascii="Times New Roman" w:eastAsia="Cambria" w:hAnsi="Times New Roman" w:cs="Times New Roman"/>
          <w:color w:val="000000" w:themeColor="text1"/>
          <w:sz w:val="24"/>
          <w:szCs w:val="24"/>
        </w:rPr>
        <w:t>Molėtų rajono savivaldybės prioritetinių veiklos sričių rodiklių sąrašas</w:t>
      </w:r>
      <w:r w:rsidRPr="003716A3">
        <w:rPr>
          <w:rFonts w:ascii="Times New Roman" w:eastAsia="Cambria" w:hAnsi="Times New Roman" w:cs="Times New Roman"/>
          <w:color w:val="000000" w:themeColor="text1"/>
          <w:sz w:val="24"/>
          <w:szCs w:val="24"/>
        </w:rPr>
        <w:t xml:space="preserve"> </w:t>
      </w:r>
    </w:p>
    <w:p w14:paraId="3C60221B" w14:textId="5DD33879" w:rsidR="00E57540" w:rsidRDefault="00E57540" w:rsidP="00E57540">
      <w:pPr>
        <w:spacing w:after="0" w:line="360" w:lineRule="auto"/>
        <w:ind w:firstLine="0"/>
        <w:rPr>
          <w:rFonts w:ascii="Times New Roman" w:hAnsi="Times New Roman" w:cs="Times New Roman"/>
          <w:b/>
          <w:bCs/>
          <w:szCs w:val="24"/>
        </w:rPr>
      </w:pPr>
    </w:p>
    <w:tbl>
      <w:tblPr>
        <w:tblW w:w="15816" w:type="dxa"/>
        <w:tblLayout w:type="fixed"/>
        <w:tblLook w:val="04A0" w:firstRow="1" w:lastRow="0" w:firstColumn="1" w:lastColumn="0" w:noHBand="0" w:noVBand="1"/>
      </w:tblPr>
      <w:tblGrid>
        <w:gridCol w:w="3189"/>
        <w:gridCol w:w="992"/>
        <w:gridCol w:w="3940"/>
        <w:gridCol w:w="4820"/>
        <w:gridCol w:w="2866"/>
        <w:gridCol w:w="9"/>
      </w:tblGrid>
      <w:tr w:rsidR="001C634D" w:rsidRPr="005D3EAD" w14:paraId="53E31711" w14:textId="77777777" w:rsidTr="005D3EAD">
        <w:trPr>
          <w:trHeight w:val="600"/>
        </w:trPr>
        <w:tc>
          <w:tcPr>
            <w:tcW w:w="15816" w:type="dxa"/>
            <w:gridSpan w:val="6"/>
            <w:tcBorders>
              <w:top w:val="single" w:sz="4" w:space="0" w:color="auto"/>
              <w:left w:val="single" w:sz="4" w:space="0" w:color="auto"/>
              <w:bottom w:val="single" w:sz="4" w:space="0" w:color="auto"/>
              <w:right w:val="single" w:sz="4" w:space="0" w:color="auto"/>
            </w:tcBorders>
            <w:shd w:val="clear" w:color="000000" w:fill="CCECFF"/>
            <w:vAlign w:val="bottom"/>
            <w:hideMark/>
          </w:tcPr>
          <w:p w14:paraId="67AC3110" w14:textId="7110FE59" w:rsidR="001C634D" w:rsidRPr="005D3EAD" w:rsidRDefault="00D31721" w:rsidP="003C0912">
            <w:pPr>
              <w:spacing w:after="0" w:line="240" w:lineRule="auto"/>
              <w:ind w:firstLine="0"/>
              <w:jc w:val="center"/>
              <w:rPr>
                <w:rFonts w:ascii="Times New Roman" w:eastAsia="Times New Roman" w:hAnsi="Times New Roman" w:cs="Times New Roman"/>
                <w:b/>
                <w:bCs/>
                <w:color w:val="000000"/>
                <w:szCs w:val="24"/>
                <w:lang w:eastAsia="lt-LT"/>
              </w:rPr>
            </w:pPr>
            <w:bookmarkStart w:id="117" w:name="_Hlk496601360"/>
            <w:r w:rsidRPr="005D3EAD">
              <w:rPr>
                <w:rFonts w:ascii="Times New Roman" w:eastAsia="Times New Roman" w:hAnsi="Times New Roman" w:cs="Times New Roman"/>
                <w:b/>
                <w:bCs/>
                <w:color w:val="000000"/>
                <w:szCs w:val="24"/>
                <w:lang w:eastAsia="lt-LT"/>
              </w:rPr>
              <w:t xml:space="preserve">I PRIORITETAS. </w:t>
            </w:r>
            <w:r w:rsidR="001C634D" w:rsidRPr="005D3EAD">
              <w:rPr>
                <w:rFonts w:ascii="Times New Roman" w:eastAsia="Times New Roman" w:hAnsi="Times New Roman" w:cs="Times New Roman"/>
                <w:b/>
                <w:bCs/>
                <w:color w:val="000000"/>
                <w:szCs w:val="24"/>
                <w:lang w:eastAsia="lt-LT"/>
              </w:rPr>
              <w:t>BESIMOKANTI, ATSAKINGA IR AKTYVI BENDRUOMENĖ</w:t>
            </w:r>
          </w:p>
        </w:tc>
      </w:tr>
      <w:tr w:rsidR="001C634D" w:rsidRPr="005D3EAD" w14:paraId="524E4A06" w14:textId="77777777" w:rsidTr="005D3EAD">
        <w:trPr>
          <w:gridAfter w:val="1"/>
          <w:wAfter w:w="9" w:type="dxa"/>
          <w:trHeight w:val="869"/>
        </w:trPr>
        <w:tc>
          <w:tcPr>
            <w:tcW w:w="318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F8C25D" w14:textId="77777777" w:rsidR="001C634D" w:rsidRPr="003A5C13" w:rsidRDefault="001C634D" w:rsidP="003C0912">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Sritis</w:t>
            </w:r>
          </w:p>
        </w:tc>
        <w:tc>
          <w:tcPr>
            <w:tcW w:w="992" w:type="dxa"/>
            <w:tcBorders>
              <w:top w:val="nil"/>
              <w:left w:val="nil"/>
              <w:bottom w:val="single" w:sz="4" w:space="0" w:color="auto"/>
              <w:right w:val="single" w:sz="4" w:space="0" w:color="auto"/>
            </w:tcBorders>
            <w:shd w:val="clear" w:color="auto" w:fill="auto"/>
            <w:vAlign w:val="center"/>
            <w:hideMark/>
          </w:tcPr>
          <w:p w14:paraId="674545CC" w14:textId="1EE69E5D" w:rsidR="001C634D" w:rsidRPr="003A5C13" w:rsidRDefault="00D31721" w:rsidP="003C0912">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Rodiklio koda</w:t>
            </w:r>
            <w:r w:rsidR="004C356D" w:rsidRPr="003A5C13">
              <w:rPr>
                <w:rFonts w:ascii="Times New Roman" w:eastAsia="Times New Roman" w:hAnsi="Times New Roman" w:cs="Times New Roman"/>
                <w:color w:val="000000"/>
                <w:lang w:eastAsia="lt-LT"/>
              </w:rPr>
              <w:t>s</w:t>
            </w:r>
          </w:p>
        </w:tc>
        <w:tc>
          <w:tcPr>
            <w:tcW w:w="3940" w:type="dxa"/>
            <w:tcBorders>
              <w:top w:val="single" w:sz="4" w:space="0" w:color="auto"/>
              <w:left w:val="nil"/>
              <w:bottom w:val="single" w:sz="4" w:space="0" w:color="auto"/>
              <w:right w:val="single" w:sz="4" w:space="0" w:color="000000"/>
            </w:tcBorders>
            <w:shd w:val="clear" w:color="auto" w:fill="auto"/>
            <w:vAlign w:val="center"/>
            <w:hideMark/>
          </w:tcPr>
          <w:p w14:paraId="67937F0B" w14:textId="77777777" w:rsidR="001C634D" w:rsidRPr="003A5C13" w:rsidRDefault="001C634D" w:rsidP="003C0912">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Rodiklio pavadinimas</w:t>
            </w:r>
          </w:p>
        </w:tc>
        <w:tc>
          <w:tcPr>
            <w:tcW w:w="4820" w:type="dxa"/>
            <w:tcBorders>
              <w:top w:val="nil"/>
              <w:left w:val="nil"/>
              <w:bottom w:val="single" w:sz="4" w:space="0" w:color="auto"/>
              <w:right w:val="single" w:sz="4" w:space="0" w:color="auto"/>
            </w:tcBorders>
            <w:shd w:val="clear" w:color="auto" w:fill="auto"/>
            <w:vAlign w:val="center"/>
            <w:hideMark/>
          </w:tcPr>
          <w:p w14:paraId="207DC455" w14:textId="77777777" w:rsidR="001C634D" w:rsidRPr="003A5C13" w:rsidRDefault="001C634D" w:rsidP="003C0912">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Rodiklio aprašymas</w:t>
            </w:r>
          </w:p>
        </w:tc>
        <w:tc>
          <w:tcPr>
            <w:tcW w:w="2866" w:type="dxa"/>
            <w:tcBorders>
              <w:top w:val="nil"/>
              <w:left w:val="nil"/>
              <w:bottom w:val="single" w:sz="4" w:space="0" w:color="auto"/>
              <w:right w:val="single" w:sz="4" w:space="0" w:color="auto"/>
            </w:tcBorders>
            <w:shd w:val="clear" w:color="auto" w:fill="auto"/>
            <w:vAlign w:val="center"/>
            <w:hideMark/>
          </w:tcPr>
          <w:p w14:paraId="13E1A39C" w14:textId="77777777" w:rsidR="001C634D" w:rsidRPr="003A5C13" w:rsidRDefault="001C634D" w:rsidP="003C0912">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Atsakingas skyrius</w:t>
            </w:r>
          </w:p>
        </w:tc>
      </w:tr>
      <w:bookmarkEnd w:id="117"/>
      <w:tr w:rsidR="001F7BDF" w:rsidRPr="005D3EAD" w14:paraId="518AAB0B" w14:textId="77777777" w:rsidTr="005D3EAD">
        <w:trPr>
          <w:gridAfter w:val="1"/>
          <w:wAfter w:w="9" w:type="dxa"/>
          <w:trHeight w:val="937"/>
        </w:trPr>
        <w:tc>
          <w:tcPr>
            <w:tcW w:w="3189" w:type="dxa"/>
            <w:vMerge w:val="restart"/>
            <w:tcBorders>
              <w:top w:val="single" w:sz="4" w:space="0" w:color="auto"/>
              <w:left w:val="single" w:sz="4" w:space="0" w:color="auto"/>
              <w:right w:val="single" w:sz="4" w:space="0" w:color="000000"/>
            </w:tcBorders>
            <w:shd w:val="clear" w:color="000000" w:fill="FFFFFF"/>
            <w:vAlign w:val="center"/>
            <w:hideMark/>
          </w:tcPr>
          <w:p w14:paraId="76CF542F" w14:textId="12275E74" w:rsidR="001F7BDF" w:rsidRPr="003A5C13" w:rsidRDefault="001F7BDF" w:rsidP="005D3EAD">
            <w:pPr>
              <w:pStyle w:val="Sraopastraipa"/>
              <w:numPr>
                <w:ilvl w:val="0"/>
                <w:numId w:val="39"/>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Švietimas / Ugdymas</w:t>
            </w:r>
          </w:p>
        </w:tc>
        <w:tc>
          <w:tcPr>
            <w:tcW w:w="992" w:type="dxa"/>
            <w:tcBorders>
              <w:top w:val="nil"/>
              <w:left w:val="nil"/>
              <w:bottom w:val="single" w:sz="4" w:space="0" w:color="auto"/>
              <w:right w:val="single" w:sz="4" w:space="0" w:color="auto"/>
            </w:tcBorders>
            <w:shd w:val="clear" w:color="000000" w:fill="FFFFFF"/>
            <w:vAlign w:val="center"/>
          </w:tcPr>
          <w:p w14:paraId="0ADD8397" w14:textId="5BF2D589" w:rsidR="001F7BDF" w:rsidRPr="003A5C13" w:rsidRDefault="008232CF" w:rsidP="00371BC0">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I.1.1.</w:t>
            </w:r>
          </w:p>
        </w:tc>
        <w:tc>
          <w:tcPr>
            <w:tcW w:w="3940" w:type="dxa"/>
            <w:tcBorders>
              <w:top w:val="single" w:sz="4" w:space="0" w:color="auto"/>
              <w:left w:val="nil"/>
              <w:bottom w:val="single" w:sz="4" w:space="0" w:color="auto"/>
              <w:right w:val="single" w:sz="4" w:space="0" w:color="auto"/>
            </w:tcBorders>
            <w:shd w:val="clear" w:color="auto" w:fill="auto"/>
            <w:vAlign w:val="center"/>
          </w:tcPr>
          <w:p w14:paraId="6F0DFCB6" w14:textId="77777777" w:rsidR="001F7BDF" w:rsidRPr="003A5C13" w:rsidRDefault="001F7BDF" w:rsidP="00371BC0">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Pagalbos specialistų skaičius 100-ui mokinių</w:t>
            </w:r>
          </w:p>
        </w:tc>
        <w:tc>
          <w:tcPr>
            <w:tcW w:w="4820" w:type="dxa"/>
            <w:tcBorders>
              <w:top w:val="nil"/>
              <w:left w:val="nil"/>
              <w:bottom w:val="single" w:sz="4" w:space="0" w:color="auto"/>
              <w:right w:val="single" w:sz="4" w:space="0" w:color="auto"/>
            </w:tcBorders>
            <w:shd w:val="clear" w:color="auto" w:fill="auto"/>
            <w:vAlign w:val="center"/>
          </w:tcPr>
          <w:p w14:paraId="06A4CF8D" w14:textId="7FA750C5" w:rsidR="001F7BDF" w:rsidRPr="003A5C13" w:rsidRDefault="00796E8F" w:rsidP="003C0912">
            <w:pPr>
              <w:spacing w:after="0" w:line="240" w:lineRule="auto"/>
              <w:ind w:firstLine="0"/>
              <w:rPr>
                <w:rFonts w:ascii="Times New Roman" w:eastAsia="Times New Roman" w:hAnsi="Times New Roman" w:cs="Times New Roman"/>
                <w:color w:val="000000"/>
                <w:lang w:eastAsia="lt-LT"/>
              </w:rPr>
            </w:pPr>
            <w:r w:rsidRPr="00796E8F">
              <w:rPr>
                <w:rFonts w:ascii="Times New Roman" w:eastAsia="Times New Roman" w:hAnsi="Times New Roman" w:cs="Times New Roman"/>
                <w:color w:val="000000"/>
                <w:lang w:eastAsia="lt-LT"/>
              </w:rPr>
              <w:t>Pagalbos mokiniui specialistų – specialiųjų pedagogų, psichologų, socialinių pedagogų, logopedų skaičius, tenkantis 100 mokinių | asm.</w:t>
            </w:r>
          </w:p>
        </w:tc>
        <w:tc>
          <w:tcPr>
            <w:tcW w:w="2866" w:type="dxa"/>
            <w:tcBorders>
              <w:top w:val="nil"/>
              <w:left w:val="nil"/>
              <w:bottom w:val="single" w:sz="4" w:space="0" w:color="auto"/>
              <w:right w:val="single" w:sz="4" w:space="0" w:color="auto"/>
            </w:tcBorders>
            <w:shd w:val="clear" w:color="auto" w:fill="auto"/>
            <w:vAlign w:val="center"/>
            <w:hideMark/>
          </w:tcPr>
          <w:p w14:paraId="7BBB0A64" w14:textId="77777777" w:rsidR="001F7BDF" w:rsidRPr="003A5C13" w:rsidRDefault="001F7BD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1F7BDF" w:rsidRPr="005D3EAD" w14:paraId="5B28E322" w14:textId="77777777" w:rsidTr="005D3EAD">
        <w:trPr>
          <w:gridAfter w:val="1"/>
          <w:wAfter w:w="9" w:type="dxa"/>
          <w:trHeight w:val="937"/>
        </w:trPr>
        <w:tc>
          <w:tcPr>
            <w:tcW w:w="3189" w:type="dxa"/>
            <w:vMerge/>
            <w:tcBorders>
              <w:left w:val="single" w:sz="4" w:space="0" w:color="auto"/>
              <w:right w:val="single" w:sz="4" w:space="0" w:color="000000"/>
            </w:tcBorders>
            <w:shd w:val="clear" w:color="000000" w:fill="FFFFFF"/>
            <w:vAlign w:val="center"/>
          </w:tcPr>
          <w:p w14:paraId="4FD0A3A1" w14:textId="77777777" w:rsidR="001F7BDF" w:rsidRPr="003A5C13" w:rsidRDefault="001F7BD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12224124" w14:textId="08E9C39A" w:rsidR="001F7BD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I.1.2.</w:t>
            </w:r>
          </w:p>
        </w:tc>
        <w:tc>
          <w:tcPr>
            <w:tcW w:w="3940" w:type="dxa"/>
            <w:tcBorders>
              <w:top w:val="single" w:sz="4" w:space="0" w:color="auto"/>
              <w:left w:val="nil"/>
              <w:bottom w:val="single" w:sz="4" w:space="0" w:color="auto"/>
              <w:right w:val="single" w:sz="4" w:space="0" w:color="auto"/>
            </w:tcBorders>
            <w:shd w:val="clear" w:color="auto" w:fill="auto"/>
            <w:vAlign w:val="center"/>
          </w:tcPr>
          <w:p w14:paraId="4729B9E6" w14:textId="77777777" w:rsidR="001F7BDF" w:rsidRPr="003A5C13" w:rsidRDefault="001F7BD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themeColor="text1"/>
              </w:rPr>
              <w:t>Abiturientų, gavusių iš valstybinių brandos egzaminų 86-100 balų įvertinimą, dalis</w:t>
            </w:r>
          </w:p>
        </w:tc>
        <w:tc>
          <w:tcPr>
            <w:tcW w:w="4820" w:type="dxa"/>
            <w:tcBorders>
              <w:top w:val="nil"/>
              <w:left w:val="nil"/>
              <w:bottom w:val="single" w:sz="4" w:space="0" w:color="auto"/>
              <w:right w:val="single" w:sz="4" w:space="0" w:color="auto"/>
            </w:tcBorders>
            <w:shd w:val="clear" w:color="auto" w:fill="auto"/>
            <w:vAlign w:val="center"/>
          </w:tcPr>
          <w:p w14:paraId="26CD92C2" w14:textId="77777777" w:rsidR="001F7BDF" w:rsidRPr="003A5C13" w:rsidRDefault="001F7BDF" w:rsidP="00371BC0">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Aukščiausius balus (86-100) gavusių mokinių dalis nuo bendro, valstybinius egzaminus laikiusių, mokinių skaičiaus pagal dalykus | proc.</w:t>
            </w:r>
          </w:p>
        </w:tc>
        <w:tc>
          <w:tcPr>
            <w:tcW w:w="2866" w:type="dxa"/>
            <w:tcBorders>
              <w:top w:val="nil"/>
              <w:left w:val="nil"/>
              <w:bottom w:val="single" w:sz="4" w:space="0" w:color="auto"/>
              <w:right w:val="single" w:sz="4" w:space="0" w:color="auto"/>
            </w:tcBorders>
            <w:shd w:val="clear" w:color="auto" w:fill="auto"/>
            <w:vAlign w:val="center"/>
          </w:tcPr>
          <w:p w14:paraId="3783ED06" w14:textId="77777777" w:rsidR="001F7BDF" w:rsidRPr="003A5C13" w:rsidRDefault="001F7BDF" w:rsidP="003C0912">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66AE9E95" w14:textId="77777777" w:rsidTr="005D3EAD">
        <w:trPr>
          <w:gridAfter w:val="1"/>
          <w:wAfter w:w="9" w:type="dxa"/>
          <w:trHeight w:val="937"/>
        </w:trPr>
        <w:tc>
          <w:tcPr>
            <w:tcW w:w="3189" w:type="dxa"/>
            <w:vMerge/>
            <w:tcBorders>
              <w:left w:val="single" w:sz="4" w:space="0" w:color="auto"/>
              <w:right w:val="single" w:sz="4" w:space="0" w:color="000000"/>
            </w:tcBorders>
            <w:shd w:val="clear" w:color="000000" w:fill="FFFFFF"/>
            <w:vAlign w:val="center"/>
          </w:tcPr>
          <w:p w14:paraId="4A9E7507"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3BFC7A0A" w14:textId="0C606B90"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I.1.3.</w:t>
            </w:r>
          </w:p>
        </w:tc>
        <w:tc>
          <w:tcPr>
            <w:tcW w:w="3940" w:type="dxa"/>
            <w:tcBorders>
              <w:top w:val="single" w:sz="4" w:space="0" w:color="auto"/>
              <w:left w:val="nil"/>
              <w:bottom w:val="single" w:sz="4" w:space="0" w:color="auto"/>
              <w:right w:val="single" w:sz="4" w:space="0" w:color="auto"/>
            </w:tcBorders>
            <w:shd w:val="clear" w:color="auto" w:fill="auto"/>
            <w:vAlign w:val="center"/>
          </w:tcPr>
          <w:p w14:paraId="5FE2AC12"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Bendrojo ugdymo mokyklų mokinių skaičiaus vidurkis klasės komplekte</w:t>
            </w:r>
          </w:p>
        </w:tc>
        <w:tc>
          <w:tcPr>
            <w:tcW w:w="4820" w:type="dxa"/>
            <w:tcBorders>
              <w:top w:val="nil"/>
              <w:left w:val="nil"/>
              <w:bottom w:val="single" w:sz="4" w:space="0" w:color="auto"/>
              <w:right w:val="single" w:sz="4" w:space="0" w:color="auto"/>
            </w:tcBorders>
            <w:shd w:val="clear" w:color="auto" w:fill="auto"/>
            <w:vAlign w:val="center"/>
          </w:tcPr>
          <w:p w14:paraId="15F01199"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Bendrojo ugdymo įstaigas lankančių vaikų vidutinis skaičius klasės komplekte (parodo klasės užpildomumą) | asm.</w:t>
            </w:r>
          </w:p>
        </w:tc>
        <w:tc>
          <w:tcPr>
            <w:tcW w:w="2866" w:type="dxa"/>
            <w:tcBorders>
              <w:top w:val="nil"/>
              <w:left w:val="nil"/>
              <w:bottom w:val="single" w:sz="4" w:space="0" w:color="auto"/>
              <w:right w:val="single" w:sz="4" w:space="0" w:color="auto"/>
            </w:tcBorders>
            <w:shd w:val="clear" w:color="auto" w:fill="auto"/>
            <w:vAlign w:val="center"/>
          </w:tcPr>
          <w:p w14:paraId="35DFD301"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1E6D4A90" w14:textId="77777777" w:rsidTr="005D3EAD">
        <w:trPr>
          <w:gridAfter w:val="1"/>
          <w:wAfter w:w="9" w:type="dxa"/>
          <w:trHeight w:val="733"/>
        </w:trPr>
        <w:tc>
          <w:tcPr>
            <w:tcW w:w="3189" w:type="dxa"/>
            <w:vMerge/>
            <w:tcBorders>
              <w:left w:val="single" w:sz="4" w:space="0" w:color="auto"/>
              <w:right w:val="single" w:sz="4" w:space="0" w:color="000000"/>
            </w:tcBorders>
            <w:shd w:val="clear" w:color="000000" w:fill="FFFFFF"/>
            <w:vAlign w:val="center"/>
          </w:tcPr>
          <w:p w14:paraId="5406B66F"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2091A747" w14:textId="47AE12A2" w:rsidR="008232CF" w:rsidRPr="003A5C13" w:rsidRDefault="008232CF" w:rsidP="00470A0A">
            <w:pPr>
              <w:spacing w:after="0" w:line="240" w:lineRule="auto"/>
              <w:ind w:firstLine="0"/>
              <w:rPr>
                <w:rFonts w:ascii="Times New Roman" w:eastAsia="Times New Roman" w:hAnsi="Times New Roman" w:cs="Times New Roman"/>
                <w:strike/>
                <w:color w:val="000000"/>
                <w:lang w:eastAsia="lt-LT"/>
              </w:rPr>
            </w:pPr>
            <w:r w:rsidRPr="003A5C13">
              <w:rPr>
                <w:rFonts w:ascii="Times New Roman" w:eastAsia="Times New Roman" w:hAnsi="Times New Roman" w:cs="Times New Roman"/>
                <w:color w:val="000000"/>
                <w:lang w:eastAsia="lt-LT"/>
              </w:rPr>
              <w:t>I.1.4.</w:t>
            </w:r>
          </w:p>
        </w:tc>
        <w:tc>
          <w:tcPr>
            <w:tcW w:w="3940" w:type="dxa"/>
            <w:tcBorders>
              <w:top w:val="single" w:sz="4" w:space="0" w:color="auto"/>
              <w:left w:val="nil"/>
              <w:bottom w:val="single" w:sz="4" w:space="0" w:color="auto"/>
              <w:right w:val="single" w:sz="4" w:space="0" w:color="auto"/>
            </w:tcBorders>
            <w:shd w:val="clear" w:color="auto" w:fill="auto"/>
            <w:vAlign w:val="center"/>
          </w:tcPr>
          <w:p w14:paraId="0ECB184D" w14:textId="77777777" w:rsidR="008232CF" w:rsidRPr="003A5C13" w:rsidRDefault="008232CF" w:rsidP="00470A0A">
            <w:pPr>
              <w:spacing w:after="0" w:line="240" w:lineRule="auto"/>
              <w:ind w:firstLine="0"/>
              <w:rPr>
                <w:rFonts w:ascii="Times New Roman" w:eastAsia="Times New Roman" w:hAnsi="Times New Roman" w:cs="Times New Roman"/>
                <w:strike/>
                <w:szCs w:val="24"/>
                <w:highlight w:val="red"/>
                <w:lang w:eastAsia="lt-LT"/>
              </w:rPr>
            </w:pPr>
            <w:r w:rsidRPr="003A5C13">
              <w:rPr>
                <w:rFonts w:ascii="Times New Roman" w:eastAsia="Calibri" w:hAnsi="Times New Roman" w:cs="Times New Roman"/>
                <w:szCs w:val="24"/>
              </w:rPr>
              <w:t xml:space="preserve">1-12 (IV gimnazijos) klasių </w:t>
            </w:r>
            <w:r w:rsidRPr="003A5C13">
              <w:rPr>
                <w:rFonts w:ascii="Times New Roman" w:eastAsia="Calibri" w:hAnsi="Times New Roman" w:cs="Times New Roman"/>
                <w:szCs w:val="24"/>
                <w:lang w:eastAsia="lt-LT"/>
              </w:rPr>
              <w:t>specialiųjų ugdymosi poreikių turinčių mokinių, gaunančių reikiamą švietimo pagalbą dalis</w:t>
            </w:r>
          </w:p>
        </w:tc>
        <w:tc>
          <w:tcPr>
            <w:tcW w:w="4820" w:type="dxa"/>
            <w:tcBorders>
              <w:top w:val="nil"/>
              <w:left w:val="nil"/>
              <w:bottom w:val="single" w:sz="4" w:space="0" w:color="auto"/>
              <w:right w:val="single" w:sz="4" w:space="0" w:color="auto"/>
            </w:tcBorders>
            <w:shd w:val="clear" w:color="auto" w:fill="auto"/>
            <w:vAlign w:val="center"/>
          </w:tcPr>
          <w:p w14:paraId="206FFCB8" w14:textId="77777777" w:rsidR="008232CF" w:rsidRPr="003A5C13" w:rsidRDefault="008232CF" w:rsidP="005D3EAD">
            <w:pPr>
              <w:spacing w:after="0" w:line="240" w:lineRule="auto"/>
              <w:ind w:firstLine="0"/>
              <w:rPr>
                <w:rFonts w:ascii="Times New Roman" w:eastAsia="Times New Roman" w:hAnsi="Times New Roman" w:cs="Times New Roman"/>
                <w:strike/>
                <w:szCs w:val="24"/>
                <w:highlight w:val="red"/>
                <w:lang w:eastAsia="lt-LT"/>
              </w:rPr>
            </w:pPr>
            <w:r w:rsidRPr="003A5C13">
              <w:rPr>
                <w:rFonts w:ascii="Times New Roman" w:eastAsia="Calibri" w:hAnsi="Times New Roman" w:cs="Times New Roman"/>
                <w:szCs w:val="24"/>
              </w:rPr>
              <w:t xml:space="preserve">1-12 (IV gimnazijos) klasių </w:t>
            </w:r>
            <w:r w:rsidRPr="003A5C13">
              <w:rPr>
                <w:rFonts w:ascii="Times New Roman" w:eastAsia="Calibri" w:hAnsi="Times New Roman" w:cs="Times New Roman"/>
                <w:szCs w:val="24"/>
                <w:lang w:eastAsia="lt-LT"/>
              </w:rPr>
              <w:t>specialiųjų ugdymosi poreikių turinčių mokinių, gaunančių reikiamą švietimo pagalbą dalis nuo visų specialiųjų ugdymosi poreikių turinčių mokinių. | proc.</w:t>
            </w:r>
            <w:r w:rsidRPr="003A5C13">
              <w:rPr>
                <w:rFonts w:ascii="Times New Roman" w:eastAsia="Times New Roman" w:hAnsi="Times New Roman" w:cs="Times New Roman"/>
                <w:strike/>
                <w:szCs w:val="24"/>
                <w:lang w:eastAsia="lt-LT"/>
              </w:rPr>
              <w:t xml:space="preserve"> </w:t>
            </w:r>
          </w:p>
        </w:tc>
        <w:tc>
          <w:tcPr>
            <w:tcW w:w="2866" w:type="dxa"/>
            <w:tcBorders>
              <w:top w:val="nil"/>
              <w:left w:val="nil"/>
              <w:bottom w:val="single" w:sz="4" w:space="0" w:color="auto"/>
              <w:right w:val="single" w:sz="4" w:space="0" w:color="auto"/>
            </w:tcBorders>
            <w:shd w:val="clear" w:color="auto" w:fill="auto"/>
            <w:vAlign w:val="center"/>
          </w:tcPr>
          <w:p w14:paraId="033EE1E9"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3B9D826C" w14:textId="77777777" w:rsidTr="005D3EAD">
        <w:trPr>
          <w:gridAfter w:val="1"/>
          <w:wAfter w:w="9" w:type="dxa"/>
          <w:trHeight w:val="829"/>
        </w:trPr>
        <w:tc>
          <w:tcPr>
            <w:tcW w:w="3189" w:type="dxa"/>
            <w:vMerge/>
            <w:tcBorders>
              <w:left w:val="single" w:sz="4" w:space="0" w:color="auto"/>
              <w:right w:val="single" w:sz="4" w:space="0" w:color="000000"/>
            </w:tcBorders>
            <w:shd w:val="clear" w:color="000000" w:fill="FFFFFF"/>
            <w:vAlign w:val="center"/>
            <w:hideMark/>
          </w:tcPr>
          <w:p w14:paraId="61D24284"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5A4EA861" w14:textId="34E3E842"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I.1.5.</w:t>
            </w:r>
          </w:p>
        </w:tc>
        <w:tc>
          <w:tcPr>
            <w:tcW w:w="3940" w:type="dxa"/>
            <w:tcBorders>
              <w:top w:val="single" w:sz="4" w:space="0" w:color="auto"/>
              <w:left w:val="nil"/>
              <w:bottom w:val="single" w:sz="4" w:space="0" w:color="auto"/>
              <w:right w:val="single" w:sz="4" w:space="0" w:color="auto"/>
            </w:tcBorders>
            <w:shd w:val="clear" w:color="auto" w:fill="auto"/>
            <w:vAlign w:val="center"/>
          </w:tcPr>
          <w:p w14:paraId="169E76B2" w14:textId="77777777" w:rsidR="008232CF" w:rsidRPr="003A5C13" w:rsidRDefault="008232CF" w:rsidP="005D3EAD">
            <w:pPr>
              <w:spacing w:after="0" w:line="240" w:lineRule="auto"/>
              <w:ind w:firstLine="0"/>
              <w:rPr>
                <w:rFonts w:ascii="Times New Roman" w:hAnsi="Times New Roman" w:cs="Times New Roman"/>
                <w:szCs w:val="24"/>
              </w:rPr>
            </w:pPr>
            <w:r w:rsidRPr="003A5C13">
              <w:rPr>
                <w:rFonts w:ascii="Times New Roman" w:eastAsia="Times New Roman" w:hAnsi="Times New Roman" w:cs="Times New Roman"/>
                <w:szCs w:val="24"/>
                <w:lang w:eastAsia="lt-LT"/>
              </w:rPr>
              <w:t>Ikimokyklinio ugdymo įstaigas lankančių  3-5 m. vaikų dalis</w:t>
            </w:r>
          </w:p>
        </w:tc>
        <w:tc>
          <w:tcPr>
            <w:tcW w:w="4820" w:type="dxa"/>
            <w:tcBorders>
              <w:top w:val="nil"/>
              <w:left w:val="nil"/>
              <w:bottom w:val="single" w:sz="4" w:space="0" w:color="auto"/>
              <w:right w:val="single" w:sz="4" w:space="0" w:color="auto"/>
            </w:tcBorders>
            <w:shd w:val="clear" w:color="auto" w:fill="auto"/>
            <w:vAlign w:val="center"/>
          </w:tcPr>
          <w:p w14:paraId="583C3BE4" w14:textId="77777777" w:rsidR="008232CF" w:rsidRPr="003A5C13" w:rsidRDefault="008232CF" w:rsidP="005D3EAD">
            <w:pPr>
              <w:spacing w:after="0" w:line="240" w:lineRule="auto"/>
              <w:ind w:firstLine="0"/>
              <w:rPr>
                <w:rFonts w:ascii="Times New Roman" w:eastAsia="Times New Roman" w:hAnsi="Times New Roman" w:cs="Times New Roman"/>
                <w:szCs w:val="24"/>
                <w:lang w:eastAsia="lt-LT"/>
              </w:rPr>
            </w:pPr>
            <w:r w:rsidRPr="003A5C13">
              <w:rPr>
                <w:rFonts w:ascii="Times New Roman" w:eastAsia="Times New Roman" w:hAnsi="Times New Roman" w:cs="Times New Roman"/>
                <w:szCs w:val="24"/>
                <w:lang w:eastAsia="lt-LT"/>
              </w:rPr>
              <w:t>3-5 m. amžiaus vaikų, lankančių darželius, skaičiaus darželiuose santykis su visais 3-5 m. amžiaus vaikų skaičiumi| proc.</w:t>
            </w:r>
          </w:p>
        </w:tc>
        <w:tc>
          <w:tcPr>
            <w:tcW w:w="2866" w:type="dxa"/>
            <w:tcBorders>
              <w:top w:val="nil"/>
              <w:left w:val="nil"/>
              <w:bottom w:val="single" w:sz="4" w:space="0" w:color="auto"/>
              <w:right w:val="single" w:sz="4" w:space="0" w:color="auto"/>
            </w:tcBorders>
            <w:shd w:val="clear" w:color="auto" w:fill="auto"/>
            <w:vAlign w:val="center"/>
          </w:tcPr>
          <w:p w14:paraId="19D280A2"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5BFD4B21" w14:textId="77777777" w:rsidTr="005D3EAD">
        <w:trPr>
          <w:gridAfter w:val="1"/>
          <w:wAfter w:w="9" w:type="dxa"/>
          <w:trHeight w:val="1151"/>
        </w:trPr>
        <w:tc>
          <w:tcPr>
            <w:tcW w:w="3189" w:type="dxa"/>
            <w:vMerge/>
            <w:tcBorders>
              <w:left w:val="single" w:sz="4" w:space="0" w:color="auto"/>
              <w:right w:val="single" w:sz="4" w:space="0" w:color="000000"/>
            </w:tcBorders>
            <w:shd w:val="clear" w:color="000000" w:fill="FFFFFF"/>
            <w:vAlign w:val="center"/>
            <w:hideMark/>
          </w:tcPr>
          <w:p w14:paraId="24A12C39"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562A4904" w14:textId="2F88A4B5"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I.1.6.</w:t>
            </w:r>
          </w:p>
        </w:tc>
        <w:tc>
          <w:tcPr>
            <w:tcW w:w="3940" w:type="dxa"/>
            <w:tcBorders>
              <w:top w:val="single" w:sz="4" w:space="0" w:color="auto"/>
              <w:left w:val="nil"/>
              <w:bottom w:val="single" w:sz="4" w:space="0" w:color="auto"/>
              <w:right w:val="single" w:sz="4" w:space="0" w:color="auto"/>
            </w:tcBorders>
            <w:shd w:val="clear" w:color="auto" w:fill="auto"/>
            <w:vAlign w:val="center"/>
          </w:tcPr>
          <w:p w14:paraId="2F401524" w14:textId="77777777" w:rsidR="008232CF" w:rsidRPr="003A5C13" w:rsidRDefault="008232CF" w:rsidP="00470A0A">
            <w:pPr>
              <w:spacing w:after="0" w:line="240" w:lineRule="auto"/>
              <w:ind w:firstLine="0"/>
              <w:rPr>
                <w:rFonts w:ascii="Times New Roman" w:eastAsia="Times New Roman" w:hAnsi="Times New Roman" w:cs="Times New Roman"/>
                <w:szCs w:val="24"/>
                <w:lang w:eastAsia="lt-LT"/>
              </w:rPr>
            </w:pPr>
            <w:r w:rsidRPr="003A5C13">
              <w:rPr>
                <w:rFonts w:ascii="Times New Roman" w:eastAsia="Times New Roman" w:hAnsi="Times New Roman" w:cs="Times New Roman"/>
                <w:szCs w:val="24"/>
                <w:lang w:eastAsia="lt-LT"/>
              </w:rPr>
              <w:t>I</w:t>
            </w:r>
            <w:r w:rsidRPr="003A5C13">
              <w:rPr>
                <w:rFonts w:ascii="Times New Roman" w:eastAsia="Calibri" w:hAnsi="Times New Roman" w:cs="Times New Roman"/>
                <w:szCs w:val="24"/>
                <w:lang w:eastAsia="lt-LT"/>
              </w:rPr>
              <w:t>kimokyklinio ir priešmokyklinio amžiaus specialiųjų ugdymosi poreikių turinčių vaikų, gaunančių reikiamą švietimo pagalbą bendrojo ir ikimokyklinio ugdymo įstaigose dalis</w:t>
            </w:r>
          </w:p>
        </w:tc>
        <w:tc>
          <w:tcPr>
            <w:tcW w:w="4820" w:type="dxa"/>
            <w:tcBorders>
              <w:top w:val="nil"/>
              <w:left w:val="nil"/>
              <w:bottom w:val="single" w:sz="4" w:space="0" w:color="auto"/>
              <w:right w:val="single" w:sz="4" w:space="0" w:color="auto"/>
            </w:tcBorders>
            <w:shd w:val="clear" w:color="auto" w:fill="auto"/>
            <w:vAlign w:val="center"/>
          </w:tcPr>
          <w:p w14:paraId="4877D521" w14:textId="77777777" w:rsidR="008232CF" w:rsidRPr="003A5C13" w:rsidRDefault="008232CF" w:rsidP="005D3EAD">
            <w:pPr>
              <w:spacing w:after="0" w:line="240" w:lineRule="auto"/>
              <w:ind w:firstLine="0"/>
              <w:rPr>
                <w:rFonts w:ascii="Times New Roman" w:eastAsia="Times New Roman" w:hAnsi="Times New Roman" w:cs="Times New Roman"/>
                <w:szCs w:val="24"/>
                <w:lang w:eastAsia="lt-LT"/>
              </w:rPr>
            </w:pPr>
            <w:r w:rsidRPr="003A5C13">
              <w:rPr>
                <w:rFonts w:ascii="Times New Roman" w:eastAsia="Times New Roman" w:hAnsi="Times New Roman" w:cs="Times New Roman"/>
                <w:szCs w:val="24"/>
                <w:lang w:eastAsia="lt-LT"/>
              </w:rPr>
              <w:t xml:space="preserve"> I</w:t>
            </w:r>
            <w:r w:rsidRPr="003A5C13">
              <w:rPr>
                <w:rFonts w:ascii="Times New Roman" w:eastAsia="Calibri" w:hAnsi="Times New Roman" w:cs="Times New Roman"/>
                <w:szCs w:val="24"/>
                <w:lang w:eastAsia="lt-LT"/>
              </w:rPr>
              <w:t>kimokyklinio ir priešmokyklinio amžiaus specialiųjų ugdymosi poreikių turinčių vaikų, gaunančių reikiamą švietimo pagalbą bendrojo ir ikimokyklinio ugdymo įstaigose dalis nuo visų specialiųjų poreikių turinčių vaikų | proc.</w:t>
            </w:r>
          </w:p>
        </w:tc>
        <w:tc>
          <w:tcPr>
            <w:tcW w:w="2866" w:type="dxa"/>
            <w:tcBorders>
              <w:top w:val="nil"/>
              <w:left w:val="nil"/>
              <w:bottom w:val="single" w:sz="4" w:space="0" w:color="auto"/>
              <w:right w:val="single" w:sz="4" w:space="0" w:color="auto"/>
            </w:tcBorders>
            <w:shd w:val="clear" w:color="auto" w:fill="auto"/>
            <w:vAlign w:val="center"/>
          </w:tcPr>
          <w:p w14:paraId="38381EAB"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3FCE9C55" w14:textId="77777777" w:rsidTr="003A5C13">
        <w:trPr>
          <w:gridAfter w:val="1"/>
          <w:wAfter w:w="9" w:type="dxa"/>
          <w:trHeight w:val="570"/>
        </w:trPr>
        <w:tc>
          <w:tcPr>
            <w:tcW w:w="3189" w:type="dxa"/>
            <w:vMerge/>
            <w:tcBorders>
              <w:left w:val="single" w:sz="4" w:space="0" w:color="auto"/>
              <w:right w:val="single" w:sz="4" w:space="0" w:color="000000"/>
            </w:tcBorders>
            <w:shd w:val="clear" w:color="000000" w:fill="FFFFFF"/>
            <w:vAlign w:val="center"/>
          </w:tcPr>
          <w:p w14:paraId="1F3815FE"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45B0856B" w14:textId="76B11540"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I.1.7.</w:t>
            </w:r>
          </w:p>
        </w:tc>
        <w:tc>
          <w:tcPr>
            <w:tcW w:w="3940" w:type="dxa"/>
            <w:tcBorders>
              <w:top w:val="single" w:sz="4" w:space="0" w:color="auto"/>
              <w:left w:val="nil"/>
              <w:bottom w:val="single" w:sz="4" w:space="0" w:color="auto"/>
              <w:right w:val="single" w:sz="4" w:space="0" w:color="auto"/>
            </w:tcBorders>
            <w:shd w:val="clear" w:color="auto" w:fill="auto"/>
            <w:vAlign w:val="center"/>
          </w:tcPr>
          <w:p w14:paraId="1FFB330A"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Abiturientų, neišlaikiusių valstybinių brandos egzaminų, dalis</w:t>
            </w:r>
          </w:p>
        </w:tc>
        <w:tc>
          <w:tcPr>
            <w:tcW w:w="4820" w:type="dxa"/>
            <w:tcBorders>
              <w:top w:val="nil"/>
              <w:left w:val="nil"/>
              <w:bottom w:val="single" w:sz="4" w:space="0" w:color="auto"/>
              <w:right w:val="single" w:sz="4" w:space="0" w:color="auto"/>
            </w:tcBorders>
            <w:shd w:val="clear" w:color="auto" w:fill="auto"/>
            <w:vAlign w:val="center"/>
          </w:tcPr>
          <w:p w14:paraId="02E1BFF5"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Valstybinių brandos egzaminų neišlaikiusių mokinių dalis nuo bendro, valstybinius egzaminus laikiusių, mokinių skaičiaus pagal dalykus | proc.</w:t>
            </w:r>
          </w:p>
        </w:tc>
        <w:tc>
          <w:tcPr>
            <w:tcW w:w="2866" w:type="dxa"/>
            <w:tcBorders>
              <w:top w:val="nil"/>
              <w:left w:val="nil"/>
              <w:bottom w:val="single" w:sz="4" w:space="0" w:color="auto"/>
              <w:right w:val="single" w:sz="4" w:space="0" w:color="auto"/>
            </w:tcBorders>
            <w:shd w:val="clear" w:color="auto" w:fill="auto"/>
            <w:vAlign w:val="center"/>
          </w:tcPr>
          <w:p w14:paraId="298DCBC2"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73E590D8" w14:textId="77777777" w:rsidTr="005D3EAD">
        <w:trPr>
          <w:gridAfter w:val="1"/>
          <w:wAfter w:w="9" w:type="dxa"/>
          <w:trHeight w:val="700"/>
        </w:trPr>
        <w:tc>
          <w:tcPr>
            <w:tcW w:w="3189" w:type="dxa"/>
            <w:vMerge/>
            <w:tcBorders>
              <w:left w:val="single" w:sz="4" w:space="0" w:color="auto"/>
              <w:right w:val="single" w:sz="4" w:space="0" w:color="000000"/>
            </w:tcBorders>
            <w:shd w:val="clear" w:color="000000" w:fill="FFFFFF"/>
            <w:vAlign w:val="center"/>
          </w:tcPr>
          <w:p w14:paraId="745044F7"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46729AA3" w14:textId="64059A5F"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I.1.8.</w:t>
            </w:r>
          </w:p>
        </w:tc>
        <w:tc>
          <w:tcPr>
            <w:tcW w:w="3940" w:type="dxa"/>
            <w:tcBorders>
              <w:top w:val="single" w:sz="4" w:space="0" w:color="auto"/>
              <w:left w:val="nil"/>
              <w:bottom w:val="single" w:sz="4" w:space="0" w:color="auto"/>
              <w:right w:val="single" w:sz="4" w:space="0" w:color="auto"/>
            </w:tcBorders>
            <w:shd w:val="clear" w:color="auto" w:fill="auto"/>
            <w:vAlign w:val="center"/>
          </w:tcPr>
          <w:p w14:paraId="35A33010" w14:textId="77777777" w:rsidR="008232CF" w:rsidRPr="003A5C13" w:rsidRDefault="008232CF" w:rsidP="005D3EAD">
            <w:pPr>
              <w:spacing w:after="0" w:line="240" w:lineRule="auto"/>
              <w:ind w:firstLine="0"/>
              <w:rPr>
                <w:rFonts w:ascii="Times New Roman" w:hAnsi="Times New Roman" w:cs="Times New Roman"/>
              </w:rPr>
            </w:pPr>
            <w:r w:rsidRPr="003A5C13">
              <w:rPr>
                <w:rFonts w:ascii="Times New Roman" w:hAnsi="Times New Roman" w:cs="Times New Roman"/>
              </w:rPr>
              <w:t>Vienam mokiniui tenkantis bendrojo ugdymo mokyklų plotas</w:t>
            </w:r>
          </w:p>
          <w:p w14:paraId="5077AF47" w14:textId="77777777" w:rsidR="008232CF" w:rsidRPr="003A5C13" w:rsidRDefault="008232CF" w:rsidP="005D3EAD">
            <w:pPr>
              <w:spacing w:after="0" w:line="240" w:lineRule="auto"/>
              <w:ind w:firstLine="0"/>
              <w:rPr>
                <w:rFonts w:ascii="Times New Roman" w:eastAsia="Times New Roman" w:hAnsi="Times New Roman" w:cs="Times New Roman"/>
                <w:color w:val="000000" w:themeColor="text1"/>
              </w:rPr>
            </w:pPr>
          </w:p>
        </w:tc>
        <w:tc>
          <w:tcPr>
            <w:tcW w:w="4820" w:type="dxa"/>
            <w:tcBorders>
              <w:top w:val="nil"/>
              <w:left w:val="nil"/>
              <w:bottom w:val="single" w:sz="4" w:space="0" w:color="auto"/>
              <w:right w:val="single" w:sz="4" w:space="0" w:color="auto"/>
            </w:tcBorders>
            <w:shd w:val="clear" w:color="auto" w:fill="auto"/>
            <w:vAlign w:val="center"/>
          </w:tcPr>
          <w:p w14:paraId="1A8C0BFD"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Bendrojo ugdymo mokyklų plotas, tenkantis vienam mokiniui | kv. m.</w:t>
            </w:r>
          </w:p>
        </w:tc>
        <w:tc>
          <w:tcPr>
            <w:tcW w:w="2866" w:type="dxa"/>
            <w:tcBorders>
              <w:top w:val="nil"/>
              <w:left w:val="nil"/>
              <w:bottom w:val="single" w:sz="4" w:space="0" w:color="auto"/>
              <w:right w:val="single" w:sz="4" w:space="0" w:color="auto"/>
            </w:tcBorders>
            <w:shd w:val="clear" w:color="auto" w:fill="auto"/>
            <w:vAlign w:val="center"/>
          </w:tcPr>
          <w:p w14:paraId="09B4B08C"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5B3DF194" w14:textId="77777777" w:rsidTr="005D3EAD">
        <w:trPr>
          <w:gridAfter w:val="1"/>
          <w:wAfter w:w="9" w:type="dxa"/>
          <w:trHeight w:val="999"/>
        </w:trPr>
        <w:tc>
          <w:tcPr>
            <w:tcW w:w="3189" w:type="dxa"/>
            <w:vMerge/>
            <w:tcBorders>
              <w:left w:val="single" w:sz="4" w:space="0" w:color="auto"/>
              <w:right w:val="single" w:sz="4" w:space="0" w:color="000000"/>
            </w:tcBorders>
            <w:shd w:val="clear" w:color="000000" w:fill="FFFFFF"/>
            <w:vAlign w:val="center"/>
          </w:tcPr>
          <w:p w14:paraId="48F2B231"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21AAE83B" w14:textId="0B75600E"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I.1.9.</w:t>
            </w:r>
          </w:p>
        </w:tc>
        <w:tc>
          <w:tcPr>
            <w:tcW w:w="3940" w:type="dxa"/>
            <w:tcBorders>
              <w:top w:val="single" w:sz="4" w:space="0" w:color="auto"/>
              <w:left w:val="nil"/>
              <w:bottom w:val="single" w:sz="4" w:space="0" w:color="auto"/>
              <w:right w:val="single" w:sz="4" w:space="0" w:color="auto"/>
            </w:tcBorders>
            <w:shd w:val="clear" w:color="auto" w:fill="auto"/>
            <w:vAlign w:val="center"/>
          </w:tcPr>
          <w:p w14:paraId="349BDE86" w14:textId="7B474E86" w:rsidR="008232CF" w:rsidRPr="003A5C13" w:rsidRDefault="001D3DB0" w:rsidP="00470A0A">
            <w:pPr>
              <w:autoSpaceDE w:val="0"/>
              <w:autoSpaceDN w:val="0"/>
              <w:adjustRightInd w:val="0"/>
              <w:spacing w:after="0" w:line="240" w:lineRule="auto"/>
              <w:ind w:firstLine="0"/>
              <w:rPr>
                <w:rFonts w:ascii="Times New Roman" w:eastAsia="Times New Roman" w:hAnsi="Times New Roman" w:cs="Times New Roman"/>
                <w:color w:val="FF0000"/>
                <w:lang w:eastAsia="lt-LT"/>
              </w:rPr>
            </w:pPr>
            <w:r w:rsidRPr="003A5C13">
              <w:rPr>
                <w:rFonts w:ascii="Times New Roman" w:hAnsi="Times New Roman" w:cs="Times New Roman"/>
              </w:rPr>
              <w:t>Suaugusiųjų dalyvavimas mokymosi visą gyvenimą veiklose</w:t>
            </w:r>
          </w:p>
        </w:tc>
        <w:tc>
          <w:tcPr>
            <w:tcW w:w="4820" w:type="dxa"/>
            <w:tcBorders>
              <w:top w:val="nil"/>
              <w:left w:val="nil"/>
              <w:bottom w:val="single" w:sz="4" w:space="0" w:color="auto"/>
              <w:right w:val="single" w:sz="4" w:space="0" w:color="auto"/>
            </w:tcBorders>
            <w:shd w:val="clear" w:color="auto" w:fill="auto"/>
            <w:vAlign w:val="center"/>
          </w:tcPr>
          <w:p w14:paraId="5AB49245" w14:textId="3AB2D04C"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Suaugusiųjų tęstiniame švietime dalyvaujančių skaičiaus santykis su visu suaugusiųjų skaičiumi</w:t>
            </w:r>
            <w:r w:rsidR="00A318FA" w:rsidRPr="003A5C13">
              <w:rPr>
                <w:rFonts w:ascii="Times New Roman" w:hAnsi="Times New Roman" w:cs="Times New Roman"/>
              </w:rPr>
              <w:t xml:space="preserve"> | proc.</w:t>
            </w:r>
          </w:p>
        </w:tc>
        <w:tc>
          <w:tcPr>
            <w:tcW w:w="2866" w:type="dxa"/>
            <w:tcBorders>
              <w:top w:val="nil"/>
              <w:left w:val="nil"/>
              <w:bottom w:val="single" w:sz="4" w:space="0" w:color="auto"/>
              <w:right w:val="single" w:sz="4" w:space="0" w:color="auto"/>
            </w:tcBorders>
            <w:shd w:val="clear" w:color="auto" w:fill="auto"/>
            <w:vAlign w:val="center"/>
          </w:tcPr>
          <w:p w14:paraId="5C5C47DE"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78F60C7D" w14:textId="77777777" w:rsidTr="005D3EAD">
        <w:trPr>
          <w:gridAfter w:val="1"/>
          <w:wAfter w:w="9" w:type="dxa"/>
          <w:trHeight w:val="723"/>
        </w:trPr>
        <w:tc>
          <w:tcPr>
            <w:tcW w:w="3189" w:type="dxa"/>
            <w:vMerge/>
            <w:tcBorders>
              <w:left w:val="single" w:sz="4" w:space="0" w:color="auto"/>
              <w:right w:val="single" w:sz="4" w:space="0" w:color="000000"/>
            </w:tcBorders>
            <w:shd w:val="clear" w:color="000000" w:fill="FFFFFF"/>
            <w:noWrap/>
            <w:vAlign w:val="center"/>
          </w:tcPr>
          <w:p w14:paraId="31E07D16"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single" w:sz="4" w:space="0" w:color="000000"/>
              <w:bottom w:val="single" w:sz="4" w:space="0" w:color="auto"/>
              <w:right w:val="single" w:sz="4" w:space="0" w:color="auto"/>
            </w:tcBorders>
            <w:shd w:val="clear" w:color="000000" w:fill="FFFFFF"/>
            <w:vAlign w:val="center"/>
          </w:tcPr>
          <w:p w14:paraId="0C2B707D" w14:textId="11322B6F"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I.1.10.</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7987276D"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color w:val="000000"/>
              </w:rPr>
              <w:t>Ugdymo procesui ir aplinkai skiriamos lėšos</w:t>
            </w:r>
          </w:p>
        </w:tc>
        <w:tc>
          <w:tcPr>
            <w:tcW w:w="4820" w:type="dxa"/>
            <w:tcBorders>
              <w:top w:val="single" w:sz="4" w:space="0" w:color="auto"/>
              <w:left w:val="nil"/>
              <w:bottom w:val="single" w:sz="4" w:space="0" w:color="auto"/>
              <w:right w:val="single" w:sz="4" w:space="0" w:color="auto"/>
            </w:tcBorders>
            <w:shd w:val="clear" w:color="auto" w:fill="auto"/>
            <w:vAlign w:val="center"/>
          </w:tcPr>
          <w:p w14:paraId="51006D65" w14:textId="77777777" w:rsidR="008232CF" w:rsidRPr="003A5C13" w:rsidRDefault="008232CF" w:rsidP="00470A0A">
            <w:pPr>
              <w:autoSpaceDE w:val="0"/>
              <w:autoSpaceDN w:val="0"/>
              <w:adjustRightInd w:val="0"/>
              <w:spacing w:after="0" w:line="240" w:lineRule="auto"/>
              <w:ind w:firstLine="0"/>
              <w:rPr>
                <w:rFonts w:ascii="Times New Roman" w:hAnsi="Times New Roman" w:cs="Times New Roman"/>
                <w:color w:val="000000"/>
              </w:rPr>
            </w:pPr>
          </w:p>
          <w:p w14:paraId="18718BA5" w14:textId="77777777" w:rsidR="008232CF" w:rsidRPr="003A5C13" w:rsidRDefault="008232CF" w:rsidP="00470A0A">
            <w:pPr>
              <w:autoSpaceDE w:val="0"/>
              <w:autoSpaceDN w:val="0"/>
              <w:adjustRightInd w:val="0"/>
              <w:spacing w:after="0" w:line="240" w:lineRule="auto"/>
              <w:ind w:firstLine="0"/>
              <w:rPr>
                <w:rFonts w:ascii="Times New Roman" w:hAnsi="Times New Roman" w:cs="Times New Roman"/>
                <w:color w:val="000000"/>
              </w:rPr>
            </w:pPr>
            <w:r w:rsidRPr="003A5C13">
              <w:rPr>
                <w:rFonts w:ascii="Times New Roman" w:hAnsi="Times New Roman" w:cs="Times New Roman"/>
                <w:color w:val="000000"/>
              </w:rPr>
              <w:t xml:space="preserve">Ugdymo procesui ir aplinkai skiriamų lėšų santykis | proc.  </w:t>
            </w:r>
          </w:p>
          <w:p w14:paraId="5706E526"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p>
        </w:tc>
        <w:tc>
          <w:tcPr>
            <w:tcW w:w="2866" w:type="dxa"/>
            <w:tcBorders>
              <w:top w:val="single" w:sz="4" w:space="0" w:color="auto"/>
              <w:left w:val="nil"/>
              <w:bottom w:val="single" w:sz="4" w:space="0" w:color="auto"/>
              <w:right w:val="single" w:sz="4" w:space="0" w:color="auto"/>
            </w:tcBorders>
            <w:shd w:val="clear" w:color="auto" w:fill="auto"/>
            <w:vAlign w:val="center"/>
          </w:tcPr>
          <w:p w14:paraId="3E91C317" w14:textId="77777777"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72836091" w14:textId="77777777" w:rsidTr="005D3EAD">
        <w:trPr>
          <w:gridAfter w:val="1"/>
          <w:wAfter w:w="9" w:type="dxa"/>
          <w:trHeight w:val="840"/>
        </w:trPr>
        <w:tc>
          <w:tcPr>
            <w:tcW w:w="3189" w:type="dxa"/>
            <w:vMerge/>
            <w:tcBorders>
              <w:left w:val="single" w:sz="4" w:space="0" w:color="auto"/>
              <w:right w:val="single" w:sz="4" w:space="0" w:color="000000"/>
            </w:tcBorders>
            <w:shd w:val="clear" w:color="000000" w:fill="FFFFFF"/>
            <w:noWrap/>
            <w:vAlign w:val="center"/>
          </w:tcPr>
          <w:p w14:paraId="124A0E06"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single" w:sz="4" w:space="0" w:color="000000"/>
              <w:bottom w:val="single" w:sz="4" w:space="0" w:color="auto"/>
              <w:right w:val="single" w:sz="4" w:space="0" w:color="auto"/>
            </w:tcBorders>
            <w:shd w:val="clear" w:color="000000" w:fill="FFFFFF"/>
            <w:vAlign w:val="center"/>
          </w:tcPr>
          <w:p w14:paraId="3E08C456" w14:textId="4CB8F9F8"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I.1.11.</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7160EE02" w14:textId="77777777" w:rsidR="008232CF" w:rsidRPr="003A5C13" w:rsidRDefault="008232CF" w:rsidP="00470A0A">
            <w:pPr>
              <w:spacing w:after="0" w:line="240" w:lineRule="auto"/>
              <w:ind w:firstLine="0"/>
              <w:rPr>
                <w:rFonts w:ascii="Times New Roman" w:hAnsi="Times New Roman" w:cs="Times New Roman"/>
                <w:color w:val="000000"/>
              </w:rPr>
            </w:pPr>
            <w:r w:rsidRPr="003A5C13">
              <w:rPr>
                <w:rFonts w:ascii="Times New Roman" w:hAnsi="Times New Roman" w:cs="Times New Roman"/>
                <w:color w:val="000000"/>
              </w:rPr>
              <w:t>Pagrindinio ugdymo pasiekimo lygis</w:t>
            </w:r>
          </w:p>
        </w:tc>
        <w:tc>
          <w:tcPr>
            <w:tcW w:w="4820" w:type="dxa"/>
            <w:tcBorders>
              <w:top w:val="single" w:sz="4" w:space="0" w:color="auto"/>
              <w:left w:val="nil"/>
              <w:bottom w:val="single" w:sz="4" w:space="0" w:color="auto"/>
              <w:right w:val="single" w:sz="4" w:space="0" w:color="auto"/>
            </w:tcBorders>
            <w:shd w:val="clear" w:color="auto" w:fill="auto"/>
            <w:vAlign w:val="center"/>
          </w:tcPr>
          <w:p w14:paraId="2E97A99B" w14:textId="77777777" w:rsidR="008232CF" w:rsidRPr="003A5C13" w:rsidRDefault="008232CF" w:rsidP="00470A0A">
            <w:pPr>
              <w:spacing w:after="0" w:line="240" w:lineRule="auto"/>
              <w:ind w:firstLine="0"/>
              <w:rPr>
                <w:rFonts w:ascii="Times New Roman" w:hAnsi="Times New Roman" w:cs="Times New Roman"/>
                <w:color w:val="000000"/>
              </w:rPr>
            </w:pPr>
            <w:r w:rsidRPr="003A5C13">
              <w:rPr>
                <w:rFonts w:ascii="Times New Roman" w:eastAsia="Calibri" w:hAnsi="Times New Roman" w:cs="Times New Roman"/>
                <w:lang w:eastAsia="lt-LT"/>
              </w:rPr>
              <w:t xml:space="preserve">Per PUPP bent pagrindinį lygį pasiekusių mokinių </w:t>
            </w:r>
            <w:r w:rsidRPr="003A5C13">
              <w:rPr>
                <w:rFonts w:ascii="Times New Roman" w:hAnsi="Times New Roman" w:cs="Times New Roman"/>
              </w:rPr>
              <w:t>santykis su visais PUPP dalyvavusiais mokiniais | proc.</w:t>
            </w:r>
          </w:p>
        </w:tc>
        <w:tc>
          <w:tcPr>
            <w:tcW w:w="2866" w:type="dxa"/>
            <w:tcBorders>
              <w:top w:val="single" w:sz="4" w:space="0" w:color="auto"/>
              <w:left w:val="nil"/>
              <w:bottom w:val="single" w:sz="4" w:space="0" w:color="auto"/>
              <w:right w:val="single" w:sz="4" w:space="0" w:color="auto"/>
            </w:tcBorders>
            <w:shd w:val="clear" w:color="auto" w:fill="auto"/>
          </w:tcPr>
          <w:p w14:paraId="0B5261EC"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3D6ED54C" w14:textId="77777777" w:rsidTr="005D3EAD">
        <w:trPr>
          <w:gridAfter w:val="1"/>
          <w:wAfter w:w="9" w:type="dxa"/>
          <w:trHeight w:val="840"/>
        </w:trPr>
        <w:tc>
          <w:tcPr>
            <w:tcW w:w="3189" w:type="dxa"/>
            <w:vMerge/>
            <w:tcBorders>
              <w:left w:val="single" w:sz="4" w:space="0" w:color="auto"/>
              <w:bottom w:val="single" w:sz="4" w:space="0" w:color="auto"/>
              <w:right w:val="single" w:sz="4" w:space="0" w:color="000000"/>
            </w:tcBorders>
            <w:shd w:val="clear" w:color="000000" w:fill="FFFFFF"/>
            <w:noWrap/>
            <w:vAlign w:val="center"/>
          </w:tcPr>
          <w:p w14:paraId="233F02FB"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single" w:sz="4" w:space="0" w:color="000000"/>
              <w:bottom w:val="single" w:sz="4" w:space="0" w:color="auto"/>
              <w:right w:val="single" w:sz="4" w:space="0" w:color="auto"/>
            </w:tcBorders>
            <w:shd w:val="clear" w:color="000000" w:fill="FFFFFF"/>
            <w:vAlign w:val="center"/>
          </w:tcPr>
          <w:p w14:paraId="436210E1" w14:textId="6F5A8538"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I.1.12.</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242E5C56" w14:textId="77777777" w:rsidR="008232CF" w:rsidRPr="003A5C13" w:rsidRDefault="008232CF" w:rsidP="00470A0A">
            <w:pPr>
              <w:spacing w:after="0" w:line="240" w:lineRule="auto"/>
              <w:ind w:firstLine="0"/>
              <w:rPr>
                <w:rFonts w:ascii="Times New Roman" w:hAnsi="Times New Roman" w:cs="Times New Roman"/>
                <w:color w:val="000000"/>
              </w:rPr>
            </w:pPr>
            <w:r w:rsidRPr="003A5C13">
              <w:rPr>
                <w:rFonts w:ascii="Times New Roman" w:hAnsi="Times New Roman" w:cs="Times New Roman"/>
                <w:color w:val="000000"/>
              </w:rPr>
              <w:t xml:space="preserve">Mokiniai dalyvaujantys neformaliojo ugdymo veiklose </w:t>
            </w:r>
          </w:p>
        </w:tc>
        <w:tc>
          <w:tcPr>
            <w:tcW w:w="4820" w:type="dxa"/>
            <w:tcBorders>
              <w:top w:val="single" w:sz="4" w:space="0" w:color="auto"/>
              <w:left w:val="nil"/>
              <w:bottom w:val="single" w:sz="4" w:space="0" w:color="auto"/>
              <w:right w:val="single" w:sz="4" w:space="0" w:color="auto"/>
            </w:tcBorders>
            <w:shd w:val="clear" w:color="auto" w:fill="auto"/>
            <w:vAlign w:val="center"/>
          </w:tcPr>
          <w:p w14:paraId="2199057E" w14:textId="77777777" w:rsidR="008232CF" w:rsidRPr="003A5C13" w:rsidRDefault="008232CF" w:rsidP="00470A0A">
            <w:pPr>
              <w:autoSpaceDE w:val="0"/>
              <w:autoSpaceDN w:val="0"/>
              <w:adjustRightInd w:val="0"/>
              <w:spacing w:after="0" w:line="240" w:lineRule="auto"/>
              <w:ind w:firstLine="0"/>
              <w:rPr>
                <w:rFonts w:ascii="Times New Roman" w:hAnsi="Times New Roman" w:cs="Times New Roman"/>
                <w:color w:val="000000"/>
              </w:rPr>
            </w:pPr>
            <w:r w:rsidRPr="003A5C13">
              <w:rPr>
                <w:rFonts w:ascii="Times New Roman" w:eastAsia="Calibri" w:hAnsi="Times New Roman" w:cs="Times New Roman"/>
                <w:lang w:eastAsia="lt-LT"/>
              </w:rPr>
              <w:t>Neformaliojo švietimo galimybėmis mokykloje ir kitur besinaudojančių mokinių dalis</w:t>
            </w:r>
            <w:r w:rsidRPr="003A5C13">
              <w:rPr>
                <w:rFonts w:ascii="Times New Roman" w:eastAsia="Calibri" w:hAnsi="Times New Roman" w:cs="Times New Roman"/>
              </w:rPr>
              <w:t xml:space="preserve"> nuo bendro mokinių skaičiaus | proc.</w:t>
            </w:r>
          </w:p>
        </w:tc>
        <w:tc>
          <w:tcPr>
            <w:tcW w:w="2866" w:type="dxa"/>
            <w:tcBorders>
              <w:top w:val="single" w:sz="4" w:space="0" w:color="auto"/>
              <w:left w:val="nil"/>
              <w:bottom w:val="single" w:sz="4" w:space="0" w:color="auto"/>
              <w:right w:val="single" w:sz="4" w:space="0" w:color="auto"/>
            </w:tcBorders>
            <w:shd w:val="clear" w:color="auto" w:fill="auto"/>
          </w:tcPr>
          <w:p w14:paraId="067479BC" w14:textId="77777777" w:rsidR="008232CF" w:rsidRPr="003A5C13" w:rsidRDefault="008232CF"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232CF" w:rsidRPr="005D3EAD" w14:paraId="68F5F0A9" w14:textId="77777777" w:rsidTr="005D3EAD">
        <w:trPr>
          <w:gridAfter w:val="1"/>
          <w:wAfter w:w="9" w:type="dxa"/>
          <w:trHeight w:val="897"/>
        </w:trPr>
        <w:tc>
          <w:tcPr>
            <w:tcW w:w="3189" w:type="dxa"/>
            <w:vMerge w:val="restart"/>
            <w:tcBorders>
              <w:top w:val="single" w:sz="4" w:space="0" w:color="auto"/>
              <w:left w:val="single" w:sz="4" w:space="0" w:color="auto"/>
              <w:right w:val="single" w:sz="4" w:space="0" w:color="auto"/>
            </w:tcBorders>
            <w:shd w:val="clear" w:color="auto" w:fill="auto"/>
            <w:noWrap/>
            <w:vAlign w:val="center"/>
          </w:tcPr>
          <w:p w14:paraId="5FF9A0B2" w14:textId="2BBF5142" w:rsidR="008232CF" w:rsidRPr="003A5C13" w:rsidRDefault="008232CF" w:rsidP="005D3EAD">
            <w:pPr>
              <w:pStyle w:val="Sraopastraipa"/>
              <w:numPr>
                <w:ilvl w:val="0"/>
                <w:numId w:val="39"/>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 xml:space="preserve">Sveikata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696AF93" w14:textId="1992C9BF"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I.2.1.</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5DDA44E3" w14:textId="77777777" w:rsidR="008232CF" w:rsidRPr="003A5C13" w:rsidRDefault="008232CF" w:rsidP="005D3EAD">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lang w:eastAsia="lt-LT"/>
              </w:rPr>
              <w:t>Gyventojų dalyvavimas prevencijos programose.</w:t>
            </w:r>
          </w:p>
        </w:tc>
        <w:tc>
          <w:tcPr>
            <w:tcW w:w="4820" w:type="dxa"/>
            <w:tcBorders>
              <w:top w:val="single" w:sz="4" w:space="0" w:color="auto"/>
              <w:left w:val="nil"/>
              <w:bottom w:val="single" w:sz="4" w:space="0" w:color="auto"/>
              <w:right w:val="single" w:sz="4" w:space="0" w:color="auto"/>
            </w:tcBorders>
            <w:shd w:val="clear" w:color="auto" w:fill="auto"/>
            <w:vAlign w:val="center"/>
          </w:tcPr>
          <w:p w14:paraId="199191EF" w14:textId="77777777" w:rsidR="008232CF" w:rsidRPr="003A5C13" w:rsidRDefault="008232CF" w:rsidP="005D3EAD">
            <w:pPr>
              <w:spacing w:after="0" w:line="240" w:lineRule="auto"/>
              <w:ind w:firstLine="0"/>
              <w:rPr>
                <w:rFonts w:ascii="Times New Roman" w:eastAsia="Times New Roman" w:hAnsi="Times New Roman" w:cs="Times New Roman"/>
                <w:lang w:eastAsia="lt-LT"/>
              </w:rPr>
            </w:pPr>
            <w:r w:rsidRPr="003A5C13">
              <w:rPr>
                <w:rFonts w:ascii="Times New Roman" w:hAnsi="Times New Roman" w:cs="Times New Roman"/>
              </w:rPr>
              <w:t>Gyventojų, dalyvaujančių ligų prevencijos programose, skaičiaus santykis su visu gyventojų skaičiumi |proc.</w:t>
            </w:r>
          </w:p>
        </w:tc>
        <w:tc>
          <w:tcPr>
            <w:tcW w:w="2866" w:type="dxa"/>
            <w:tcBorders>
              <w:top w:val="single" w:sz="4" w:space="0" w:color="auto"/>
              <w:left w:val="nil"/>
              <w:bottom w:val="single" w:sz="4" w:space="0" w:color="auto"/>
              <w:right w:val="single" w:sz="4" w:space="0" w:color="auto"/>
            </w:tcBorders>
            <w:shd w:val="clear" w:color="auto" w:fill="auto"/>
            <w:vAlign w:val="center"/>
          </w:tcPr>
          <w:p w14:paraId="00982CA9" w14:textId="4023E035" w:rsidR="008232CF" w:rsidRPr="003A5C13" w:rsidRDefault="008232CF" w:rsidP="005D3EAD">
            <w:pPr>
              <w:spacing w:after="0" w:line="240" w:lineRule="auto"/>
              <w:ind w:firstLine="0"/>
              <w:rPr>
                <w:rFonts w:ascii="Times New Roman" w:eastAsia="Times New Roman" w:hAnsi="Times New Roman" w:cs="Times New Roman"/>
                <w:color w:val="000000"/>
                <w:lang w:eastAsia="lt-LT"/>
              </w:rPr>
            </w:pPr>
            <w:bookmarkStart w:id="118" w:name="_Hlk55899805"/>
            <w:r w:rsidRPr="003A5C13">
              <w:rPr>
                <w:rFonts w:ascii="Times New Roman" w:eastAsia="Times New Roman" w:hAnsi="Times New Roman" w:cs="Times New Roman"/>
                <w:color w:val="000000"/>
                <w:lang w:eastAsia="lt-LT"/>
              </w:rPr>
              <w:t>Savivaldybės gydytojas</w:t>
            </w:r>
            <w:bookmarkEnd w:id="118"/>
          </w:p>
        </w:tc>
      </w:tr>
      <w:tr w:rsidR="008E4DFD" w:rsidRPr="005D3EAD" w14:paraId="2119CBE0" w14:textId="77777777" w:rsidTr="005D3EAD">
        <w:trPr>
          <w:gridAfter w:val="1"/>
          <w:wAfter w:w="9" w:type="dxa"/>
          <w:trHeight w:val="897"/>
        </w:trPr>
        <w:tc>
          <w:tcPr>
            <w:tcW w:w="3189" w:type="dxa"/>
            <w:vMerge/>
            <w:tcBorders>
              <w:top w:val="single" w:sz="4" w:space="0" w:color="auto"/>
              <w:left w:val="single" w:sz="4" w:space="0" w:color="auto"/>
              <w:right w:val="single" w:sz="4" w:space="0" w:color="auto"/>
            </w:tcBorders>
            <w:shd w:val="clear" w:color="auto" w:fill="auto"/>
            <w:noWrap/>
            <w:vAlign w:val="center"/>
          </w:tcPr>
          <w:p w14:paraId="4EF4FBC7" w14:textId="77777777" w:rsidR="008E4DFD" w:rsidRPr="003A5C13" w:rsidRDefault="008E4DFD" w:rsidP="008E4DFD">
            <w:pPr>
              <w:pStyle w:val="Sraopastraipa"/>
              <w:numPr>
                <w:ilvl w:val="0"/>
                <w:numId w:val="39"/>
              </w:numPr>
              <w:spacing w:after="0" w:line="240" w:lineRule="auto"/>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276BE1BA" w14:textId="54C2637B" w:rsidR="008E4DFD" w:rsidRPr="003A5C13" w:rsidRDefault="001F68F0" w:rsidP="008E4DF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I.2.2.</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70BF6DA4" w14:textId="5900E474" w:rsidR="008E4DFD" w:rsidRPr="003A5C13" w:rsidRDefault="00786775" w:rsidP="008E4DFD">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lang w:eastAsia="lt-LT"/>
              </w:rPr>
              <w:t>Profilaktiškai pasitikrinusių gyventojų dalis</w:t>
            </w:r>
          </w:p>
        </w:tc>
        <w:tc>
          <w:tcPr>
            <w:tcW w:w="4820" w:type="dxa"/>
            <w:tcBorders>
              <w:top w:val="single" w:sz="4" w:space="0" w:color="auto"/>
              <w:left w:val="nil"/>
              <w:bottom w:val="single" w:sz="4" w:space="0" w:color="auto"/>
              <w:right w:val="single" w:sz="4" w:space="0" w:color="auto"/>
            </w:tcBorders>
            <w:shd w:val="clear" w:color="auto" w:fill="auto"/>
            <w:vAlign w:val="center"/>
          </w:tcPr>
          <w:p w14:paraId="7ADE1AF2" w14:textId="532A3B10" w:rsidR="008E4DFD" w:rsidRPr="003A5C13" w:rsidRDefault="008E4DFD" w:rsidP="008E4DFD">
            <w:pPr>
              <w:spacing w:after="0" w:line="240" w:lineRule="auto"/>
              <w:ind w:firstLine="0"/>
              <w:rPr>
                <w:rFonts w:ascii="Times New Roman" w:hAnsi="Times New Roman" w:cs="Times New Roman"/>
              </w:rPr>
            </w:pPr>
            <w:r w:rsidRPr="003A5C13">
              <w:rPr>
                <w:rFonts w:ascii="Times New Roman" w:hAnsi="Times New Roman" w:cs="Times New Roman"/>
              </w:rPr>
              <w:t>Profilaktinių apsilankymų PSPC procentas nuo bendro apsilankymų skaičiaus</w:t>
            </w:r>
          </w:p>
        </w:tc>
        <w:tc>
          <w:tcPr>
            <w:tcW w:w="2866" w:type="dxa"/>
            <w:tcBorders>
              <w:top w:val="single" w:sz="4" w:space="0" w:color="auto"/>
              <w:left w:val="nil"/>
              <w:bottom w:val="single" w:sz="4" w:space="0" w:color="auto"/>
              <w:right w:val="single" w:sz="4" w:space="0" w:color="auto"/>
            </w:tcBorders>
            <w:shd w:val="clear" w:color="auto" w:fill="auto"/>
          </w:tcPr>
          <w:p w14:paraId="35BCA52F" w14:textId="1628C79B" w:rsidR="008E4DFD" w:rsidRPr="003A5C13" w:rsidRDefault="008E4DFD" w:rsidP="008E4DF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Savivaldybės gydytojas</w:t>
            </w:r>
          </w:p>
        </w:tc>
      </w:tr>
      <w:tr w:rsidR="008E4DFD" w:rsidRPr="005D3EAD" w14:paraId="1363363E" w14:textId="77777777" w:rsidTr="005D3EAD">
        <w:trPr>
          <w:gridAfter w:val="1"/>
          <w:wAfter w:w="9" w:type="dxa"/>
          <w:trHeight w:val="1005"/>
        </w:trPr>
        <w:tc>
          <w:tcPr>
            <w:tcW w:w="3189" w:type="dxa"/>
            <w:vMerge/>
            <w:tcBorders>
              <w:left w:val="single" w:sz="4" w:space="0" w:color="auto"/>
              <w:right w:val="single" w:sz="4" w:space="0" w:color="auto"/>
            </w:tcBorders>
            <w:shd w:val="clear" w:color="auto" w:fill="auto"/>
            <w:noWrap/>
            <w:vAlign w:val="center"/>
          </w:tcPr>
          <w:p w14:paraId="72EE716D" w14:textId="3D98B2AC" w:rsidR="008E4DFD" w:rsidRPr="003A5C13" w:rsidRDefault="008E4DFD" w:rsidP="00470A0A">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40826546" w14:textId="222474CB" w:rsidR="008E4DFD" w:rsidRPr="003A5C13" w:rsidRDefault="008E4DFD" w:rsidP="00470A0A">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I.2.3.</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6573FFE0" w14:textId="77777777" w:rsidR="008E4DFD" w:rsidRPr="003A5C13" w:rsidRDefault="008E4DFD" w:rsidP="00470A0A">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color w:val="000000"/>
                <w:lang w:eastAsia="lt-LT"/>
              </w:rPr>
              <w:t>Suaugusiųjų sergamumas</w:t>
            </w:r>
          </w:p>
        </w:tc>
        <w:tc>
          <w:tcPr>
            <w:tcW w:w="4820" w:type="dxa"/>
            <w:tcBorders>
              <w:top w:val="single" w:sz="4" w:space="0" w:color="auto"/>
              <w:left w:val="nil"/>
              <w:bottom w:val="single" w:sz="4" w:space="0" w:color="auto"/>
              <w:right w:val="single" w:sz="4" w:space="0" w:color="auto"/>
            </w:tcBorders>
            <w:shd w:val="clear" w:color="auto" w:fill="auto"/>
            <w:vAlign w:val="center"/>
          </w:tcPr>
          <w:p w14:paraId="2E2C1F39" w14:textId="77777777" w:rsidR="008E4DFD" w:rsidRPr="003A5C13" w:rsidRDefault="008E4DFD" w:rsidP="005D3EAD">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color w:val="000000"/>
                <w:lang w:eastAsia="lt-LT"/>
              </w:rPr>
              <w:t>Metinis užregistruotų suaugusiųjų ligos atvejų skaičius, tenkantis tūkstančiui suaugusiųjų | vnt.</w:t>
            </w:r>
          </w:p>
        </w:tc>
        <w:tc>
          <w:tcPr>
            <w:tcW w:w="2866" w:type="dxa"/>
            <w:tcBorders>
              <w:top w:val="single" w:sz="4" w:space="0" w:color="auto"/>
              <w:left w:val="nil"/>
              <w:bottom w:val="single" w:sz="4" w:space="0" w:color="auto"/>
              <w:right w:val="single" w:sz="4" w:space="0" w:color="auto"/>
            </w:tcBorders>
            <w:shd w:val="clear" w:color="auto" w:fill="auto"/>
          </w:tcPr>
          <w:p w14:paraId="6DB6A84B"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Savivaldybės gydytojas</w:t>
            </w:r>
          </w:p>
        </w:tc>
      </w:tr>
      <w:tr w:rsidR="008E4DFD" w:rsidRPr="005D3EAD" w14:paraId="35E18DA7" w14:textId="77777777" w:rsidTr="005D3EAD">
        <w:trPr>
          <w:gridAfter w:val="1"/>
          <w:wAfter w:w="9" w:type="dxa"/>
          <w:trHeight w:val="1005"/>
        </w:trPr>
        <w:tc>
          <w:tcPr>
            <w:tcW w:w="3189" w:type="dxa"/>
            <w:vMerge/>
            <w:tcBorders>
              <w:left w:val="single" w:sz="4" w:space="0" w:color="auto"/>
              <w:right w:val="single" w:sz="4" w:space="0" w:color="auto"/>
            </w:tcBorders>
            <w:shd w:val="clear" w:color="auto" w:fill="auto"/>
            <w:noWrap/>
            <w:vAlign w:val="center"/>
          </w:tcPr>
          <w:p w14:paraId="602498B3" w14:textId="3DC4796E"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7703035C" w14:textId="6656D17F"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I.2.4.</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49A4D5AF" w14:textId="77777777" w:rsidR="008E4DFD" w:rsidRPr="003A5C13" w:rsidRDefault="008E4DFD" w:rsidP="005D3EAD">
            <w:pPr>
              <w:spacing w:after="0" w:line="240" w:lineRule="auto"/>
              <w:ind w:firstLine="0"/>
              <w:rPr>
                <w:rFonts w:ascii="Times New Roman" w:hAnsi="Times New Roman" w:cs="Times New Roman"/>
              </w:rPr>
            </w:pPr>
            <w:r w:rsidRPr="003A5C13">
              <w:rPr>
                <w:rFonts w:ascii="Times New Roman" w:eastAsia="Times New Roman" w:hAnsi="Times New Roman" w:cs="Times New Roman"/>
                <w:color w:val="000000"/>
                <w:lang w:eastAsia="lt-LT"/>
              </w:rPr>
              <w:t>Vaikų (iki 17 metų) sergamumas</w:t>
            </w:r>
          </w:p>
          <w:p w14:paraId="53A67EC1" w14:textId="77777777" w:rsidR="008E4DFD" w:rsidRPr="003A5C13" w:rsidRDefault="008E4DFD" w:rsidP="005D3EAD">
            <w:pPr>
              <w:spacing w:after="0" w:line="240" w:lineRule="auto"/>
              <w:ind w:firstLine="0"/>
              <w:rPr>
                <w:rFonts w:ascii="Times New Roman" w:eastAsia="Times New Roman" w:hAnsi="Times New Roman" w:cs="Times New Roman"/>
                <w:lang w:eastAsia="lt-LT"/>
              </w:rPr>
            </w:pPr>
          </w:p>
        </w:tc>
        <w:tc>
          <w:tcPr>
            <w:tcW w:w="4820" w:type="dxa"/>
            <w:tcBorders>
              <w:top w:val="single" w:sz="4" w:space="0" w:color="auto"/>
              <w:left w:val="nil"/>
              <w:bottom w:val="single" w:sz="4" w:space="0" w:color="auto"/>
              <w:right w:val="single" w:sz="4" w:space="0" w:color="auto"/>
            </w:tcBorders>
            <w:shd w:val="clear" w:color="auto" w:fill="auto"/>
            <w:vAlign w:val="center"/>
          </w:tcPr>
          <w:p w14:paraId="35598655" w14:textId="77777777" w:rsidR="008E4DFD" w:rsidRPr="003A5C13" w:rsidRDefault="008E4DFD" w:rsidP="005D3EAD">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color w:val="000000"/>
                <w:lang w:eastAsia="lt-LT"/>
              </w:rPr>
              <w:t>Metinis užregistruotų vaikų (iki 17 metų) ligos atvejų skaičius, tenkantis tūkstančiui vaikų | vnt.</w:t>
            </w:r>
          </w:p>
        </w:tc>
        <w:tc>
          <w:tcPr>
            <w:tcW w:w="2866" w:type="dxa"/>
            <w:tcBorders>
              <w:top w:val="single" w:sz="4" w:space="0" w:color="auto"/>
              <w:left w:val="nil"/>
              <w:bottom w:val="single" w:sz="4" w:space="0" w:color="auto"/>
              <w:right w:val="single" w:sz="4" w:space="0" w:color="auto"/>
            </w:tcBorders>
            <w:shd w:val="clear" w:color="auto" w:fill="auto"/>
          </w:tcPr>
          <w:p w14:paraId="46834B03"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Savivaldybės gydytojas</w:t>
            </w:r>
          </w:p>
        </w:tc>
      </w:tr>
      <w:tr w:rsidR="008E4DFD" w:rsidRPr="005D3EAD" w14:paraId="7A2ED16D" w14:textId="77777777" w:rsidTr="005D3EAD">
        <w:trPr>
          <w:gridAfter w:val="1"/>
          <w:wAfter w:w="9" w:type="dxa"/>
          <w:trHeight w:val="693"/>
        </w:trPr>
        <w:tc>
          <w:tcPr>
            <w:tcW w:w="3189" w:type="dxa"/>
            <w:vMerge/>
            <w:tcBorders>
              <w:left w:val="single" w:sz="4" w:space="0" w:color="auto"/>
              <w:bottom w:val="single" w:sz="4" w:space="0" w:color="auto"/>
              <w:right w:val="single" w:sz="4" w:space="0" w:color="auto"/>
            </w:tcBorders>
            <w:shd w:val="clear" w:color="auto" w:fill="auto"/>
            <w:noWrap/>
            <w:vAlign w:val="center"/>
          </w:tcPr>
          <w:p w14:paraId="3307A329" w14:textId="6F96A176"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470B3A74" w14:textId="13EEAF9F"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I.2.5.</w:t>
            </w:r>
          </w:p>
        </w:tc>
        <w:tc>
          <w:tcPr>
            <w:tcW w:w="3940" w:type="dxa"/>
            <w:tcBorders>
              <w:top w:val="single" w:sz="4" w:space="0" w:color="auto"/>
              <w:left w:val="nil"/>
              <w:bottom w:val="single" w:sz="4" w:space="0" w:color="auto"/>
              <w:right w:val="single" w:sz="4" w:space="0" w:color="auto"/>
            </w:tcBorders>
            <w:shd w:val="clear" w:color="auto" w:fill="auto"/>
            <w:vAlign w:val="center"/>
          </w:tcPr>
          <w:p w14:paraId="14CE56D3" w14:textId="77777777" w:rsidR="008E4DFD" w:rsidRPr="003A5C13" w:rsidRDefault="008E4DFD" w:rsidP="00C83D5C">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color w:val="000000"/>
                <w:lang w:eastAsia="lt-LT"/>
              </w:rPr>
              <w:t>Standartinis mirtingumo nuo savižudybių rodiklis</w:t>
            </w:r>
          </w:p>
        </w:tc>
        <w:tc>
          <w:tcPr>
            <w:tcW w:w="4820" w:type="dxa"/>
            <w:tcBorders>
              <w:top w:val="nil"/>
              <w:left w:val="nil"/>
              <w:bottom w:val="single" w:sz="4" w:space="0" w:color="auto"/>
              <w:right w:val="single" w:sz="4" w:space="0" w:color="auto"/>
            </w:tcBorders>
            <w:shd w:val="clear" w:color="auto" w:fill="auto"/>
            <w:vAlign w:val="center"/>
          </w:tcPr>
          <w:p w14:paraId="4AE59898" w14:textId="77777777" w:rsidR="008E4DFD" w:rsidRPr="003A5C13" w:rsidRDefault="008E4DFD" w:rsidP="005D3EAD">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color w:val="000000"/>
                <w:lang w:eastAsia="lt-LT"/>
              </w:rPr>
              <w:t>Metinis užregistruotų savižudybių skaičius, tenkantis 100 tūkst. gyventojų | vnt.</w:t>
            </w:r>
          </w:p>
        </w:tc>
        <w:tc>
          <w:tcPr>
            <w:tcW w:w="2866" w:type="dxa"/>
            <w:tcBorders>
              <w:top w:val="single" w:sz="4" w:space="0" w:color="auto"/>
              <w:left w:val="nil"/>
              <w:bottom w:val="single" w:sz="4" w:space="0" w:color="auto"/>
              <w:right w:val="single" w:sz="4" w:space="0" w:color="auto"/>
            </w:tcBorders>
            <w:shd w:val="clear" w:color="auto" w:fill="auto"/>
          </w:tcPr>
          <w:p w14:paraId="651BE50B"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Savivaldybės gydytojas</w:t>
            </w:r>
          </w:p>
        </w:tc>
      </w:tr>
      <w:tr w:rsidR="008E4DFD" w:rsidRPr="005D3EAD" w14:paraId="1F6DD7FB" w14:textId="77777777" w:rsidTr="005D3EAD">
        <w:trPr>
          <w:gridAfter w:val="1"/>
          <w:wAfter w:w="9" w:type="dxa"/>
          <w:trHeight w:val="949"/>
        </w:trPr>
        <w:tc>
          <w:tcPr>
            <w:tcW w:w="3189" w:type="dxa"/>
            <w:vMerge w:val="restart"/>
            <w:tcBorders>
              <w:top w:val="single" w:sz="4" w:space="0" w:color="auto"/>
              <w:left w:val="single" w:sz="4" w:space="0" w:color="auto"/>
              <w:right w:val="single" w:sz="4" w:space="0" w:color="auto"/>
            </w:tcBorders>
            <w:shd w:val="clear" w:color="auto" w:fill="auto"/>
            <w:noWrap/>
            <w:vAlign w:val="center"/>
          </w:tcPr>
          <w:p w14:paraId="71253B28" w14:textId="4B220D3E" w:rsidR="008E4DFD" w:rsidRPr="003A5C13" w:rsidRDefault="008E4DFD" w:rsidP="007B0AEF">
            <w:pPr>
              <w:pStyle w:val="Sraopastraipa"/>
              <w:numPr>
                <w:ilvl w:val="0"/>
                <w:numId w:val="39"/>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Socialinė pagalba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C5B5169" w14:textId="7604EB14"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I.3.1.</w:t>
            </w:r>
          </w:p>
        </w:tc>
        <w:tc>
          <w:tcPr>
            <w:tcW w:w="3940" w:type="dxa"/>
            <w:tcBorders>
              <w:top w:val="single" w:sz="4" w:space="0" w:color="auto"/>
              <w:left w:val="nil"/>
              <w:bottom w:val="single" w:sz="4" w:space="0" w:color="auto"/>
              <w:right w:val="single" w:sz="4" w:space="0" w:color="auto"/>
            </w:tcBorders>
            <w:shd w:val="clear" w:color="auto" w:fill="auto"/>
            <w:vAlign w:val="center"/>
          </w:tcPr>
          <w:p w14:paraId="164F07EF"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lang w:eastAsia="lt-LT"/>
              </w:rPr>
              <w:t>Šeimose ir bendruomeniniuose vaikų globos namuose globojami vaikai</w:t>
            </w:r>
          </w:p>
        </w:tc>
        <w:tc>
          <w:tcPr>
            <w:tcW w:w="4820" w:type="dxa"/>
            <w:tcBorders>
              <w:top w:val="single" w:sz="4" w:space="0" w:color="auto"/>
              <w:left w:val="nil"/>
              <w:bottom w:val="single" w:sz="4" w:space="0" w:color="auto"/>
              <w:right w:val="single" w:sz="4" w:space="0" w:color="auto"/>
            </w:tcBorders>
            <w:shd w:val="clear" w:color="auto" w:fill="auto"/>
            <w:vAlign w:val="center"/>
          </w:tcPr>
          <w:p w14:paraId="70F006AE"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 xml:space="preserve">Vaikų, tais metais gyvenančių bendruomeniniuose vaikų globos namuose ir šeimose , skaičiaus santykis su vaikų, tais metais gyvenančių socialinės globos (instituciniuose) namuose, skaičiumi </w:t>
            </w:r>
            <w:r w:rsidRPr="003A5C13">
              <w:rPr>
                <w:rFonts w:ascii="Times New Roman" w:eastAsia="Times New Roman" w:hAnsi="Times New Roman" w:cs="Times New Roman"/>
                <w:color w:val="000000"/>
                <w:lang w:eastAsia="lt-LT"/>
              </w:rPr>
              <w:t>| proc.</w:t>
            </w:r>
          </w:p>
        </w:tc>
        <w:tc>
          <w:tcPr>
            <w:tcW w:w="2866" w:type="dxa"/>
            <w:tcBorders>
              <w:top w:val="single" w:sz="4" w:space="0" w:color="auto"/>
              <w:left w:val="nil"/>
              <w:bottom w:val="single" w:sz="4" w:space="0" w:color="auto"/>
              <w:right w:val="single" w:sz="4" w:space="0" w:color="auto"/>
            </w:tcBorders>
            <w:shd w:val="clear" w:color="auto" w:fill="auto"/>
            <w:vAlign w:val="center"/>
          </w:tcPr>
          <w:p w14:paraId="433D3D84"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Socialinės paramos skyrius</w:t>
            </w:r>
          </w:p>
        </w:tc>
      </w:tr>
      <w:tr w:rsidR="008E4DFD" w:rsidRPr="005D3EAD" w14:paraId="300BE141" w14:textId="77777777" w:rsidTr="005D3EAD">
        <w:trPr>
          <w:gridAfter w:val="1"/>
          <w:wAfter w:w="9" w:type="dxa"/>
          <w:trHeight w:val="719"/>
        </w:trPr>
        <w:tc>
          <w:tcPr>
            <w:tcW w:w="3189" w:type="dxa"/>
            <w:vMerge/>
            <w:tcBorders>
              <w:left w:val="single" w:sz="4" w:space="0" w:color="auto"/>
              <w:right w:val="single" w:sz="4" w:space="0" w:color="auto"/>
            </w:tcBorders>
            <w:shd w:val="clear" w:color="auto" w:fill="auto"/>
            <w:noWrap/>
            <w:vAlign w:val="center"/>
          </w:tcPr>
          <w:p w14:paraId="540388A8"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269E7205" w14:textId="70718FEC"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I.3.2.</w:t>
            </w:r>
          </w:p>
        </w:tc>
        <w:tc>
          <w:tcPr>
            <w:tcW w:w="3940" w:type="dxa"/>
            <w:tcBorders>
              <w:top w:val="single" w:sz="4" w:space="0" w:color="auto"/>
              <w:left w:val="nil"/>
              <w:bottom w:val="single" w:sz="4" w:space="0" w:color="auto"/>
              <w:right w:val="single" w:sz="4" w:space="0" w:color="auto"/>
            </w:tcBorders>
            <w:shd w:val="clear" w:color="auto" w:fill="auto"/>
            <w:vAlign w:val="center"/>
          </w:tcPr>
          <w:p w14:paraId="2788ED41"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Šeimų, susiduriančių su problemomis, skaičius</w:t>
            </w:r>
          </w:p>
        </w:tc>
        <w:tc>
          <w:tcPr>
            <w:tcW w:w="4820" w:type="dxa"/>
            <w:tcBorders>
              <w:top w:val="single" w:sz="4" w:space="0" w:color="auto"/>
              <w:left w:val="nil"/>
              <w:bottom w:val="single" w:sz="4" w:space="0" w:color="auto"/>
              <w:right w:val="single" w:sz="4" w:space="0" w:color="auto"/>
            </w:tcBorders>
            <w:shd w:val="clear" w:color="auto" w:fill="auto"/>
            <w:vAlign w:val="center"/>
          </w:tcPr>
          <w:p w14:paraId="4B029C5F"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Šeimų, susiduriančių su problemomis , skaičius 1000-čui gyventojų metų pabaigoje | proc.</w:t>
            </w:r>
          </w:p>
        </w:tc>
        <w:tc>
          <w:tcPr>
            <w:tcW w:w="2866" w:type="dxa"/>
            <w:tcBorders>
              <w:top w:val="single" w:sz="4" w:space="0" w:color="auto"/>
              <w:left w:val="nil"/>
              <w:bottom w:val="single" w:sz="4" w:space="0" w:color="auto"/>
              <w:right w:val="single" w:sz="4" w:space="0" w:color="auto"/>
            </w:tcBorders>
            <w:shd w:val="clear" w:color="auto" w:fill="auto"/>
            <w:vAlign w:val="center"/>
          </w:tcPr>
          <w:p w14:paraId="3E35C679"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Socialinės paramos skyrius</w:t>
            </w:r>
          </w:p>
        </w:tc>
      </w:tr>
      <w:tr w:rsidR="008E4DFD" w:rsidRPr="005D3EAD" w14:paraId="42B10B8F" w14:textId="77777777" w:rsidTr="005D3EAD">
        <w:trPr>
          <w:gridAfter w:val="1"/>
          <w:wAfter w:w="9" w:type="dxa"/>
          <w:trHeight w:val="729"/>
        </w:trPr>
        <w:tc>
          <w:tcPr>
            <w:tcW w:w="3189" w:type="dxa"/>
            <w:vMerge/>
            <w:tcBorders>
              <w:left w:val="single" w:sz="4" w:space="0" w:color="auto"/>
              <w:right w:val="single" w:sz="4" w:space="0" w:color="auto"/>
            </w:tcBorders>
            <w:shd w:val="clear" w:color="auto" w:fill="auto"/>
            <w:noWrap/>
            <w:vAlign w:val="center"/>
          </w:tcPr>
          <w:p w14:paraId="52CD5786"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2AA39283" w14:textId="77251D59"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I.3.3.</w:t>
            </w:r>
          </w:p>
        </w:tc>
        <w:tc>
          <w:tcPr>
            <w:tcW w:w="3940" w:type="dxa"/>
            <w:tcBorders>
              <w:top w:val="single" w:sz="4" w:space="0" w:color="auto"/>
              <w:left w:val="nil"/>
              <w:bottom w:val="single" w:sz="4" w:space="0" w:color="auto"/>
              <w:right w:val="single" w:sz="4" w:space="0" w:color="auto"/>
            </w:tcBorders>
            <w:shd w:val="clear" w:color="auto" w:fill="auto"/>
            <w:vAlign w:val="center"/>
          </w:tcPr>
          <w:p w14:paraId="60387578"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Socialinių paslaugų gavėjų skaičius</w:t>
            </w:r>
          </w:p>
        </w:tc>
        <w:tc>
          <w:tcPr>
            <w:tcW w:w="4820" w:type="dxa"/>
            <w:tcBorders>
              <w:top w:val="nil"/>
              <w:left w:val="nil"/>
              <w:bottom w:val="single" w:sz="4" w:space="0" w:color="auto"/>
              <w:right w:val="single" w:sz="4" w:space="0" w:color="auto"/>
            </w:tcBorders>
            <w:shd w:val="clear" w:color="auto" w:fill="auto"/>
            <w:vAlign w:val="center"/>
          </w:tcPr>
          <w:p w14:paraId="70FF5A2D"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Socialinių paslaugų gavėjų skaičius 1000-čui gyventojų metų pabaigoje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0F336B88"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Socialinės paramos skyrius</w:t>
            </w:r>
          </w:p>
        </w:tc>
      </w:tr>
      <w:tr w:rsidR="008E4DFD" w:rsidRPr="005D3EAD" w14:paraId="2F49AA20" w14:textId="77777777" w:rsidTr="005D3EAD">
        <w:trPr>
          <w:gridAfter w:val="1"/>
          <w:wAfter w:w="9" w:type="dxa"/>
          <w:trHeight w:val="729"/>
        </w:trPr>
        <w:tc>
          <w:tcPr>
            <w:tcW w:w="3189" w:type="dxa"/>
            <w:vMerge/>
            <w:tcBorders>
              <w:left w:val="single" w:sz="4" w:space="0" w:color="auto"/>
              <w:right w:val="single" w:sz="4" w:space="0" w:color="auto"/>
            </w:tcBorders>
            <w:shd w:val="clear" w:color="auto" w:fill="auto"/>
            <w:noWrap/>
            <w:vAlign w:val="center"/>
          </w:tcPr>
          <w:p w14:paraId="1D154DE9"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555A98C5" w14:textId="6F5A1B3D"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I.3.4.</w:t>
            </w:r>
          </w:p>
        </w:tc>
        <w:tc>
          <w:tcPr>
            <w:tcW w:w="3940" w:type="dxa"/>
            <w:tcBorders>
              <w:top w:val="single" w:sz="4" w:space="0" w:color="auto"/>
              <w:left w:val="nil"/>
              <w:bottom w:val="single" w:sz="4" w:space="0" w:color="auto"/>
              <w:right w:val="single" w:sz="4" w:space="0" w:color="auto"/>
            </w:tcBorders>
            <w:shd w:val="clear" w:color="auto" w:fill="auto"/>
            <w:vAlign w:val="center"/>
          </w:tcPr>
          <w:p w14:paraId="0FA38F17"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Naujos socialinės paslaugos</w:t>
            </w:r>
          </w:p>
        </w:tc>
        <w:tc>
          <w:tcPr>
            <w:tcW w:w="4820" w:type="dxa"/>
            <w:tcBorders>
              <w:top w:val="nil"/>
              <w:left w:val="nil"/>
              <w:bottom w:val="single" w:sz="4" w:space="0" w:color="auto"/>
              <w:right w:val="single" w:sz="4" w:space="0" w:color="auto"/>
            </w:tcBorders>
            <w:shd w:val="clear" w:color="auto" w:fill="auto"/>
            <w:vAlign w:val="center"/>
          </w:tcPr>
          <w:p w14:paraId="10B530D0" w14:textId="084DA572" w:rsidR="008E4DFD" w:rsidRPr="003A5C13" w:rsidRDefault="008E4DFD" w:rsidP="005D3EAD">
            <w:pPr>
              <w:spacing w:after="0" w:line="240" w:lineRule="auto"/>
              <w:ind w:firstLine="0"/>
              <w:rPr>
                <w:rFonts w:ascii="Times New Roman" w:hAnsi="Times New Roman" w:cs="Times New Roman"/>
              </w:rPr>
            </w:pPr>
            <w:r w:rsidRPr="003A5C13">
              <w:rPr>
                <w:rFonts w:ascii="Times New Roman" w:hAnsi="Times New Roman" w:cs="Times New Roman"/>
              </w:rPr>
              <w:t>Naujų socialinių paslaugų skaičius / Naujų socialinių paslaugų gavėjų skaičius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121E4BAB"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Socialinės paramos skyrius</w:t>
            </w:r>
          </w:p>
        </w:tc>
      </w:tr>
      <w:tr w:rsidR="008E4DFD" w:rsidRPr="005D3EAD" w14:paraId="1E0F59B0" w14:textId="77777777" w:rsidTr="005D3EAD">
        <w:trPr>
          <w:gridAfter w:val="1"/>
          <w:wAfter w:w="9" w:type="dxa"/>
          <w:trHeight w:val="1005"/>
        </w:trPr>
        <w:tc>
          <w:tcPr>
            <w:tcW w:w="3189" w:type="dxa"/>
            <w:vMerge/>
            <w:tcBorders>
              <w:left w:val="single" w:sz="4" w:space="0" w:color="auto"/>
              <w:right w:val="single" w:sz="4" w:space="0" w:color="auto"/>
            </w:tcBorders>
            <w:shd w:val="clear" w:color="auto" w:fill="auto"/>
            <w:noWrap/>
            <w:vAlign w:val="center"/>
          </w:tcPr>
          <w:p w14:paraId="381060A5"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67587DAB" w14:textId="5315352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I.3.5.</w:t>
            </w:r>
          </w:p>
        </w:tc>
        <w:tc>
          <w:tcPr>
            <w:tcW w:w="3940" w:type="dxa"/>
            <w:tcBorders>
              <w:top w:val="single" w:sz="4" w:space="0" w:color="auto"/>
              <w:left w:val="nil"/>
              <w:bottom w:val="single" w:sz="4" w:space="0" w:color="auto"/>
              <w:right w:val="single" w:sz="4" w:space="0" w:color="auto"/>
            </w:tcBorders>
            <w:shd w:val="clear" w:color="auto" w:fill="auto"/>
            <w:vAlign w:val="center"/>
          </w:tcPr>
          <w:p w14:paraId="48DA0042"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color w:val="000000"/>
              </w:rPr>
              <w:t>Paramos būstui išsinuomoti prieinamumo indeksas, teikiant socialinius būstus eilės tvarka, būsto nuomos ar išperkamosios būsto nuomos mokesčio dalies kompensacijas</w:t>
            </w:r>
          </w:p>
        </w:tc>
        <w:tc>
          <w:tcPr>
            <w:tcW w:w="4820" w:type="dxa"/>
            <w:tcBorders>
              <w:top w:val="single" w:sz="4" w:space="0" w:color="auto"/>
              <w:left w:val="nil"/>
              <w:bottom w:val="single" w:sz="4" w:space="0" w:color="auto"/>
              <w:right w:val="single" w:sz="4" w:space="0" w:color="auto"/>
            </w:tcBorders>
            <w:shd w:val="clear" w:color="auto" w:fill="auto"/>
            <w:vAlign w:val="center"/>
          </w:tcPr>
          <w:p w14:paraId="6E48B678"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color w:val="000000"/>
              </w:rPr>
              <w:t xml:space="preserve">Gyventojų, tais metais gavusių paramą būstui išsinuomoti, socialinių būstų eilės tvarka, būsto nuomos ar išperkamosios būsto nuomos mokesčio dalies kompensaciją, skaičiaus santykis su praėjusiais metais eilėje laukusių paramos būstui išsinuomoti skaičiumi </w:t>
            </w:r>
            <w:r w:rsidRPr="003A5C13">
              <w:rPr>
                <w:rFonts w:ascii="Times New Roman" w:eastAsia="Times New Roman" w:hAnsi="Times New Roman" w:cs="Times New Roman"/>
                <w:color w:val="000000"/>
                <w:lang w:eastAsia="lt-LT"/>
              </w:rPr>
              <w:t>| proc.</w:t>
            </w:r>
          </w:p>
        </w:tc>
        <w:tc>
          <w:tcPr>
            <w:tcW w:w="2866" w:type="dxa"/>
            <w:tcBorders>
              <w:top w:val="single" w:sz="4" w:space="0" w:color="auto"/>
              <w:left w:val="nil"/>
              <w:bottom w:val="single" w:sz="4" w:space="0" w:color="auto"/>
              <w:right w:val="single" w:sz="4" w:space="0" w:color="auto"/>
            </w:tcBorders>
            <w:shd w:val="clear" w:color="auto" w:fill="auto"/>
            <w:vAlign w:val="center"/>
          </w:tcPr>
          <w:p w14:paraId="768D1945"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Turto skyrius</w:t>
            </w:r>
          </w:p>
        </w:tc>
      </w:tr>
      <w:tr w:rsidR="008E4DFD" w:rsidRPr="005D3EAD" w14:paraId="6B71C795" w14:textId="77777777" w:rsidTr="005D3EAD">
        <w:trPr>
          <w:gridAfter w:val="1"/>
          <w:wAfter w:w="9" w:type="dxa"/>
          <w:trHeight w:val="444"/>
        </w:trPr>
        <w:tc>
          <w:tcPr>
            <w:tcW w:w="3189" w:type="dxa"/>
            <w:vMerge/>
            <w:tcBorders>
              <w:left w:val="single" w:sz="4" w:space="0" w:color="auto"/>
              <w:right w:val="single" w:sz="4" w:space="0" w:color="auto"/>
            </w:tcBorders>
            <w:shd w:val="clear" w:color="auto" w:fill="auto"/>
            <w:noWrap/>
            <w:vAlign w:val="center"/>
          </w:tcPr>
          <w:p w14:paraId="4DF084E3"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1F26CB0A" w14:textId="24BDF46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I.3.6.</w:t>
            </w:r>
          </w:p>
        </w:tc>
        <w:tc>
          <w:tcPr>
            <w:tcW w:w="3940" w:type="dxa"/>
            <w:tcBorders>
              <w:top w:val="single" w:sz="4" w:space="0" w:color="auto"/>
              <w:left w:val="nil"/>
              <w:bottom w:val="single" w:sz="4" w:space="0" w:color="auto"/>
              <w:right w:val="single" w:sz="4" w:space="0" w:color="auto"/>
            </w:tcBorders>
            <w:shd w:val="clear" w:color="auto" w:fill="auto"/>
            <w:vAlign w:val="center"/>
          </w:tcPr>
          <w:p w14:paraId="2E47F88E"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Paramą gavusios jaunos šeimos</w:t>
            </w:r>
          </w:p>
        </w:tc>
        <w:tc>
          <w:tcPr>
            <w:tcW w:w="4820" w:type="dxa"/>
            <w:tcBorders>
              <w:top w:val="single" w:sz="4" w:space="0" w:color="auto"/>
              <w:left w:val="nil"/>
              <w:bottom w:val="single" w:sz="4" w:space="0" w:color="auto"/>
              <w:right w:val="single" w:sz="4" w:space="0" w:color="auto"/>
            </w:tcBorders>
            <w:shd w:val="clear" w:color="auto" w:fill="auto"/>
            <w:vAlign w:val="center"/>
          </w:tcPr>
          <w:p w14:paraId="1A1722B9"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Paramą pirmam būstui įsigyti iš savivaldybės biudžeto gavusių jaunų šeimų skaičius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049BE376"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Turto skyrius</w:t>
            </w:r>
          </w:p>
        </w:tc>
      </w:tr>
      <w:tr w:rsidR="008E4DFD" w:rsidRPr="005D3EAD" w14:paraId="49ABB49A" w14:textId="77777777" w:rsidTr="005D3EAD">
        <w:trPr>
          <w:gridAfter w:val="1"/>
          <w:wAfter w:w="9" w:type="dxa"/>
          <w:trHeight w:val="563"/>
        </w:trPr>
        <w:tc>
          <w:tcPr>
            <w:tcW w:w="3189" w:type="dxa"/>
            <w:vMerge/>
            <w:tcBorders>
              <w:left w:val="single" w:sz="4" w:space="0" w:color="auto"/>
              <w:right w:val="single" w:sz="4" w:space="0" w:color="auto"/>
            </w:tcBorders>
            <w:shd w:val="clear" w:color="auto" w:fill="auto"/>
            <w:noWrap/>
            <w:vAlign w:val="center"/>
          </w:tcPr>
          <w:p w14:paraId="0702954B"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092622F6" w14:textId="4656F2DC"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I.3.7.</w:t>
            </w:r>
          </w:p>
        </w:tc>
        <w:tc>
          <w:tcPr>
            <w:tcW w:w="3940" w:type="dxa"/>
            <w:tcBorders>
              <w:top w:val="single" w:sz="4" w:space="0" w:color="auto"/>
              <w:left w:val="nil"/>
              <w:bottom w:val="single" w:sz="4" w:space="0" w:color="auto"/>
              <w:right w:val="single" w:sz="4" w:space="0" w:color="auto"/>
            </w:tcBorders>
            <w:shd w:val="clear" w:color="auto" w:fill="auto"/>
            <w:vAlign w:val="center"/>
          </w:tcPr>
          <w:p w14:paraId="1717DA23"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Paramą gaunančių mokinių dalis</w:t>
            </w:r>
          </w:p>
        </w:tc>
        <w:tc>
          <w:tcPr>
            <w:tcW w:w="4820" w:type="dxa"/>
            <w:tcBorders>
              <w:top w:val="single" w:sz="4" w:space="0" w:color="auto"/>
              <w:left w:val="nil"/>
              <w:bottom w:val="single" w:sz="4" w:space="0" w:color="auto"/>
              <w:right w:val="single" w:sz="4" w:space="0" w:color="auto"/>
            </w:tcBorders>
            <w:shd w:val="clear" w:color="auto" w:fill="auto"/>
            <w:vAlign w:val="center"/>
          </w:tcPr>
          <w:p w14:paraId="09182EFC" w14:textId="77777777" w:rsidR="008E4DFD" w:rsidRPr="003A5C13" w:rsidRDefault="008E4DFD" w:rsidP="005D3EAD">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 xml:space="preserve">Paramą gavusių mokinių skaičiaus santykis su visų mokinių skaičiumi | proc. </w:t>
            </w:r>
          </w:p>
        </w:tc>
        <w:tc>
          <w:tcPr>
            <w:tcW w:w="2866" w:type="dxa"/>
            <w:tcBorders>
              <w:top w:val="single" w:sz="4" w:space="0" w:color="auto"/>
              <w:left w:val="nil"/>
              <w:bottom w:val="single" w:sz="4" w:space="0" w:color="auto"/>
              <w:right w:val="single" w:sz="4" w:space="0" w:color="auto"/>
            </w:tcBorders>
            <w:shd w:val="clear" w:color="auto" w:fill="auto"/>
            <w:vAlign w:val="center"/>
          </w:tcPr>
          <w:p w14:paraId="7FCF2AD9"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Socialinės paramos skyrius</w:t>
            </w:r>
          </w:p>
        </w:tc>
      </w:tr>
      <w:tr w:rsidR="008E4DFD" w:rsidRPr="005D3EAD" w14:paraId="36F7DD37" w14:textId="77777777" w:rsidTr="005D3EAD">
        <w:trPr>
          <w:gridAfter w:val="1"/>
          <w:wAfter w:w="9" w:type="dxa"/>
          <w:trHeight w:val="841"/>
        </w:trPr>
        <w:tc>
          <w:tcPr>
            <w:tcW w:w="3189" w:type="dxa"/>
            <w:vMerge w:val="restart"/>
            <w:tcBorders>
              <w:top w:val="single" w:sz="4" w:space="0" w:color="auto"/>
              <w:left w:val="single" w:sz="4" w:space="0" w:color="auto"/>
              <w:right w:val="single" w:sz="4" w:space="0" w:color="auto"/>
            </w:tcBorders>
            <w:shd w:val="clear" w:color="auto" w:fill="auto"/>
            <w:noWrap/>
            <w:vAlign w:val="center"/>
          </w:tcPr>
          <w:p w14:paraId="34B596B5" w14:textId="6B79B7F1" w:rsidR="008E4DFD" w:rsidRPr="003A5C13" w:rsidRDefault="008E4DFD" w:rsidP="007B0AEF">
            <w:pPr>
              <w:pStyle w:val="Sraopastraipa"/>
              <w:numPr>
                <w:ilvl w:val="0"/>
                <w:numId w:val="39"/>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 xml:space="preserve">Kultūra / Sportas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5637EC9" w14:textId="4124B51D"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I.4.1.</w:t>
            </w:r>
          </w:p>
        </w:tc>
        <w:tc>
          <w:tcPr>
            <w:tcW w:w="3940" w:type="dxa"/>
            <w:tcBorders>
              <w:top w:val="single" w:sz="4" w:space="0" w:color="auto"/>
              <w:left w:val="nil"/>
              <w:bottom w:val="single" w:sz="4" w:space="0" w:color="auto"/>
              <w:right w:val="single" w:sz="4" w:space="0" w:color="auto"/>
            </w:tcBorders>
            <w:shd w:val="clear" w:color="auto" w:fill="auto"/>
            <w:vAlign w:val="center"/>
          </w:tcPr>
          <w:p w14:paraId="4503C77A"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Rajono kultūros įstaigų organizuojamų renginių lankytojų ir paslaugų gavėjų skaičius per metus</w:t>
            </w:r>
          </w:p>
        </w:tc>
        <w:tc>
          <w:tcPr>
            <w:tcW w:w="4820" w:type="dxa"/>
            <w:tcBorders>
              <w:top w:val="single" w:sz="4" w:space="0" w:color="auto"/>
              <w:left w:val="nil"/>
              <w:bottom w:val="single" w:sz="4" w:space="0" w:color="auto"/>
              <w:right w:val="single" w:sz="4" w:space="0" w:color="auto"/>
            </w:tcBorders>
            <w:shd w:val="clear" w:color="auto" w:fill="auto"/>
            <w:vAlign w:val="center"/>
          </w:tcPr>
          <w:p w14:paraId="3D0860B9"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Rajono kultūros įstaigų ir jų organizuojamų renginių lankytojų skaičius per metus | tūkst. asm.</w:t>
            </w:r>
          </w:p>
        </w:tc>
        <w:tc>
          <w:tcPr>
            <w:tcW w:w="2866" w:type="dxa"/>
            <w:tcBorders>
              <w:top w:val="single" w:sz="4" w:space="0" w:color="auto"/>
              <w:left w:val="nil"/>
              <w:bottom w:val="single" w:sz="4" w:space="0" w:color="auto"/>
              <w:right w:val="single" w:sz="4" w:space="0" w:color="auto"/>
            </w:tcBorders>
            <w:shd w:val="clear" w:color="auto" w:fill="auto"/>
            <w:vAlign w:val="center"/>
          </w:tcPr>
          <w:p w14:paraId="0573650A"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0A7600C6" w14:textId="77777777" w:rsidTr="005D3EAD">
        <w:trPr>
          <w:gridAfter w:val="1"/>
          <w:wAfter w:w="9" w:type="dxa"/>
          <w:trHeight w:val="698"/>
        </w:trPr>
        <w:tc>
          <w:tcPr>
            <w:tcW w:w="3189" w:type="dxa"/>
            <w:vMerge/>
            <w:tcBorders>
              <w:left w:val="single" w:sz="4" w:space="0" w:color="auto"/>
              <w:right w:val="single" w:sz="4" w:space="0" w:color="auto"/>
            </w:tcBorders>
            <w:shd w:val="clear" w:color="auto" w:fill="auto"/>
            <w:noWrap/>
            <w:vAlign w:val="center"/>
          </w:tcPr>
          <w:p w14:paraId="5DEE63BD"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1D7544EB" w14:textId="4A27E54D"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I.4.2.</w:t>
            </w:r>
          </w:p>
        </w:tc>
        <w:tc>
          <w:tcPr>
            <w:tcW w:w="3940" w:type="dxa"/>
            <w:tcBorders>
              <w:top w:val="single" w:sz="4" w:space="0" w:color="auto"/>
              <w:left w:val="nil"/>
              <w:bottom w:val="single" w:sz="4" w:space="0" w:color="auto"/>
              <w:right w:val="single" w:sz="4" w:space="0" w:color="auto"/>
            </w:tcBorders>
            <w:shd w:val="clear" w:color="auto" w:fill="auto"/>
            <w:vAlign w:val="center"/>
          </w:tcPr>
          <w:p w14:paraId="36E1BD7E"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centro patalpų ir viešųjų erdvių pritaikytų renginiams užimtumas</w:t>
            </w:r>
          </w:p>
        </w:tc>
        <w:tc>
          <w:tcPr>
            <w:tcW w:w="4820" w:type="dxa"/>
            <w:tcBorders>
              <w:top w:val="nil"/>
              <w:left w:val="nil"/>
              <w:bottom w:val="single" w:sz="4" w:space="0" w:color="auto"/>
              <w:right w:val="single" w:sz="4" w:space="0" w:color="auto"/>
            </w:tcBorders>
            <w:shd w:val="clear" w:color="000000" w:fill="FFFFFF"/>
            <w:vAlign w:val="center"/>
          </w:tcPr>
          <w:p w14:paraId="0D2F679D" w14:textId="77777777" w:rsidR="008E4DFD" w:rsidRPr="003A5C13" w:rsidRDefault="008E4DFD" w:rsidP="007B0AEF">
            <w:pPr>
              <w:spacing w:after="0" w:line="240" w:lineRule="auto"/>
              <w:ind w:firstLine="0"/>
              <w:rPr>
                <w:rFonts w:ascii="Times New Roman" w:hAnsi="Times New Roman" w:cs="Times New Roman"/>
              </w:rPr>
            </w:pPr>
            <w:r w:rsidRPr="003A5C13">
              <w:rPr>
                <w:rFonts w:ascii="Times New Roman" w:eastAsia="Times New Roman" w:hAnsi="Times New Roman" w:cs="Times New Roman"/>
                <w:color w:val="000000"/>
                <w:lang w:eastAsia="lt-LT"/>
              </w:rPr>
              <w:t>Kultūros centro patalpų ir viešųjų erdvių pritaikytų renginiams užimto laiko santykis su metiniu darbo valandų skaičiumi | proc.</w:t>
            </w:r>
          </w:p>
        </w:tc>
        <w:tc>
          <w:tcPr>
            <w:tcW w:w="2866" w:type="dxa"/>
            <w:tcBorders>
              <w:top w:val="nil"/>
              <w:left w:val="nil"/>
              <w:bottom w:val="single" w:sz="4" w:space="0" w:color="auto"/>
              <w:right w:val="single" w:sz="4" w:space="0" w:color="auto"/>
            </w:tcBorders>
            <w:shd w:val="clear" w:color="auto" w:fill="auto"/>
            <w:vAlign w:val="center"/>
          </w:tcPr>
          <w:p w14:paraId="6EA6A788"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p>
        </w:tc>
      </w:tr>
      <w:tr w:rsidR="008E4DFD" w:rsidRPr="005D3EAD" w14:paraId="4A3CADFB" w14:textId="77777777" w:rsidTr="005D3EAD">
        <w:trPr>
          <w:gridAfter w:val="1"/>
          <w:wAfter w:w="9" w:type="dxa"/>
          <w:trHeight w:val="698"/>
        </w:trPr>
        <w:tc>
          <w:tcPr>
            <w:tcW w:w="3189" w:type="dxa"/>
            <w:vMerge/>
            <w:tcBorders>
              <w:left w:val="single" w:sz="4" w:space="0" w:color="auto"/>
              <w:right w:val="single" w:sz="4" w:space="0" w:color="auto"/>
            </w:tcBorders>
            <w:shd w:val="clear" w:color="auto" w:fill="auto"/>
            <w:noWrap/>
            <w:vAlign w:val="center"/>
            <w:hideMark/>
          </w:tcPr>
          <w:p w14:paraId="6C0862DA"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18C52482" w14:textId="4FFFF5C5"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I.4.3.</w:t>
            </w:r>
          </w:p>
        </w:tc>
        <w:tc>
          <w:tcPr>
            <w:tcW w:w="3940" w:type="dxa"/>
            <w:tcBorders>
              <w:top w:val="single" w:sz="4" w:space="0" w:color="auto"/>
              <w:left w:val="nil"/>
              <w:bottom w:val="single" w:sz="4" w:space="0" w:color="auto"/>
              <w:right w:val="single" w:sz="4" w:space="0" w:color="auto"/>
            </w:tcBorders>
            <w:shd w:val="clear" w:color="auto" w:fill="auto"/>
            <w:vAlign w:val="center"/>
          </w:tcPr>
          <w:p w14:paraId="5E164480"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Savivaldybės biudžeto dalies santykis su lankytojų kultūros įstaigose ir jų organizuojamuose renginiuose skaičiumi</w:t>
            </w:r>
          </w:p>
        </w:tc>
        <w:tc>
          <w:tcPr>
            <w:tcW w:w="4820" w:type="dxa"/>
            <w:tcBorders>
              <w:top w:val="nil"/>
              <w:left w:val="nil"/>
              <w:bottom w:val="single" w:sz="4" w:space="0" w:color="auto"/>
              <w:right w:val="single" w:sz="4" w:space="0" w:color="auto"/>
            </w:tcBorders>
            <w:shd w:val="clear" w:color="000000" w:fill="FFFFFF"/>
            <w:vAlign w:val="center"/>
          </w:tcPr>
          <w:p w14:paraId="174EC1F6"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Biudžeto išlaidos, tenkančios vienam renginių lankytojui ir paslaugų gavėjui, per metus | Eur.</w:t>
            </w:r>
          </w:p>
        </w:tc>
        <w:tc>
          <w:tcPr>
            <w:tcW w:w="2866" w:type="dxa"/>
            <w:tcBorders>
              <w:top w:val="nil"/>
              <w:left w:val="nil"/>
              <w:bottom w:val="single" w:sz="4" w:space="0" w:color="auto"/>
              <w:right w:val="single" w:sz="4" w:space="0" w:color="auto"/>
            </w:tcBorders>
            <w:shd w:val="clear" w:color="auto" w:fill="auto"/>
            <w:vAlign w:val="center"/>
          </w:tcPr>
          <w:p w14:paraId="4373BD94"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2BEEF1FA" w14:textId="77777777" w:rsidTr="005D3EAD">
        <w:trPr>
          <w:gridAfter w:val="1"/>
          <w:wAfter w:w="9" w:type="dxa"/>
          <w:trHeight w:val="698"/>
        </w:trPr>
        <w:tc>
          <w:tcPr>
            <w:tcW w:w="3189" w:type="dxa"/>
            <w:vMerge/>
            <w:tcBorders>
              <w:left w:val="single" w:sz="4" w:space="0" w:color="auto"/>
              <w:right w:val="single" w:sz="4" w:space="0" w:color="auto"/>
            </w:tcBorders>
            <w:shd w:val="clear" w:color="auto" w:fill="auto"/>
            <w:noWrap/>
            <w:vAlign w:val="center"/>
          </w:tcPr>
          <w:p w14:paraId="14EB6083"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24E22B67" w14:textId="571FBFB1"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I.4.4.</w:t>
            </w:r>
          </w:p>
        </w:tc>
        <w:tc>
          <w:tcPr>
            <w:tcW w:w="3940" w:type="dxa"/>
            <w:tcBorders>
              <w:top w:val="single" w:sz="4" w:space="0" w:color="auto"/>
              <w:left w:val="nil"/>
              <w:bottom w:val="single" w:sz="4" w:space="0" w:color="auto"/>
              <w:right w:val="single" w:sz="4" w:space="0" w:color="auto"/>
            </w:tcBorders>
            <w:shd w:val="clear" w:color="auto" w:fill="auto"/>
            <w:vAlign w:val="center"/>
          </w:tcPr>
          <w:p w14:paraId="13A7CF89"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lang w:eastAsia="lt-LT"/>
              </w:rPr>
              <w:t>Molėtų muziejų plėtros programos įgyvendinimas</w:t>
            </w:r>
          </w:p>
        </w:tc>
        <w:tc>
          <w:tcPr>
            <w:tcW w:w="4820" w:type="dxa"/>
            <w:tcBorders>
              <w:top w:val="nil"/>
              <w:left w:val="nil"/>
              <w:bottom w:val="single" w:sz="4" w:space="0" w:color="auto"/>
              <w:right w:val="single" w:sz="4" w:space="0" w:color="auto"/>
            </w:tcBorders>
            <w:shd w:val="clear" w:color="000000" w:fill="FFFFFF"/>
            <w:vAlign w:val="center"/>
          </w:tcPr>
          <w:p w14:paraId="27D16854" w14:textId="77777777" w:rsidR="008E4DFD" w:rsidRPr="003A5C13" w:rsidRDefault="008E4DFD" w:rsidP="00C83D5C">
            <w:pPr>
              <w:spacing w:after="0" w:line="240" w:lineRule="auto"/>
              <w:ind w:firstLine="0"/>
              <w:rPr>
                <w:rFonts w:ascii="Times New Roman" w:hAnsi="Times New Roman" w:cs="Times New Roman"/>
              </w:rPr>
            </w:pPr>
            <w:r w:rsidRPr="003A5C13">
              <w:rPr>
                <w:rFonts w:ascii="Times New Roman" w:hAnsi="Times New Roman" w:cs="Times New Roman"/>
              </w:rPr>
              <w:t>Įgyvendinta muziejų plėtros programos dalis | proc.</w:t>
            </w:r>
          </w:p>
        </w:tc>
        <w:tc>
          <w:tcPr>
            <w:tcW w:w="2866" w:type="dxa"/>
            <w:tcBorders>
              <w:top w:val="nil"/>
              <w:left w:val="nil"/>
              <w:bottom w:val="single" w:sz="4" w:space="0" w:color="auto"/>
              <w:right w:val="single" w:sz="4" w:space="0" w:color="auto"/>
            </w:tcBorders>
            <w:shd w:val="clear" w:color="auto" w:fill="auto"/>
            <w:vAlign w:val="center"/>
          </w:tcPr>
          <w:p w14:paraId="279C22C7"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1E025805" w14:textId="77777777" w:rsidTr="005D3EAD">
        <w:trPr>
          <w:gridAfter w:val="1"/>
          <w:wAfter w:w="9" w:type="dxa"/>
          <w:trHeight w:val="849"/>
        </w:trPr>
        <w:tc>
          <w:tcPr>
            <w:tcW w:w="3189" w:type="dxa"/>
            <w:vMerge/>
            <w:tcBorders>
              <w:left w:val="single" w:sz="4" w:space="0" w:color="auto"/>
              <w:right w:val="single" w:sz="4" w:space="0" w:color="auto"/>
            </w:tcBorders>
            <w:shd w:val="clear" w:color="auto" w:fill="auto"/>
            <w:vAlign w:val="center"/>
            <w:hideMark/>
          </w:tcPr>
          <w:p w14:paraId="08C5DAD1"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296832FC" w14:textId="2CAF29CD"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I.4.5.</w:t>
            </w:r>
          </w:p>
        </w:tc>
        <w:tc>
          <w:tcPr>
            <w:tcW w:w="3940" w:type="dxa"/>
            <w:tcBorders>
              <w:top w:val="single" w:sz="4" w:space="0" w:color="auto"/>
              <w:left w:val="nil"/>
              <w:bottom w:val="single" w:sz="4" w:space="0" w:color="auto"/>
              <w:right w:val="single" w:sz="4" w:space="0" w:color="auto"/>
            </w:tcBorders>
            <w:shd w:val="clear" w:color="auto" w:fill="auto"/>
            <w:vAlign w:val="center"/>
          </w:tcPr>
          <w:p w14:paraId="1D78A3B9"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Mokyklų sporto programose dalyvaujančių mokinių skaičius</w:t>
            </w:r>
          </w:p>
        </w:tc>
        <w:tc>
          <w:tcPr>
            <w:tcW w:w="4820" w:type="dxa"/>
            <w:tcBorders>
              <w:top w:val="nil"/>
              <w:left w:val="nil"/>
              <w:bottom w:val="single" w:sz="4" w:space="0" w:color="auto"/>
              <w:right w:val="single" w:sz="4" w:space="0" w:color="auto"/>
            </w:tcBorders>
            <w:shd w:val="clear" w:color="000000" w:fill="FFFFFF"/>
            <w:vAlign w:val="center"/>
          </w:tcPr>
          <w:p w14:paraId="382DB032"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Mokyklų sporto programose dalyvaujančių mokinių skaičiaus santykis su visų mokinių skaičiumi | proc.</w:t>
            </w:r>
          </w:p>
        </w:tc>
        <w:tc>
          <w:tcPr>
            <w:tcW w:w="2866" w:type="dxa"/>
            <w:tcBorders>
              <w:top w:val="nil"/>
              <w:left w:val="nil"/>
              <w:bottom w:val="single" w:sz="4" w:space="0" w:color="auto"/>
              <w:right w:val="single" w:sz="4" w:space="0" w:color="auto"/>
            </w:tcBorders>
            <w:shd w:val="clear" w:color="auto" w:fill="auto"/>
            <w:vAlign w:val="center"/>
          </w:tcPr>
          <w:p w14:paraId="4BCD4CA6"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72831CEA" w14:textId="77777777" w:rsidTr="005D3EAD">
        <w:trPr>
          <w:gridAfter w:val="1"/>
          <w:wAfter w:w="9" w:type="dxa"/>
          <w:trHeight w:val="836"/>
        </w:trPr>
        <w:tc>
          <w:tcPr>
            <w:tcW w:w="3189" w:type="dxa"/>
            <w:vMerge/>
            <w:tcBorders>
              <w:left w:val="single" w:sz="4" w:space="0" w:color="auto"/>
              <w:right w:val="single" w:sz="4" w:space="0" w:color="auto"/>
            </w:tcBorders>
            <w:shd w:val="clear" w:color="auto" w:fill="auto"/>
            <w:vAlign w:val="center"/>
          </w:tcPr>
          <w:p w14:paraId="15219AA4"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53654A1" w14:textId="6A5D43AC"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I.4.6.</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5059702A"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lang w:eastAsia="lt-LT"/>
              </w:rPr>
              <w:t>Sporto centre ir klubuose sportuojančių vaikų dalis</w:t>
            </w:r>
          </w:p>
        </w:tc>
        <w:tc>
          <w:tcPr>
            <w:tcW w:w="4820" w:type="dxa"/>
            <w:tcBorders>
              <w:top w:val="single" w:sz="4" w:space="0" w:color="auto"/>
              <w:left w:val="nil"/>
              <w:bottom w:val="single" w:sz="4" w:space="0" w:color="auto"/>
              <w:right w:val="single" w:sz="4" w:space="0" w:color="auto"/>
            </w:tcBorders>
            <w:shd w:val="clear" w:color="auto" w:fill="auto"/>
            <w:vAlign w:val="center"/>
          </w:tcPr>
          <w:p w14:paraId="1230E6A2"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hAnsi="Times New Roman" w:cs="Times New Roman"/>
              </w:rPr>
              <w:t>Vaikų sporto centro mokinių ir sporto klubų  lankančių vaikų skaičiaus santykis su visų bendrojo ugdymo mokyklų mokinių skaičiumi | proc.</w:t>
            </w:r>
          </w:p>
        </w:tc>
        <w:tc>
          <w:tcPr>
            <w:tcW w:w="2866" w:type="dxa"/>
            <w:tcBorders>
              <w:top w:val="single" w:sz="4" w:space="0" w:color="auto"/>
              <w:left w:val="nil"/>
              <w:bottom w:val="single" w:sz="4" w:space="0" w:color="auto"/>
              <w:right w:val="single" w:sz="4" w:space="0" w:color="auto"/>
            </w:tcBorders>
            <w:shd w:val="clear" w:color="auto" w:fill="auto"/>
            <w:vAlign w:val="center"/>
          </w:tcPr>
          <w:p w14:paraId="790C937D"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24B42431" w14:textId="77777777" w:rsidTr="005D3EAD">
        <w:trPr>
          <w:gridAfter w:val="1"/>
          <w:wAfter w:w="9" w:type="dxa"/>
          <w:trHeight w:val="848"/>
        </w:trPr>
        <w:tc>
          <w:tcPr>
            <w:tcW w:w="3189" w:type="dxa"/>
            <w:vMerge/>
            <w:tcBorders>
              <w:left w:val="single" w:sz="4" w:space="0" w:color="auto"/>
              <w:right w:val="single" w:sz="4" w:space="0" w:color="auto"/>
            </w:tcBorders>
            <w:shd w:val="clear" w:color="auto" w:fill="auto"/>
            <w:vAlign w:val="center"/>
            <w:hideMark/>
          </w:tcPr>
          <w:p w14:paraId="2AF93C9D"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36971366" w14:textId="0F38B554"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I.4.7.</w:t>
            </w:r>
          </w:p>
        </w:tc>
        <w:tc>
          <w:tcPr>
            <w:tcW w:w="3940" w:type="dxa"/>
            <w:tcBorders>
              <w:top w:val="single" w:sz="4" w:space="0" w:color="auto"/>
              <w:left w:val="nil"/>
              <w:bottom w:val="single" w:sz="4" w:space="0" w:color="auto"/>
              <w:right w:val="single" w:sz="4" w:space="0" w:color="auto"/>
            </w:tcBorders>
            <w:shd w:val="clear" w:color="auto" w:fill="auto"/>
            <w:vAlign w:val="center"/>
          </w:tcPr>
          <w:p w14:paraId="5CD00B04" w14:textId="77777777" w:rsidR="008E4DFD" w:rsidRPr="003A5C13" w:rsidRDefault="008E4DFD" w:rsidP="007B0AEF">
            <w:pPr>
              <w:spacing w:after="0" w:line="240" w:lineRule="auto"/>
              <w:ind w:firstLine="0"/>
              <w:rPr>
                <w:rFonts w:ascii="Times New Roman" w:hAnsi="Times New Roman" w:cs="Times New Roman"/>
              </w:rPr>
            </w:pPr>
            <w:r w:rsidRPr="003A5C13">
              <w:rPr>
                <w:rFonts w:ascii="Times New Roman" w:hAnsi="Times New Roman" w:cs="Times New Roman"/>
              </w:rPr>
              <w:t>Sporto infrastruktūros užimtumas</w:t>
            </w:r>
          </w:p>
          <w:p w14:paraId="344385ED"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p>
        </w:tc>
        <w:tc>
          <w:tcPr>
            <w:tcW w:w="4820" w:type="dxa"/>
            <w:tcBorders>
              <w:top w:val="nil"/>
              <w:left w:val="nil"/>
              <w:bottom w:val="single" w:sz="4" w:space="0" w:color="auto"/>
              <w:right w:val="single" w:sz="4" w:space="0" w:color="auto"/>
            </w:tcBorders>
            <w:shd w:val="clear" w:color="000000" w:fill="FFFFFF"/>
            <w:vAlign w:val="center"/>
          </w:tcPr>
          <w:p w14:paraId="1D759709"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Sporto bazių mieste užimto laiko santykis su metiniu darbo valandų skaičiumi | proc.</w:t>
            </w:r>
          </w:p>
        </w:tc>
        <w:tc>
          <w:tcPr>
            <w:tcW w:w="2866" w:type="dxa"/>
            <w:tcBorders>
              <w:top w:val="nil"/>
              <w:left w:val="nil"/>
              <w:bottom w:val="single" w:sz="4" w:space="0" w:color="auto"/>
              <w:right w:val="single" w:sz="4" w:space="0" w:color="auto"/>
            </w:tcBorders>
            <w:shd w:val="clear" w:color="auto" w:fill="auto"/>
            <w:vAlign w:val="center"/>
          </w:tcPr>
          <w:p w14:paraId="4330081D"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4655EFEE" w14:textId="77777777" w:rsidTr="005D3EAD">
        <w:trPr>
          <w:gridAfter w:val="1"/>
          <w:wAfter w:w="9" w:type="dxa"/>
          <w:trHeight w:val="868"/>
        </w:trPr>
        <w:tc>
          <w:tcPr>
            <w:tcW w:w="3189" w:type="dxa"/>
            <w:vMerge/>
            <w:tcBorders>
              <w:left w:val="single" w:sz="4" w:space="0" w:color="auto"/>
              <w:right w:val="single" w:sz="4" w:space="0" w:color="auto"/>
            </w:tcBorders>
            <w:shd w:val="clear" w:color="auto" w:fill="auto"/>
            <w:vAlign w:val="center"/>
          </w:tcPr>
          <w:p w14:paraId="2DDD359B"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1A5E51EE" w14:textId="0EFB13FC"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I.4.8.</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2F79CA0A" w14:textId="7A27B5D7" w:rsidR="008E4DFD" w:rsidRPr="003A5C13" w:rsidRDefault="00FC79D8" w:rsidP="007B0AEF">
            <w:pPr>
              <w:spacing w:after="0" w:line="240" w:lineRule="auto"/>
              <w:ind w:firstLine="0"/>
              <w:rPr>
                <w:rFonts w:ascii="Times New Roman" w:eastAsia="Times New Roman" w:hAnsi="Times New Roman" w:cs="Times New Roman"/>
                <w:color w:val="000000"/>
                <w:lang w:eastAsia="lt-LT"/>
              </w:rPr>
            </w:pPr>
            <w:r w:rsidRPr="00FC79D8">
              <w:rPr>
                <w:rFonts w:ascii="Times New Roman" w:eastAsia="Times New Roman" w:hAnsi="Times New Roman" w:cs="Times New Roman"/>
                <w:color w:val="000000"/>
                <w:lang w:eastAsia="lt-LT"/>
              </w:rPr>
              <w:t>Sportuojantys rajono gyventojai</w:t>
            </w:r>
          </w:p>
        </w:tc>
        <w:tc>
          <w:tcPr>
            <w:tcW w:w="4820" w:type="dxa"/>
            <w:tcBorders>
              <w:top w:val="single" w:sz="4" w:space="0" w:color="auto"/>
              <w:left w:val="nil"/>
              <w:bottom w:val="single" w:sz="4" w:space="0" w:color="auto"/>
              <w:right w:val="single" w:sz="4" w:space="0" w:color="auto"/>
            </w:tcBorders>
            <w:shd w:val="clear" w:color="auto" w:fill="auto"/>
            <w:vAlign w:val="center"/>
          </w:tcPr>
          <w:p w14:paraId="6E48AC69"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Sportuojančių rajono gyventojų (unikalių) skaičiaus santykis su visų rajono gyventojų skaičiumi | proc.</w:t>
            </w:r>
          </w:p>
        </w:tc>
        <w:tc>
          <w:tcPr>
            <w:tcW w:w="2866" w:type="dxa"/>
            <w:tcBorders>
              <w:top w:val="single" w:sz="4" w:space="0" w:color="auto"/>
              <w:left w:val="nil"/>
              <w:bottom w:val="single" w:sz="4" w:space="0" w:color="auto"/>
              <w:right w:val="single" w:sz="4" w:space="0" w:color="auto"/>
            </w:tcBorders>
            <w:shd w:val="clear" w:color="auto" w:fill="auto"/>
            <w:vAlign w:val="center"/>
          </w:tcPr>
          <w:p w14:paraId="750B1C9F"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1E925939" w14:textId="77777777" w:rsidTr="005D3EAD">
        <w:trPr>
          <w:gridAfter w:val="1"/>
          <w:wAfter w:w="9" w:type="dxa"/>
          <w:trHeight w:val="859"/>
        </w:trPr>
        <w:tc>
          <w:tcPr>
            <w:tcW w:w="3189" w:type="dxa"/>
            <w:vMerge w:val="restart"/>
            <w:tcBorders>
              <w:top w:val="single" w:sz="4" w:space="0" w:color="auto"/>
              <w:left w:val="single" w:sz="4" w:space="0" w:color="auto"/>
              <w:right w:val="single" w:sz="4" w:space="0" w:color="auto"/>
            </w:tcBorders>
            <w:shd w:val="clear" w:color="auto" w:fill="auto"/>
            <w:noWrap/>
            <w:vAlign w:val="center"/>
          </w:tcPr>
          <w:p w14:paraId="69E25427" w14:textId="33B802A7" w:rsidR="008E4DFD" w:rsidRPr="003A5C13" w:rsidRDefault="0037551B" w:rsidP="0037551B">
            <w:p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 xml:space="preserve">5. </w:t>
            </w:r>
            <w:r w:rsidR="008E4DFD" w:rsidRPr="003A5C13">
              <w:rPr>
                <w:rFonts w:ascii="Times New Roman" w:eastAsia="Times New Roman" w:hAnsi="Times New Roman" w:cs="Times New Roman"/>
                <w:color w:val="000000"/>
                <w:lang w:eastAsia="lt-LT"/>
              </w:rPr>
              <w:t>Bendruomeniškumas / Saugumas</w:t>
            </w:r>
          </w:p>
        </w:tc>
        <w:tc>
          <w:tcPr>
            <w:tcW w:w="992" w:type="dxa"/>
            <w:tcBorders>
              <w:top w:val="nil"/>
              <w:left w:val="nil"/>
              <w:bottom w:val="single" w:sz="4" w:space="0" w:color="auto"/>
              <w:right w:val="single" w:sz="4" w:space="0" w:color="auto"/>
            </w:tcBorders>
            <w:shd w:val="clear" w:color="000000" w:fill="FFFFFF"/>
            <w:vAlign w:val="center"/>
          </w:tcPr>
          <w:p w14:paraId="2AC33C14" w14:textId="48FC096B"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I.5.1.</w:t>
            </w:r>
          </w:p>
        </w:tc>
        <w:tc>
          <w:tcPr>
            <w:tcW w:w="3940" w:type="dxa"/>
            <w:tcBorders>
              <w:top w:val="single" w:sz="4" w:space="0" w:color="auto"/>
              <w:left w:val="nil"/>
              <w:bottom w:val="single" w:sz="4" w:space="0" w:color="auto"/>
              <w:right w:val="single" w:sz="4" w:space="0" w:color="auto"/>
            </w:tcBorders>
            <w:shd w:val="clear" w:color="auto" w:fill="auto"/>
            <w:vAlign w:val="center"/>
          </w:tcPr>
          <w:p w14:paraId="1EE491ED" w14:textId="2344D898"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Biudžeto lėšų dalis, skiriama bendruomeninei veiklai skatinti</w:t>
            </w:r>
          </w:p>
        </w:tc>
        <w:tc>
          <w:tcPr>
            <w:tcW w:w="4820" w:type="dxa"/>
            <w:tcBorders>
              <w:top w:val="nil"/>
              <w:left w:val="nil"/>
              <w:bottom w:val="single" w:sz="4" w:space="0" w:color="auto"/>
              <w:right w:val="single" w:sz="4" w:space="0" w:color="auto"/>
            </w:tcBorders>
            <w:shd w:val="clear" w:color="auto" w:fill="auto"/>
            <w:vAlign w:val="center"/>
          </w:tcPr>
          <w:p w14:paraId="41BEEF97"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Savivaldybės biudžete numatytos lėšos bendruomeniniai veiklai | tūkst. EUR</w:t>
            </w:r>
          </w:p>
        </w:tc>
        <w:tc>
          <w:tcPr>
            <w:tcW w:w="2866" w:type="dxa"/>
            <w:tcBorders>
              <w:top w:val="nil"/>
              <w:left w:val="nil"/>
              <w:bottom w:val="single" w:sz="4" w:space="0" w:color="auto"/>
              <w:right w:val="single" w:sz="4" w:space="0" w:color="auto"/>
            </w:tcBorders>
            <w:shd w:val="clear" w:color="auto" w:fill="auto"/>
            <w:vAlign w:val="center"/>
            <w:hideMark/>
          </w:tcPr>
          <w:p w14:paraId="54FA3A10"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20002190" w14:textId="77777777" w:rsidTr="005D3EAD">
        <w:trPr>
          <w:gridAfter w:val="1"/>
          <w:wAfter w:w="9" w:type="dxa"/>
          <w:trHeight w:val="859"/>
        </w:trPr>
        <w:tc>
          <w:tcPr>
            <w:tcW w:w="3189" w:type="dxa"/>
            <w:vMerge/>
            <w:tcBorders>
              <w:left w:val="single" w:sz="4" w:space="0" w:color="auto"/>
              <w:right w:val="single" w:sz="4" w:space="0" w:color="auto"/>
            </w:tcBorders>
            <w:shd w:val="clear" w:color="auto" w:fill="auto"/>
            <w:noWrap/>
            <w:vAlign w:val="center"/>
          </w:tcPr>
          <w:p w14:paraId="6F759846"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0D5FBAF5" w14:textId="55D141C1"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I.5.2.</w:t>
            </w:r>
          </w:p>
        </w:tc>
        <w:tc>
          <w:tcPr>
            <w:tcW w:w="3940" w:type="dxa"/>
            <w:tcBorders>
              <w:top w:val="single" w:sz="4" w:space="0" w:color="auto"/>
              <w:left w:val="nil"/>
              <w:bottom w:val="single" w:sz="4" w:space="0" w:color="auto"/>
              <w:right w:val="single" w:sz="4" w:space="0" w:color="auto"/>
            </w:tcBorders>
            <w:shd w:val="clear" w:color="auto" w:fill="auto"/>
            <w:vAlign w:val="center"/>
          </w:tcPr>
          <w:p w14:paraId="2C93F07E"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Savanorystė</w:t>
            </w:r>
          </w:p>
        </w:tc>
        <w:tc>
          <w:tcPr>
            <w:tcW w:w="4820" w:type="dxa"/>
            <w:tcBorders>
              <w:top w:val="nil"/>
              <w:left w:val="nil"/>
              <w:bottom w:val="single" w:sz="4" w:space="0" w:color="auto"/>
              <w:right w:val="single" w:sz="4" w:space="0" w:color="auto"/>
            </w:tcBorders>
            <w:shd w:val="clear" w:color="auto" w:fill="auto"/>
            <w:vAlign w:val="center"/>
          </w:tcPr>
          <w:p w14:paraId="427DE10C" w14:textId="6F590A9B" w:rsidR="008E4DFD" w:rsidRPr="003A5C13" w:rsidRDefault="008E4DFD" w:rsidP="007B0AEF">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lang w:eastAsia="lt-LT"/>
              </w:rPr>
              <w:t>Savanorystės sutarčių skaičius ir akredituotų priimančių organizacijų skaičius | vnt</w:t>
            </w:r>
          </w:p>
        </w:tc>
        <w:tc>
          <w:tcPr>
            <w:tcW w:w="2866" w:type="dxa"/>
            <w:tcBorders>
              <w:top w:val="nil"/>
              <w:left w:val="nil"/>
              <w:bottom w:val="single" w:sz="4" w:space="0" w:color="auto"/>
              <w:right w:val="single" w:sz="4" w:space="0" w:color="auto"/>
            </w:tcBorders>
            <w:shd w:val="clear" w:color="auto" w:fill="auto"/>
            <w:vAlign w:val="center"/>
          </w:tcPr>
          <w:p w14:paraId="722F69F0"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7F72D8AA" w14:textId="77777777" w:rsidTr="005D3EAD">
        <w:trPr>
          <w:gridAfter w:val="1"/>
          <w:wAfter w:w="9" w:type="dxa"/>
          <w:trHeight w:val="859"/>
        </w:trPr>
        <w:tc>
          <w:tcPr>
            <w:tcW w:w="3189" w:type="dxa"/>
            <w:vMerge/>
            <w:tcBorders>
              <w:left w:val="single" w:sz="4" w:space="0" w:color="auto"/>
              <w:right w:val="single" w:sz="4" w:space="0" w:color="auto"/>
            </w:tcBorders>
            <w:shd w:val="clear" w:color="auto" w:fill="auto"/>
            <w:noWrap/>
            <w:vAlign w:val="center"/>
          </w:tcPr>
          <w:p w14:paraId="40145114"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667735D8" w14:textId="05DC00B9"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I.5.3.</w:t>
            </w:r>
          </w:p>
        </w:tc>
        <w:tc>
          <w:tcPr>
            <w:tcW w:w="3940" w:type="dxa"/>
            <w:tcBorders>
              <w:top w:val="single" w:sz="4" w:space="0" w:color="auto"/>
              <w:left w:val="nil"/>
              <w:bottom w:val="single" w:sz="4" w:space="0" w:color="auto"/>
              <w:right w:val="single" w:sz="4" w:space="0" w:color="auto"/>
            </w:tcBorders>
            <w:shd w:val="clear" w:color="auto" w:fill="auto"/>
            <w:vAlign w:val="center"/>
          </w:tcPr>
          <w:p w14:paraId="0659878C"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 xml:space="preserve">Gyventojų bendruomeniškumas </w:t>
            </w:r>
          </w:p>
        </w:tc>
        <w:tc>
          <w:tcPr>
            <w:tcW w:w="4820" w:type="dxa"/>
            <w:tcBorders>
              <w:top w:val="nil"/>
              <w:left w:val="nil"/>
              <w:bottom w:val="single" w:sz="4" w:space="0" w:color="auto"/>
              <w:right w:val="single" w:sz="4" w:space="0" w:color="auto"/>
            </w:tcBorders>
            <w:shd w:val="clear" w:color="auto" w:fill="auto"/>
            <w:vAlign w:val="center"/>
          </w:tcPr>
          <w:p w14:paraId="33B1C4CD" w14:textId="71370519" w:rsidR="008E4DFD" w:rsidRPr="003A5C13" w:rsidRDefault="008E4DFD" w:rsidP="007B0AEF">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lang w:eastAsia="lt-LT"/>
              </w:rPr>
              <w:t>Įgyvendintų NVO programų skaičius | vnt.</w:t>
            </w:r>
          </w:p>
        </w:tc>
        <w:tc>
          <w:tcPr>
            <w:tcW w:w="2866" w:type="dxa"/>
            <w:tcBorders>
              <w:top w:val="nil"/>
              <w:left w:val="nil"/>
              <w:bottom w:val="single" w:sz="4" w:space="0" w:color="auto"/>
              <w:right w:val="single" w:sz="4" w:space="0" w:color="auto"/>
            </w:tcBorders>
            <w:shd w:val="clear" w:color="auto" w:fill="auto"/>
            <w:vAlign w:val="center"/>
          </w:tcPr>
          <w:p w14:paraId="45D7B621"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Kultūros ir švietimo skyrius</w:t>
            </w:r>
          </w:p>
        </w:tc>
      </w:tr>
      <w:tr w:rsidR="008E4DFD" w:rsidRPr="005D3EAD" w14:paraId="57896239" w14:textId="77777777" w:rsidTr="005D3EAD">
        <w:trPr>
          <w:gridAfter w:val="1"/>
          <w:wAfter w:w="9" w:type="dxa"/>
          <w:trHeight w:val="859"/>
        </w:trPr>
        <w:tc>
          <w:tcPr>
            <w:tcW w:w="3189" w:type="dxa"/>
            <w:vMerge/>
            <w:tcBorders>
              <w:left w:val="single" w:sz="4" w:space="0" w:color="auto"/>
              <w:bottom w:val="single" w:sz="4" w:space="0" w:color="auto"/>
              <w:right w:val="single" w:sz="4" w:space="0" w:color="auto"/>
            </w:tcBorders>
            <w:shd w:val="clear" w:color="auto" w:fill="auto"/>
            <w:noWrap/>
            <w:vAlign w:val="center"/>
          </w:tcPr>
          <w:p w14:paraId="73EEF94D"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31DEEF71" w14:textId="00F02C5A"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I.5.4.</w:t>
            </w:r>
          </w:p>
        </w:tc>
        <w:tc>
          <w:tcPr>
            <w:tcW w:w="3940" w:type="dxa"/>
            <w:tcBorders>
              <w:top w:val="single" w:sz="4" w:space="0" w:color="auto"/>
              <w:left w:val="nil"/>
              <w:bottom w:val="single" w:sz="4" w:space="0" w:color="auto"/>
              <w:right w:val="single" w:sz="4" w:space="0" w:color="auto"/>
            </w:tcBorders>
            <w:shd w:val="clear" w:color="auto" w:fill="auto"/>
            <w:vAlign w:val="center"/>
          </w:tcPr>
          <w:p w14:paraId="50948E41" w14:textId="77777777" w:rsidR="008E4DFD" w:rsidRPr="003A5C13" w:rsidRDefault="008E4DFD" w:rsidP="00C83D5C">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Nusikalstamumas</w:t>
            </w:r>
          </w:p>
        </w:tc>
        <w:tc>
          <w:tcPr>
            <w:tcW w:w="4820" w:type="dxa"/>
            <w:tcBorders>
              <w:top w:val="nil"/>
              <w:left w:val="nil"/>
              <w:bottom w:val="single" w:sz="4" w:space="0" w:color="auto"/>
              <w:right w:val="single" w:sz="4" w:space="0" w:color="auto"/>
            </w:tcBorders>
            <w:shd w:val="clear" w:color="auto" w:fill="auto"/>
            <w:vAlign w:val="center"/>
          </w:tcPr>
          <w:p w14:paraId="6E222309"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Nusikalstamų veiklų skaičius, tenkantis 100 000 savivaldybės gyventojų | vnt.</w:t>
            </w:r>
          </w:p>
        </w:tc>
        <w:tc>
          <w:tcPr>
            <w:tcW w:w="2866" w:type="dxa"/>
            <w:tcBorders>
              <w:top w:val="nil"/>
              <w:left w:val="nil"/>
              <w:bottom w:val="single" w:sz="4" w:space="0" w:color="auto"/>
              <w:right w:val="single" w:sz="4" w:space="0" w:color="auto"/>
            </w:tcBorders>
            <w:shd w:val="clear" w:color="auto" w:fill="auto"/>
            <w:vAlign w:val="center"/>
          </w:tcPr>
          <w:p w14:paraId="2EA6FECA" w14:textId="77777777" w:rsidR="008E4DFD" w:rsidRPr="003A5C13" w:rsidRDefault="008E4DFD" w:rsidP="007B0AEF">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Teisės ir civilinės metrikacijos skyrius</w:t>
            </w:r>
          </w:p>
        </w:tc>
      </w:tr>
      <w:tr w:rsidR="006F5874" w:rsidRPr="005D3EAD" w14:paraId="21DE1495" w14:textId="77777777" w:rsidTr="00F90404">
        <w:trPr>
          <w:gridAfter w:val="1"/>
          <w:wAfter w:w="9" w:type="dxa"/>
          <w:trHeight w:val="859"/>
        </w:trPr>
        <w:tc>
          <w:tcPr>
            <w:tcW w:w="3189" w:type="dxa"/>
            <w:vMerge w:val="restart"/>
            <w:tcBorders>
              <w:left w:val="single" w:sz="4" w:space="0" w:color="auto"/>
              <w:right w:val="single" w:sz="4" w:space="0" w:color="auto"/>
            </w:tcBorders>
            <w:shd w:val="clear" w:color="auto" w:fill="auto"/>
            <w:noWrap/>
            <w:vAlign w:val="center"/>
          </w:tcPr>
          <w:p w14:paraId="4C8A128D" w14:textId="313BA29C" w:rsidR="006F5874" w:rsidRPr="003A5C13" w:rsidRDefault="006F5874" w:rsidP="006F5874">
            <w:pPr>
              <w:pStyle w:val="Sraopastraipa"/>
              <w:numPr>
                <w:ilvl w:val="0"/>
                <w:numId w:val="39"/>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Valdymas</w:t>
            </w:r>
          </w:p>
        </w:tc>
        <w:tc>
          <w:tcPr>
            <w:tcW w:w="992" w:type="dxa"/>
            <w:tcBorders>
              <w:top w:val="nil"/>
              <w:left w:val="nil"/>
              <w:bottom w:val="single" w:sz="4" w:space="0" w:color="auto"/>
              <w:right w:val="single" w:sz="4" w:space="0" w:color="auto"/>
            </w:tcBorders>
            <w:shd w:val="clear" w:color="000000" w:fill="FFFFFF"/>
            <w:vAlign w:val="center"/>
          </w:tcPr>
          <w:p w14:paraId="67F69000" w14:textId="35BA3D32"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I.6.1.</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14:paraId="78FF359A" w14:textId="690093E6"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hAnsi="Times New Roman" w:cs="Times New Roman"/>
                <w:color w:val="000000"/>
                <w:szCs w:val="24"/>
              </w:rPr>
              <w:t>Paslaugų elektroniniu būdu teikimas</w:t>
            </w:r>
          </w:p>
        </w:tc>
        <w:tc>
          <w:tcPr>
            <w:tcW w:w="4820" w:type="dxa"/>
            <w:tcBorders>
              <w:top w:val="single" w:sz="4" w:space="0" w:color="auto"/>
              <w:left w:val="nil"/>
              <w:bottom w:val="single" w:sz="4" w:space="0" w:color="auto"/>
              <w:right w:val="single" w:sz="4" w:space="0" w:color="auto"/>
            </w:tcBorders>
            <w:shd w:val="clear" w:color="auto" w:fill="auto"/>
            <w:vAlign w:val="center"/>
          </w:tcPr>
          <w:p w14:paraId="71B83A78" w14:textId="0EFBCD75"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hAnsi="Times New Roman" w:cs="Times New Roman"/>
                <w:color w:val="000000"/>
                <w:szCs w:val="24"/>
              </w:rPr>
              <w:t>Teikiamų (siūlomų) elektroninių paslaugų dalis visose administracinėse paslaugose |  proc.</w:t>
            </w:r>
          </w:p>
        </w:tc>
        <w:tc>
          <w:tcPr>
            <w:tcW w:w="2866" w:type="dxa"/>
            <w:tcBorders>
              <w:top w:val="nil"/>
              <w:left w:val="nil"/>
              <w:bottom w:val="single" w:sz="4" w:space="0" w:color="auto"/>
              <w:right w:val="single" w:sz="4" w:space="0" w:color="auto"/>
            </w:tcBorders>
            <w:shd w:val="clear" w:color="auto" w:fill="auto"/>
            <w:vAlign w:val="center"/>
          </w:tcPr>
          <w:p w14:paraId="43A81297"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Viešųjų ryšių ir informatikos skyrius</w:t>
            </w:r>
          </w:p>
        </w:tc>
      </w:tr>
      <w:tr w:rsidR="006F5874" w:rsidRPr="005D3EAD" w14:paraId="13FB3E60" w14:textId="77777777" w:rsidTr="005D3EAD">
        <w:trPr>
          <w:gridAfter w:val="1"/>
          <w:wAfter w:w="9" w:type="dxa"/>
          <w:trHeight w:val="859"/>
        </w:trPr>
        <w:tc>
          <w:tcPr>
            <w:tcW w:w="3189" w:type="dxa"/>
            <w:vMerge/>
            <w:tcBorders>
              <w:left w:val="single" w:sz="4" w:space="0" w:color="auto"/>
              <w:right w:val="single" w:sz="4" w:space="0" w:color="auto"/>
            </w:tcBorders>
            <w:shd w:val="clear" w:color="000000" w:fill="FFFFFF"/>
            <w:noWrap/>
            <w:vAlign w:val="center"/>
          </w:tcPr>
          <w:p w14:paraId="5FC856EB"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BB5774" w14:textId="26D6AFBE"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I.6.2.</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6516CE10"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lang w:eastAsia="lt-LT"/>
              </w:rPr>
              <w:t>Vidaus ir išorinė komunikacija</w:t>
            </w:r>
          </w:p>
        </w:tc>
        <w:tc>
          <w:tcPr>
            <w:tcW w:w="4820" w:type="dxa"/>
            <w:tcBorders>
              <w:top w:val="single" w:sz="4" w:space="0" w:color="auto"/>
              <w:left w:val="nil"/>
              <w:bottom w:val="single" w:sz="4" w:space="0" w:color="auto"/>
              <w:right w:val="single" w:sz="4" w:space="0" w:color="auto"/>
            </w:tcBorders>
            <w:shd w:val="clear" w:color="auto" w:fill="auto"/>
            <w:vAlign w:val="center"/>
          </w:tcPr>
          <w:p w14:paraId="36EC1C3F"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Publikacijų, reportažų, pranešimų nacionalinėse visuomenės informavimo priemonėse skaičius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1B046DF6"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Viešųjų ryšių ir informatikos skyrius</w:t>
            </w:r>
          </w:p>
        </w:tc>
      </w:tr>
      <w:tr w:rsidR="006F5874" w:rsidRPr="005D3EAD" w14:paraId="27541C98" w14:textId="77777777" w:rsidTr="005D3EAD">
        <w:trPr>
          <w:gridAfter w:val="1"/>
          <w:wAfter w:w="9" w:type="dxa"/>
          <w:trHeight w:val="859"/>
        </w:trPr>
        <w:tc>
          <w:tcPr>
            <w:tcW w:w="3189" w:type="dxa"/>
            <w:vMerge/>
            <w:tcBorders>
              <w:left w:val="single" w:sz="4" w:space="0" w:color="auto"/>
              <w:right w:val="single" w:sz="4" w:space="0" w:color="auto"/>
            </w:tcBorders>
            <w:shd w:val="clear" w:color="000000" w:fill="FFFFFF"/>
            <w:noWrap/>
            <w:vAlign w:val="center"/>
          </w:tcPr>
          <w:p w14:paraId="2894B1B5"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B723582" w14:textId="619BFAD5"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I.6.3.</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177BA461" w14:textId="77777777" w:rsidR="006F5874" w:rsidRPr="003A5C13" w:rsidRDefault="006F5874" w:rsidP="006F5874">
            <w:pPr>
              <w:spacing w:after="0" w:line="240" w:lineRule="auto"/>
              <w:ind w:firstLine="0"/>
              <w:rPr>
                <w:rFonts w:ascii="Times New Roman" w:eastAsia="Times New Roman" w:hAnsi="Times New Roman" w:cs="Times New Roman"/>
                <w:lang w:eastAsia="lt-LT"/>
              </w:rPr>
            </w:pPr>
            <w:r w:rsidRPr="003A5C13">
              <w:rPr>
                <w:rFonts w:ascii="Times New Roman" w:eastAsia="Times New Roman" w:hAnsi="Times New Roman" w:cs="Times New Roman"/>
                <w:lang w:eastAsia="lt-LT"/>
              </w:rPr>
              <w:t>Aptarnavimo kokybė</w:t>
            </w:r>
          </w:p>
        </w:tc>
        <w:tc>
          <w:tcPr>
            <w:tcW w:w="4820" w:type="dxa"/>
            <w:tcBorders>
              <w:top w:val="single" w:sz="4" w:space="0" w:color="auto"/>
              <w:left w:val="nil"/>
              <w:bottom w:val="single" w:sz="4" w:space="0" w:color="auto"/>
              <w:right w:val="single" w:sz="4" w:space="0" w:color="auto"/>
            </w:tcBorders>
            <w:shd w:val="clear" w:color="auto" w:fill="auto"/>
            <w:vAlign w:val="center"/>
          </w:tcPr>
          <w:p w14:paraId="7D5DE34B"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Gyventojų pasitenkinimo teikiamomis paslaugomis rodiklis | skaič.</w:t>
            </w:r>
          </w:p>
        </w:tc>
        <w:tc>
          <w:tcPr>
            <w:tcW w:w="2866" w:type="dxa"/>
            <w:tcBorders>
              <w:top w:val="single" w:sz="4" w:space="0" w:color="auto"/>
              <w:left w:val="nil"/>
              <w:bottom w:val="single" w:sz="4" w:space="0" w:color="auto"/>
              <w:right w:val="single" w:sz="4" w:space="0" w:color="auto"/>
            </w:tcBorders>
            <w:shd w:val="clear" w:color="auto" w:fill="auto"/>
            <w:vAlign w:val="center"/>
          </w:tcPr>
          <w:p w14:paraId="15E5AE15"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Bendrasis skyrius</w:t>
            </w:r>
          </w:p>
        </w:tc>
      </w:tr>
      <w:tr w:rsidR="006F5874" w:rsidRPr="005D3EAD" w14:paraId="1BA2CC65" w14:textId="77777777" w:rsidTr="005D3EAD">
        <w:trPr>
          <w:trHeight w:val="468"/>
        </w:trPr>
        <w:tc>
          <w:tcPr>
            <w:tcW w:w="15816" w:type="dxa"/>
            <w:gridSpan w:val="6"/>
            <w:tcBorders>
              <w:top w:val="single" w:sz="4" w:space="0" w:color="auto"/>
              <w:left w:val="single" w:sz="4" w:space="0" w:color="auto"/>
              <w:bottom w:val="single" w:sz="4" w:space="0" w:color="auto"/>
              <w:right w:val="single" w:sz="4" w:space="0" w:color="000000"/>
            </w:tcBorders>
            <w:shd w:val="clear" w:color="000000" w:fill="CCECFF"/>
            <w:vAlign w:val="center"/>
          </w:tcPr>
          <w:p w14:paraId="60D9B933" w14:textId="01EF21CD" w:rsidR="006F5874" w:rsidRPr="005D3EAD" w:rsidRDefault="006F5874" w:rsidP="006F5874">
            <w:pPr>
              <w:spacing w:after="0" w:line="240" w:lineRule="auto"/>
              <w:ind w:firstLine="0"/>
              <w:jc w:val="center"/>
              <w:rPr>
                <w:rFonts w:ascii="Times New Roman" w:eastAsia="Times New Roman" w:hAnsi="Times New Roman" w:cs="Times New Roman"/>
                <w:b/>
                <w:bCs/>
                <w:color w:val="000000"/>
                <w:lang w:eastAsia="lt-LT"/>
              </w:rPr>
            </w:pPr>
            <w:bookmarkStart w:id="119" w:name="OLE_LINK1"/>
            <w:r w:rsidRPr="005D3EAD">
              <w:rPr>
                <w:rFonts w:ascii="Times New Roman" w:eastAsia="Times New Roman" w:hAnsi="Times New Roman" w:cs="Times New Roman"/>
                <w:b/>
                <w:bCs/>
                <w:color w:val="000000"/>
                <w:szCs w:val="24"/>
                <w:lang w:eastAsia="lt-LT"/>
              </w:rPr>
              <w:t xml:space="preserve">II PRIORITETAS. </w:t>
            </w:r>
            <w:r w:rsidRPr="005D3EAD">
              <w:rPr>
                <w:rFonts w:ascii="Times New Roman" w:eastAsia="Times New Roman" w:hAnsi="Times New Roman" w:cs="Times New Roman"/>
                <w:b/>
                <w:bCs/>
                <w:color w:val="000000"/>
                <w:lang w:eastAsia="lt-LT"/>
              </w:rPr>
              <w:t>RAJONO EKONOMINĖS PLĖTROS SĄLYGŲ KŪRIMAS</w:t>
            </w:r>
            <w:bookmarkEnd w:id="119"/>
          </w:p>
        </w:tc>
      </w:tr>
      <w:tr w:rsidR="006F5874" w:rsidRPr="005D3EAD" w14:paraId="3D5BA004" w14:textId="77777777" w:rsidTr="005D3EAD">
        <w:trPr>
          <w:gridAfter w:val="1"/>
          <w:wAfter w:w="9" w:type="dxa"/>
          <w:trHeight w:val="793"/>
        </w:trPr>
        <w:tc>
          <w:tcPr>
            <w:tcW w:w="3189" w:type="dxa"/>
            <w:tcBorders>
              <w:top w:val="single" w:sz="4" w:space="0" w:color="auto"/>
              <w:left w:val="single" w:sz="4" w:space="0" w:color="auto"/>
              <w:bottom w:val="single" w:sz="4" w:space="0" w:color="auto"/>
              <w:right w:val="single" w:sz="4" w:space="0" w:color="000000"/>
            </w:tcBorders>
            <w:shd w:val="clear" w:color="000000" w:fill="FFFFFF"/>
            <w:vAlign w:val="center"/>
          </w:tcPr>
          <w:p w14:paraId="4F8803A0"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Sritis</w:t>
            </w:r>
          </w:p>
        </w:tc>
        <w:tc>
          <w:tcPr>
            <w:tcW w:w="992" w:type="dxa"/>
            <w:tcBorders>
              <w:top w:val="single" w:sz="4" w:space="0" w:color="auto"/>
              <w:left w:val="single" w:sz="4" w:space="0" w:color="000000"/>
              <w:bottom w:val="single" w:sz="4" w:space="0" w:color="auto"/>
              <w:right w:val="single" w:sz="4" w:space="0" w:color="auto"/>
            </w:tcBorders>
            <w:shd w:val="clear" w:color="000000" w:fill="FFFFFF"/>
            <w:vAlign w:val="center"/>
          </w:tcPr>
          <w:p w14:paraId="2FFFEF29" w14:textId="212E6D6A"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Rodiklio kodas</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0886D02A"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Rodiklio pavadinimas</w:t>
            </w:r>
          </w:p>
        </w:tc>
        <w:tc>
          <w:tcPr>
            <w:tcW w:w="4820" w:type="dxa"/>
            <w:tcBorders>
              <w:top w:val="single" w:sz="4" w:space="0" w:color="auto"/>
              <w:left w:val="nil"/>
              <w:bottom w:val="single" w:sz="4" w:space="0" w:color="auto"/>
              <w:right w:val="single" w:sz="4" w:space="0" w:color="auto"/>
            </w:tcBorders>
            <w:shd w:val="clear" w:color="auto" w:fill="auto"/>
            <w:vAlign w:val="center"/>
          </w:tcPr>
          <w:p w14:paraId="36EC8DAF"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Rodiklio aprašymas</w:t>
            </w:r>
          </w:p>
        </w:tc>
        <w:tc>
          <w:tcPr>
            <w:tcW w:w="2866" w:type="dxa"/>
            <w:tcBorders>
              <w:top w:val="single" w:sz="4" w:space="0" w:color="auto"/>
              <w:left w:val="nil"/>
              <w:bottom w:val="single" w:sz="4" w:space="0" w:color="auto"/>
              <w:right w:val="single" w:sz="4" w:space="0" w:color="auto"/>
            </w:tcBorders>
            <w:shd w:val="clear" w:color="auto" w:fill="auto"/>
            <w:vAlign w:val="center"/>
          </w:tcPr>
          <w:p w14:paraId="2C0455C8"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Atsakingas skyrius</w:t>
            </w:r>
          </w:p>
        </w:tc>
      </w:tr>
      <w:tr w:rsidR="006F5874" w:rsidRPr="005D3EAD" w14:paraId="22D2E7C5" w14:textId="77777777" w:rsidTr="005D3EAD">
        <w:trPr>
          <w:gridAfter w:val="1"/>
          <w:wAfter w:w="9" w:type="dxa"/>
          <w:trHeight w:val="793"/>
        </w:trPr>
        <w:tc>
          <w:tcPr>
            <w:tcW w:w="3189" w:type="dxa"/>
            <w:vMerge w:val="restart"/>
            <w:tcBorders>
              <w:top w:val="single" w:sz="4" w:space="0" w:color="auto"/>
              <w:left w:val="single" w:sz="4" w:space="0" w:color="auto"/>
              <w:right w:val="single" w:sz="4" w:space="0" w:color="auto"/>
            </w:tcBorders>
            <w:shd w:val="clear" w:color="auto" w:fill="auto"/>
            <w:vAlign w:val="center"/>
          </w:tcPr>
          <w:p w14:paraId="7F16826E" w14:textId="4341C790" w:rsidR="006F5874" w:rsidRPr="003A5C13" w:rsidRDefault="006F5874" w:rsidP="006F5874">
            <w:pPr>
              <w:pStyle w:val="Sraopastraipa"/>
              <w:numPr>
                <w:ilvl w:val="0"/>
                <w:numId w:val="40"/>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Ekonomika / Finansų valdymas</w:t>
            </w:r>
          </w:p>
        </w:tc>
        <w:tc>
          <w:tcPr>
            <w:tcW w:w="992" w:type="dxa"/>
            <w:tcBorders>
              <w:top w:val="nil"/>
              <w:left w:val="nil"/>
              <w:bottom w:val="single" w:sz="4" w:space="0" w:color="auto"/>
              <w:right w:val="single" w:sz="4" w:space="0" w:color="auto"/>
            </w:tcBorders>
            <w:shd w:val="clear" w:color="000000" w:fill="FFFFFF"/>
            <w:vAlign w:val="center"/>
          </w:tcPr>
          <w:p w14:paraId="1D96B305" w14:textId="0B463C36"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II.1.1.</w:t>
            </w:r>
          </w:p>
        </w:tc>
        <w:tc>
          <w:tcPr>
            <w:tcW w:w="3940" w:type="dxa"/>
            <w:tcBorders>
              <w:top w:val="single" w:sz="4" w:space="0" w:color="auto"/>
              <w:left w:val="nil"/>
              <w:bottom w:val="single" w:sz="4" w:space="0" w:color="auto"/>
              <w:right w:val="single" w:sz="4" w:space="0" w:color="auto"/>
            </w:tcBorders>
            <w:shd w:val="clear" w:color="auto" w:fill="auto"/>
            <w:vAlign w:val="center"/>
          </w:tcPr>
          <w:p w14:paraId="395E8070"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Gyventojų užimtumas</w:t>
            </w:r>
          </w:p>
        </w:tc>
        <w:tc>
          <w:tcPr>
            <w:tcW w:w="4820" w:type="dxa"/>
            <w:tcBorders>
              <w:top w:val="nil"/>
              <w:left w:val="nil"/>
              <w:bottom w:val="single" w:sz="4" w:space="0" w:color="auto"/>
              <w:right w:val="single" w:sz="4" w:space="0" w:color="auto"/>
            </w:tcBorders>
            <w:shd w:val="clear" w:color="auto" w:fill="auto"/>
            <w:vAlign w:val="center"/>
          </w:tcPr>
          <w:p w14:paraId="7972164F"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Nedarbo lygis metų pabaigoje | proc.</w:t>
            </w:r>
          </w:p>
        </w:tc>
        <w:tc>
          <w:tcPr>
            <w:tcW w:w="2866" w:type="dxa"/>
            <w:tcBorders>
              <w:top w:val="nil"/>
              <w:left w:val="nil"/>
              <w:bottom w:val="single" w:sz="4" w:space="0" w:color="auto"/>
              <w:right w:val="single" w:sz="4" w:space="0" w:color="auto"/>
            </w:tcBorders>
            <w:shd w:val="clear" w:color="auto" w:fill="auto"/>
            <w:vAlign w:val="center"/>
          </w:tcPr>
          <w:p w14:paraId="28CEDBCC"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Socialinės paramos skyrius</w:t>
            </w:r>
          </w:p>
        </w:tc>
      </w:tr>
      <w:tr w:rsidR="006F5874" w:rsidRPr="005D3EAD" w14:paraId="6DD1D295" w14:textId="77777777" w:rsidTr="005D3EAD">
        <w:trPr>
          <w:gridAfter w:val="1"/>
          <w:wAfter w:w="9" w:type="dxa"/>
          <w:trHeight w:val="729"/>
        </w:trPr>
        <w:tc>
          <w:tcPr>
            <w:tcW w:w="3189" w:type="dxa"/>
            <w:vMerge/>
            <w:tcBorders>
              <w:left w:val="single" w:sz="4" w:space="0" w:color="auto"/>
              <w:right w:val="single" w:sz="4" w:space="0" w:color="auto"/>
            </w:tcBorders>
            <w:shd w:val="clear" w:color="auto" w:fill="auto"/>
            <w:vAlign w:val="center"/>
            <w:hideMark/>
          </w:tcPr>
          <w:p w14:paraId="10122F0F"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24A418A9" w14:textId="20808CE8"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II.1.2.</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14:paraId="4652C670" w14:textId="0E302488"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Materialinės investicijos rajone vienam gyventojui</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7093959E" w14:textId="624633DB"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Materialinės investicijos rajone, tenkančios vienam gyventojui metų pabaigoje | EUR</w:t>
            </w:r>
          </w:p>
        </w:tc>
        <w:tc>
          <w:tcPr>
            <w:tcW w:w="2866" w:type="dxa"/>
            <w:tcBorders>
              <w:top w:val="nil"/>
              <w:left w:val="nil"/>
              <w:bottom w:val="single" w:sz="4" w:space="0" w:color="auto"/>
              <w:right w:val="single" w:sz="4" w:space="0" w:color="auto"/>
            </w:tcBorders>
            <w:shd w:val="clear" w:color="auto" w:fill="auto"/>
            <w:vAlign w:val="center"/>
          </w:tcPr>
          <w:p w14:paraId="68DFD3EB"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Strateginio planavimo ir investicijų skyrius</w:t>
            </w:r>
          </w:p>
        </w:tc>
      </w:tr>
      <w:tr w:rsidR="006F5874" w:rsidRPr="005D3EAD" w14:paraId="50D1CAA0" w14:textId="77777777" w:rsidTr="005D3EAD">
        <w:trPr>
          <w:gridAfter w:val="1"/>
          <w:wAfter w:w="9" w:type="dxa"/>
          <w:trHeight w:val="808"/>
        </w:trPr>
        <w:tc>
          <w:tcPr>
            <w:tcW w:w="3189" w:type="dxa"/>
            <w:vMerge/>
            <w:tcBorders>
              <w:left w:val="single" w:sz="4" w:space="0" w:color="auto"/>
              <w:right w:val="single" w:sz="4" w:space="0" w:color="auto"/>
            </w:tcBorders>
            <w:shd w:val="clear" w:color="auto" w:fill="auto"/>
            <w:vAlign w:val="center"/>
            <w:hideMark/>
          </w:tcPr>
          <w:p w14:paraId="258893C5"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0399A6F1" w14:textId="72D93768"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II.1.3.</w:t>
            </w:r>
          </w:p>
        </w:tc>
        <w:tc>
          <w:tcPr>
            <w:tcW w:w="3940" w:type="dxa"/>
            <w:tcBorders>
              <w:top w:val="single" w:sz="4" w:space="0" w:color="auto"/>
              <w:left w:val="nil"/>
              <w:bottom w:val="single" w:sz="4" w:space="0" w:color="auto"/>
              <w:right w:val="single" w:sz="4" w:space="0" w:color="000000"/>
            </w:tcBorders>
            <w:shd w:val="clear" w:color="auto" w:fill="auto"/>
            <w:vAlign w:val="center"/>
            <w:hideMark/>
          </w:tcPr>
          <w:p w14:paraId="38A60BC5"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Vidutinis mėnesinis bruto darbo užmokestis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51E6273"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Vidutinis mėnesinis darbo užmokestis metų pabaigoje, įtraukiant individualias įmones, prieš mokesčius | EUR</w:t>
            </w:r>
          </w:p>
        </w:tc>
        <w:tc>
          <w:tcPr>
            <w:tcW w:w="2866" w:type="dxa"/>
            <w:tcBorders>
              <w:top w:val="single" w:sz="4" w:space="0" w:color="auto"/>
              <w:left w:val="nil"/>
              <w:bottom w:val="single" w:sz="4" w:space="0" w:color="auto"/>
              <w:right w:val="single" w:sz="4" w:space="0" w:color="auto"/>
            </w:tcBorders>
            <w:shd w:val="clear" w:color="auto" w:fill="auto"/>
            <w:vAlign w:val="center"/>
          </w:tcPr>
          <w:p w14:paraId="09B3C679"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Strateginio planavimo ir investicijų skyrius</w:t>
            </w:r>
          </w:p>
        </w:tc>
      </w:tr>
      <w:tr w:rsidR="006F5874" w:rsidRPr="005D3EAD" w14:paraId="238C5CEA" w14:textId="77777777" w:rsidTr="005D3EAD">
        <w:trPr>
          <w:gridAfter w:val="1"/>
          <w:wAfter w:w="9" w:type="dxa"/>
          <w:trHeight w:val="816"/>
        </w:trPr>
        <w:tc>
          <w:tcPr>
            <w:tcW w:w="3189" w:type="dxa"/>
            <w:vMerge/>
            <w:tcBorders>
              <w:left w:val="single" w:sz="4" w:space="0" w:color="auto"/>
              <w:right w:val="single" w:sz="4" w:space="0" w:color="auto"/>
            </w:tcBorders>
            <w:shd w:val="clear" w:color="auto" w:fill="auto"/>
            <w:vAlign w:val="center"/>
            <w:hideMark/>
          </w:tcPr>
          <w:p w14:paraId="1B573E95"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7D08A787" w14:textId="443BF7EB"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II.1.4.</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500FD83C"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Teritorijos (sklypai) investicijoms</w:t>
            </w:r>
          </w:p>
        </w:tc>
        <w:tc>
          <w:tcPr>
            <w:tcW w:w="4820" w:type="dxa"/>
            <w:tcBorders>
              <w:top w:val="single" w:sz="4" w:space="0" w:color="auto"/>
              <w:left w:val="nil"/>
              <w:bottom w:val="single" w:sz="4" w:space="0" w:color="auto"/>
              <w:right w:val="single" w:sz="4" w:space="0" w:color="auto"/>
            </w:tcBorders>
            <w:shd w:val="clear" w:color="auto" w:fill="auto"/>
            <w:vAlign w:val="center"/>
          </w:tcPr>
          <w:p w14:paraId="0AE748BF"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Parengta teritorijų (sklypų) verslo plėtrai, naujoms investicijoms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65DE7DC8" w14:textId="2CB171C9"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Architektūros ir teritorijų planavimo skyrius</w:t>
            </w:r>
          </w:p>
        </w:tc>
      </w:tr>
      <w:tr w:rsidR="006F5874" w:rsidRPr="005D3EAD" w14:paraId="1C117430" w14:textId="77777777" w:rsidTr="005D3EAD">
        <w:trPr>
          <w:gridAfter w:val="1"/>
          <w:wAfter w:w="9" w:type="dxa"/>
          <w:trHeight w:val="668"/>
        </w:trPr>
        <w:tc>
          <w:tcPr>
            <w:tcW w:w="3189" w:type="dxa"/>
            <w:vMerge/>
            <w:tcBorders>
              <w:left w:val="single" w:sz="4" w:space="0" w:color="auto"/>
              <w:right w:val="single" w:sz="4" w:space="0" w:color="auto"/>
            </w:tcBorders>
            <w:shd w:val="clear" w:color="auto" w:fill="auto"/>
            <w:vAlign w:val="center"/>
            <w:hideMark/>
          </w:tcPr>
          <w:p w14:paraId="669C8387"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1D6EB121" w14:textId="5B8C6D2D"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II.1.</w:t>
            </w:r>
            <w:r>
              <w:rPr>
                <w:rFonts w:ascii="Times New Roman" w:eastAsia="Times New Roman" w:hAnsi="Times New Roman" w:cs="Times New Roman"/>
                <w:color w:val="000000"/>
                <w:lang w:eastAsia="lt-LT"/>
              </w:rPr>
              <w:t>5</w:t>
            </w:r>
            <w:r w:rsidRPr="003A5C13">
              <w:rPr>
                <w:rFonts w:ascii="Times New Roman" w:eastAsia="Times New Roman" w:hAnsi="Times New Roman" w:cs="Times New Roman"/>
                <w:color w:val="000000"/>
                <w:lang w:eastAsia="lt-LT"/>
              </w:rPr>
              <w:t>.</w:t>
            </w:r>
          </w:p>
        </w:tc>
        <w:tc>
          <w:tcPr>
            <w:tcW w:w="3940" w:type="dxa"/>
            <w:tcBorders>
              <w:top w:val="single" w:sz="4" w:space="0" w:color="auto"/>
              <w:left w:val="nil"/>
              <w:bottom w:val="single" w:sz="4" w:space="0" w:color="auto"/>
              <w:right w:val="single" w:sz="4" w:space="0" w:color="000000"/>
            </w:tcBorders>
            <w:shd w:val="clear" w:color="auto" w:fill="auto"/>
            <w:vAlign w:val="center"/>
          </w:tcPr>
          <w:p w14:paraId="3A8E05B9"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Nakvynių skaičius</w:t>
            </w:r>
          </w:p>
        </w:tc>
        <w:tc>
          <w:tcPr>
            <w:tcW w:w="4820" w:type="dxa"/>
            <w:tcBorders>
              <w:top w:val="single" w:sz="4" w:space="0" w:color="auto"/>
              <w:left w:val="nil"/>
              <w:bottom w:val="single" w:sz="4" w:space="0" w:color="auto"/>
              <w:right w:val="single" w:sz="4" w:space="0" w:color="auto"/>
            </w:tcBorders>
            <w:shd w:val="clear" w:color="auto" w:fill="auto"/>
            <w:vAlign w:val="center"/>
          </w:tcPr>
          <w:p w14:paraId="757E4FAA"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Nakvynių per metus skaičius | tūkst.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09C31536"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TVIC</w:t>
            </w:r>
          </w:p>
        </w:tc>
      </w:tr>
      <w:tr w:rsidR="006F5874" w:rsidRPr="005D3EAD" w14:paraId="46932745" w14:textId="77777777" w:rsidTr="005D3EAD">
        <w:trPr>
          <w:gridAfter w:val="1"/>
          <w:wAfter w:w="9" w:type="dxa"/>
          <w:trHeight w:val="688"/>
        </w:trPr>
        <w:tc>
          <w:tcPr>
            <w:tcW w:w="3189" w:type="dxa"/>
            <w:vMerge/>
            <w:tcBorders>
              <w:left w:val="single" w:sz="4" w:space="0" w:color="auto"/>
              <w:right w:val="single" w:sz="4" w:space="0" w:color="auto"/>
            </w:tcBorders>
            <w:shd w:val="clear" w:color="auto" w:fill="auto"/>
            <w:vAlign w:val="center"/>
            <w:hideMark/>
          </w:tcPr>
          <w:p w14:paraId="64A3186C"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5FECCFE8" w14:textId="3D11F25D"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II.1.</w:t>
            </w:r>
            <w:r>
              <w:rPr>
                <w:rFonts w:ascii="Times New Roman" w:eastAsia="Times New Roman" w:hAnsi="Times New Roman" w:cs="Times New Roman"/>
                <w:color w:val="000000"/>
                <w:lang w:eastAsia="lt-LT"/>
              </w:rPr>
              <w:t>6</w:t>
            </w:r>
            <w:r w:rsidRPr="003A5C13">
              <w:rPr>
                <w:rFonts w:ascii="Times New Roman" w:eastAsia="Times New Roman" w:hAnsi="Times New Roman" w:cs="Times New Roman"/>
                <w:color w:val="000000"/>
                <w:lang w:eastAsia="lt-LT"/>
              </w:rPr>
              <w:t>.</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14:paraId="1AF0EDF8"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Įsiskolinimas vienam gyventojui</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27E61225"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Savivaldybės skolos dydis vienam gyventojui | EUR</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14:paraId="4052E11F"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Finansų skyrius</w:t>
            </w:r>
          </w:p>
        </w:tc>
      </w:tr>
      <w:tr w:rsidR="006F5874" w:rsidRPr="005D3EAD" w14:paraId="7A025BD8" w14:textId="77777777" w:rsidTr="005D3EAD">
        <w:trPr>
          <w:gridAfter w:val="1"/>
          <w:wAfter w:w="9" w:type="dxa"/>
          <w:trHeight w:val="688"/>
        </w:trPr>
        <w:tc>
          <w:tcPr>
            <w:tcW w:w="3189" w:type="dxa"/>
            <w:tcBorders>
              <w:left w:val="single" w:sz="4" w:space="0" w:color="auto"/>
              <w:bottom w:val="single" w:sz="4" w:space="0" w:color="auto"/>
              <w:right w:val="single" w:sz="4" w:space="0" w:color="auto"/>
            </w:tcBorders>
            <w:shd w:val="clear" w:color="auto" w:fill="auto"/>
            <w:vAlign w:val="center"/>
          </w:tcPr>
          <w:p w14:paraId="16566713"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0BBCF1B0" w14:textId="3014C02D"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II.1.</w:t>
            </w:r>
            <w:r>
              <w:rPr>
                <w:rFonts w:ascii="Times New Roman" w:eastAsia="Times New Roman" w:hAnsi="Times New Roman" w:cs="Times New Roman"/>
                <w:color w:val="000000"/>
                <w:lang w:eastAsia="lt-LT"/>
              </w:rPr>
              <w:t>7</w:t>
            </w:r>
            <w:r w:rsidRPr="003A5C13">
              <w:rPr>
                <w:rFonts w:ascii="Times New Roman" w:eastAsia="Times New Roman" w:hAnsi="Times New Roman" w:cs="Times New Roman"/>
                <w:color w:val="000000"/>
                <w:lang w:eastAsia="lt-LT"/>
              </w:rPr>
              <w:t>.</w:t>
            </w:r>
          </w:p>
        </w:tc>
        <w:tc>
          <w:tcPr>
            <w:tcW w:w="3940" w:type="dxa"/>
            <w:tcBorders>
              <w:top w:val="single" w:sz="4" w:space="0" w:color="auto"/>
              <w:left w:val="nil"/>
              <w:bottom w:val="single" w:sz="4" w:space="0" w:color="auto"/>
              <w:right w:val="single" w:sz="4" w:space="0" w:color="auto"/>
            </w:tcBorders>
            <w:shd w:val="clear" w:color="auto" w:fill="auto"/>
            <w:vAlign w:val="center"/>
          </w:tcPr>
          <w:p w14:paraId="6A909FB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Gyventojų skaičius rajone</w:t>
            </w:r>
          </w:p>
        </w:tc>
        <w:tc>
          <w:tcPr>
            <w:tcW w:w="4820" w:type="dxa"/>
            <w:tcBorders>
              <w:top w:val="single" w:sz="4" w:space="0" w:color="auto"/>
              <w:left w:val="nil"/>
              <w:bottom w:val="single" w:sz="4" w:space="0" w:color="auto"/>
              <w:right w:val="single" w:sz="4" w:space="0" w:color="auto"/>
            </w:tcBorders>
            <w:shd w:val="clear" w:color="auto" w:fill="auto"/>
            <w:vAlign w:val="center"/>
          </w:tcPr>
          <w:p w14:paraId="494CF558"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 xml:space="preserve">Gyventojų skaičius rajone metų pabaigai | tūkst. vnt. </w:t>
            </w:r>
          </w:p>
        </w:tc>
        <w:tc>
          <w:tcPr>
            <w:tcW w:w="2866" w:type="dxa"/>
            <w:tcBorders>
              <w:top w:val="single" w:sz="4" w:space="0" w:color="auto"/>
              <w:left w:val="nil"/>
              <w:bottom w:val="single" w:sz="4" w:space="0" w:color="auto"/>
              <w:right w:val="single" w:sz="4" w:space="0" w:color="auto"/>
            </w:tcBorders>
            <w:shd w:val="clear" w:color="auto" w:fill="auto"/>
            <w:vAlign w:val="center"/>
          </w:tcPr>
          <w:p w14:paraId="286D0916" w14:textId="7F94B739" w:rsidR="006F5874" w:rsidRPr="003A5C13" w:rsidRDefault="00FD1045" w:rsidP="006F5874">
            <w:pPr>
              <w:spacing w:after="0" w:line="240" w:lineRule="auto"/>
              <w:ind w:firstLine="0"/>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Teisės ir civilinės metrikacijos skyrius</w:t>
            </w:r>
          </w:p>
        </w:tc>
      </w:tr>
      <w:tr w:rsidR="006F5874" w:rsidRPr="005D3EAD" w14:paraId="2181F522" w14:textId="77777777" w:rsidTr="005D3EAD">
        <w:trPr>
          <w:trHeight w:val="634"/>
        </w:trPr>
        <w:tc>
          <w:tcPr>
            <w:tcW w:w="15816" w:type="dxa"/>
            <w:gridSpan w:val="6"/>
            <w:tcBorders>
              <w:top w:val="single" w:sz="4" w:space="0" w:color="auto"/>
              <w:left w:val="single" w:sz="4" w:space="0" w:color="auto"/>
              <w:bottom w:val="single" w:sz="4" w:space="0" w:color="auto"/>
              <w:right w:val="single" w:sz="4" w:space="0" w:color="000000"/>
            </w:tcBorders>
            <w:shd w:val="clear" w:color="000000" w:fill="CCECFF"/>
            <w:vAlign w:val="center"/>
            <w:hideMark/>
          </w:tcPr>
          <w:p w14:paraId="478A58EA" w14:textId="1D33B8FE" w:rsidR="006F5874" w:rsidRPr="005D3EAD" w:rsidRDefault="006F5874" w:rsidP="006F5874">
            <w:pPr>
              <w:spacing w:after="0" w:line="240" w:lineRule="auto"/>
              <w:ind w:firstLine="0"/>
              <w:jc w:val="center"/>
              <w:rPr>
                <w:rFonts w:ascii="Times New Roman" w:eastAsia="Times New Roman" w:hAnsi="Times New Roman" w:cs="Times New Roman"/>
                <w:b/>
                <w:bCs/>
                <w:color w:val="000000"/>
                <w:lang w:eastAsia="lt-LT"/>
              </w:rPr>
            </w:pPr>
            <w:r w:rsidRPr="005D3EAD">
              <w:rPr>
                <w:rFonts w:ascii="Times New Roman" w:eastAsia="Times New Roman" w:hAnsi="Times New Roman" w:cs="Times New Roman"/>
                <w:b/>
                <w:bCs/>
                <w:color w:val="000000"/>
                <w:szCs w:val="24"/>
                <w:lang w:eastAsia="lt-LT"/>
              </w:rPr>
              <w:t xml:space="preserve">III PRIORITETAS. </w:t>
            </w:r>
            <w:r w:rsidRPr="005D3EAD">
              <w:rPr>
                <w:rFonts w:ascii="Times New Roman" w:eastAsia="Times New Roman" w:hAnsi="Times New Roman" w:cs="Times New Roman"/>
                <w:b/>
                <w:bCs/>
                <w:color w:val="000000"/>
                <w:lang w:eastAsia="lt-LT"/>
              </w:rPr>
              <w:t xml:space="preserve">INFRASTRUKTŪRA, UŽTIKRINANTI KOKYBIŠKĄ, SAUGIĄ IR PATOGIĄ GYVENIMO APLINKĄ  </w:t>
            </w:r>
          </w:p>
        </w:tc>
      </w:tr>
      <w:tr w:rsidR="006F5874" w:rsidRPr="005D3EAD" w14:paraId="7FD4D7F8" w14:textId="77777777" w:rsidTr="005D3EAD">
        <w:trPr>
          <w:gridAfter w:val="1"/>
          <w:wAfter w:w="9" w:type="dxa"/>
          <w:trHeight w:val="915"/>
        </w:trPr>
        <w:tc>
          <w:tcPr>
            <w:tcW w:w="3189" w:type="dxa"/>
            <w:tcBorders>
              <w:top w:val="single" w:sz="4" w:space="0" w:color="auto"/>
              <w:left w:val="single" w:sz="4" w:space="0" w:color="auto"/>
              <w:right w:val="single" w:sz="4" w:space="0" w:color="000000"/>
            </w:tcBorders>
            <w:shd w:val="clear" w:color="auto" w:fill="auto"/>
            <w:vAlign w:val="center"/>
          </w:tcPr>
          <w:p w14:paraId="464AF803" w14:textId="4E21916E"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Sritis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5195A5D" w14:textId="78D50DBD"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Rodiklio kodas</w:t>
            </w:r>
          </w:p>
        </w:tc>
        <w:tc>
          <w:tcPr>
            <w:tcW w:w="3940" w:type="dxa"/>
            <w:tcBorders>
              <w:top w:val="single" w:sz="4" w:space="0" w:color="auto"/>
              <w:left w:val="nil"/>
              <w:bottom w:val="single" w:sz="4" w:space="0" w:color="auto"/>
              <w:right w:val="single" w:sz="4" w:space="0" w:color="auto"/>
            </w:tcBorders>
            <w:shd w:val="clear" w:color="auto" w:fill="auto"/>
            <w:vAlign w:val="center"/>
          </w:tcPr>
          <w:p w14:paraId="78AC825D" w14:textId="207CF144"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Rodiklio pavadinimas</w:t>
            </w:r>
          </w:p>
        </w:tc>
        <w:tc>
          <w:tcPr>
            <w:tcW w:w="4820" w:type="dxa"/>
            <w:tcBorders>
              <w:top w:val="single" w:sz="4" w:space="0" w:color="auto"/>
              <w:left w:val="nil"/>
              <w:bottom w:val="single" w:sz="4" w:space="0" w:color="auto"/>
              <w:right w:val="single" w:sz="4" w:space="0" w:color="auto"/>
            </w:tcBorders>
            <w:shd w:val="clear" w:color="auto" w:fill="auto"/>
            <w:vAlign w:val="center"/>
          </w:tcPr>
          <w:p w14:paraId="0D122F29" w14:textId="74407CDD"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Rodiklio aprašymas</w:t>
            </w:r>
          </w:p>
        </w:tc>
        <w:tc>
          <w:tcPr>
            <w:tcW w:w="2866" w:type="dxa"/>
            <w:tcBorders>
              <w:top w:val="single" w:sz="4" w:space="0" w:color="auto"/>
              <w:left w:val="nil"/>
              <w:bottom w:val="single" w:sz="4" w:space="0" w:color="auto"/>
              <w:right w:val="single" w:sz="4" w:space="0" w:color="auto"/>
            </w:tcBorders>
            <w:shd w:val="clear" w:color="auto" w:fill="auto"/>
            <w:vAlign w:val="center"/>
          </w:tcPr>
          <w:p w14:paraId="0DA7F7A9" w14:textId="69032F35"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Atsakingas skyrius</w:t>
            </w:r>
          </w:p>
        </w:tc>
      </w:tr>
      <w:tr w:rsidR="006F5874" w:rsidRPr="005D3EAD" w14:paraId="1056A521" w14:textId="77777777" w:rsidTr="005D3EAD">
        <w:trPr>
          <w:gridAfter w:val="1"/>
          <w:wAfter w:w="9" w:type="dxa"/>
          <w:trHeight w:val="915"/>
        </w:trPr>
        <w:tc>
          <w:tcPr>
            <w:tcW w:w="3189" w:type="dxa"/>
            <w:vMerge w:val="restart"/>
            <w:tcBorders>
              <w:top w:val="single" w:sz="4" w:space="0" w:color="auto"/>
              <w:left w:val="single" w:sz="4" w:space="0" w:color="auto"/>
              <w:right w:val="single" w:sz="4" w:space="0" w:color="000000"/>
            </w:tcBorders>
            <w:shd w:val="clear" w:color="auto" w:fill="auto"/>
            <w:vAlign w:val="center"/>
          </w:tcPr>
          <w:p w14:paraId="11A5D0F4" w14:textId="7D527D44" w:rsidR="006F5874" w:rsidRPr="003A5C13" w:rsidRDefault="006F5874" w:rsidP="006F5874">
            <w:pPr>
              <w:pStyle w:val="Sraopastraipa"/>
              <w:numPr>
                <w:ilvl w:val="0"/>
                <w:numId w:val="41"/>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Plėtra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14DCB94" w14:textId="581B9E19"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III.1.1.</w:t>
            </w:r>
          </w:p>
        </w:tc>
        <w:tc>
          <w:tcPr>
            <w:tcW w:w="3940" w:type="dxa"/>
            <w:tcBorders>
              <w:top w:val="single" w:sz="4" w:space="0" w:color="auto"/>
              <w:left w:val="nil"/>
              <w:bottom w:val="single" w:sz="4" w:space="0" w:color="auto"/>
              <w:right w:val="single" w:sz="4" w:space="0" w:color="auto"/>
            </w:tcBorders>
            <w:shd w:val="clear" w:color="auto" w:fill="auto"/>
            <w:vAlign w:val="center"/>
          </w:tcPr>
          <w:p w14:paraId="4087A350" w14:textId="6086856F"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Patvirtinti teritorijų planavimo dokumentai</w:t>
            </w:r>
          </w:p>
        </w:tc>
        <w:tc>
          <w:tcPr>
            <w:tcW w:w="4820" w:type="dxa"/>
            <w:tcBorders>
              <w:top w:val="single" w:sz="4" w:space="0" w:color="auto"/>
              <w:left w:val="nil"/>
              <w:bottom w:val="single" w:sz="4" w:space="0" w:color="auto"/>
              <w:right w:val="single" w:sz="4" w:space="0" w:color="auto"/>
            </w:tcBorders>
            <w:shd w:val="clear" w:color="auto" w:fill="auto"/>
            <w:vAlign w:val="center"/>
          </w:tcPr>
          <w:p w14:paraId="2E9116E5" w14:textId="0487E7DA" w:rsidR="006F5874" w:rsidRPr="003A5C13" w:rsidRDefault="006F5874" w:rsidP="006F5874">
            <w:pPr>
              <w:spacing w:after="0" w:line="240" w:lineRule="auto"/>
              <w:ind w:firstLine="0"/>
              <w:rPr>
                <w:rFonts w:ascii="Times New Roman" w:eastAsia="Times New Roman" w:hAnsi="Times New Roman" w:cs="Times New Roman"/>
                <w:color w:val="000000"/>
                <w:highlight w:val="yellow"/>
                <w:lang w:eastAsia="lt-LT"/>
              </w:rPr>
            </w:pPr>
            <w:r w:rsidRPr="003A5C13">
              <w:rPr>
                <w:rFonts w:ascii="Times New Roman" w:eastAsia="Times New Roman" w:hAnsi="Times New Roman" w:cs="Times New Roman"/>
                <w:color w:val="000000"/>
                <w:lang w:eastAsia="lt-LT"/>
              </w:rPr>
              <w:t>Per metus patvirtintų teritorijų planavimo dokumentų skaičius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0F281913" w14:textId="3BD56CED"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Architektūros ir teritorijų planavimo skyrius</w:t>
            </w:r>
          </w:p>
        </w:tc>
      </w:tr>
      <w:tr w:rsidR="006F5874" w:rsidRPr="005D3EAD" w14:paraId="3166F639" w14:textId="77777777" w:rsidTr="005D3EAD">
        <w:trPr>
          <w:gridAfter w:val="1"/>
          <w:wAfter w:w="9" w:type="dxa"/>
          <w:trHeight w:val="700"/>
        </w:trPr>
        <w:tc>
          <w:tcPr>
            <w:tcW w:w="3189" w:type="dxa"/>
            <w:vMerge/>
            <w:tcBorders>
              <w:left w:val="single" w:sz="4" w:space="0" w:color="auto"/>
              <w:right w:val="single" w:sz="4" w:space="0" w:color="000000"/>
            </w:tcBorders>
            <w:shd w:val="clear" w:color="auto" w:fill="auto"/>
            <w:vAlign w:val="center"/>
          </w:tcPr>
          <w:p w14:paraId="67099171"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751D8D90" w14:textId="368CFEB2"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III.1.2.</w:t>
            </w:r>
          </w:p>
        </w:tc>
        <w:tc>
          <w:tcPr>
            <w:tcW w:w="3940" w:type="dxa"/>
            <w:tcBorders>
              <w:top w:val="single" w:sz="4" w:space="0" w:color="auto"/>
              <w:left w:val="nil"/>
              <w:bottom w:val="single" w:sz="4" w:space="0" w:color="auto"/>
              <w:right w:val="single" w:sz="4" w:space="0" w:color="auto"/>
            </w:tcBorders>
            <w:shd w:val="clear" w:color="auto" w:fill="auto"/>
            <w:vAlign w:val="center"/>
          </w:tcPr>
          <w:p w14:paraId="09CCD4A3"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Naujos statybos gyvenamieji namai ir butai</w:t>
            </w:r>
          </w:p>
        </w:tc>
        <w:tc>
          <w:tcPr>
            <w:tcW w:w="4820" w:type="dxa"/>
            <w:tcBorders>
              <w:top w:val="single" w:sz="4" w:space="0" w:color="auto"/>
              <w:left w:val="nil"/>
              <w:bottom w:val="single" w:sz="4" w:space="0" w:color="auto"/>
              <w:right w:val="single" w:sz="4" w:space="0" w:color="auto"/>
            </w:tcBorders>
            <w:shd w:val="clear" w:color="auto" w:fill="auto"/>
            <w:vAlign w:val="center"/>
          </w:tcPr>
          <w:p w14:paraId="1206267E"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 xml:space="preserve">Per metus įregistruota naujos statybos gyvenamųjų namų ir butų skaičius, plotas | vnt., kv. m. </w:t>
            </w:r>
          </w:p>
        </w:tc>
        <w:tc>
          <w:tcPr>
            <w:tcW w:w="2866" w:type="dxa"/>
            <w:tcBorders>
              <w:top w:val="single" w:sz="4" w:space="0" w:color="auto"/>
              <w:left w:val="nil"/>
              <w:bottom w:val="single" w:sz="4" w:space="0" w:color="auto"/>
              <w:right w:val="single" w:sz="4" w:space="0" w:color="auto"/>
            </w:tcBorders>
            <w:shd w:val="clear" w:color="auto" w:fill="auto"/>
            <w:vAlign w:val="center"/>
          </w:tcPr>
          <w:p w14:paraId="10FF68DF"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Architektūros ir teritorijų planavimo skyrius</w:t>
            </w:r>
          </w:p>
        </w:tc>
      </w:tr>
      <w:tr w:rsidR="006F5874" w:rsidRPr="005D3EAD" w14:paraId="48A88EAB" w14:textId="77777777" w:rsidTr="005D3EAD">
        <w:trPr>
          <w:gridAfter w:val="1"/>
          <w:wAfter w:w="9" w:type="dxa"/>
          <w:trHeight w:val="700"/>
        </w:trPr>
        <w:tc>
          <w:tcPr>
            <w:tcW w:w="3189" w:type="dxa"/>
            <w:vMerge/>
            <w:tcBorders>
              <w:left w:val="single" w:sz="4" w:space="0" w:color="auto"/>
              <w:right w:val="single" w:sz="4" w:space="0" w:color="000000"/>
            </w:tcBorders>
            <w:shd w:val="clear" w:color="auto" w:fill="auto"/>
            <w:vAlign w:val="center"/>
          </w:tcPr>
          <w:p w14:paraId="5600BFEC"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75CFAB0E" w14:textId="001EA974"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III.1.3.</w:t>
            </w:r>
          </w:p>
        </w:tc>
        <w:tc>
          <w:tcPr>
            <w:tcW w:w="3940" w:type="dxa"/>
            <w:tcBorders>
              <w:top w:val="single" w:sz="4" w:space="0" w:color="auto"/>
              <w:left w:val="nil"/>
              <w:bottom w:val="single" w:sz="4" w:space="0" w:color="auto"/>
              <w:right w:val="single" w:sz="4" w:space="0" w:color="auto"/>
            </w:tcBorders>
            <w:shd w:val="clear" w:color="auto" w:fill="auto"/>
            <w:vAlign w:val="center"/>
          </w:tcPr>
          <w:p w14:paraId="3AE22EA0"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rPr>
              <w:t>GIS – duomenų bazės kūrimas</w:t>
            </w:r>
          </w:p>
        </w:tc>
        <w:tc>
          <w:tcPr>
            <w:tcW w:w="4820" w:type="dxa"/>
            <w:tcBorders>
              <w:top w:val="single" w:sz="4" w:space="0" w:color="auto"/>
              <w:left w:val="nil"/>
              <w:bottom w:val="single" w:sz="4" w:space="0" w:color="auto"/>
              <w:right w:val="single" w:sz="4" w:space="0" w:color="auto"/>
            </w:tcBorders>
            <w:shd w:val="clear" w:color="auto" w:fill="auto"/>
            <w:vAlign w:val="center"/>
          </w:tcPr>
          <w:p w14:paraId="12237164" w14:textId="033C3908"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Įdiegtų priemonių dalis nuo visų suplanuotų |įdiegti priemonių | proc.</w:t>
            </w:r>
          </w:p>
        </w:tc>
        <w:tc>
          <w:tcPr>
            <w:tcW w:w="2866" w:type="dxa"/>
            <w:tcBorders>
              <w:top w:val="single" w:sz="4" w:space="0" w:color="auto"/>
              <w:left w:val="nil"/>
              <w:bottom w:val="single" w:sz="4" w:space="0" w:color="auto"/>
              <w:right w:val="single" w:sz="4" w:space="0" w:color="auto"/>
            </w:tcBorders>
            <w:shd w:val="clear" w:color="auto" w:fill="auto"/>
            <w:vAlign w:val="center"/>
          </w:tcPr>
          <w:p w14:paraId="74C1C4D1"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Architektūros ir teritorijų planavimo skyrius</w:t>
            </w:r>
          </w:p>
        </w:tc>
      </w:tr>
      <w:tr w:rsidR="006F5874" w:rsidRPr="005D3EAD" w14:paraId="440BC5FC" w14:textId="77777777" w:rsidTr="005D3EAD">
        <w:trPr>
          <w:gridAfter w:val="1"/>
          <w:wAfter w:w="9" w:type="dxa"/>
          <w:trHeight w:val="700"/>
        </w:trPr>
        <w:tc>
          <w:tcPr>
            <w:tcW w:w="3189" w:type="dxa"/>
            <w:vMerge/>
            <w:tcBorders>
              <w:left w:val="single" w:sz="4" w:space="0" w:color="auto"/>
              <w:right w:val="single" w:sz="4" w:space="0" w:color="000000"/>
            </w:tcBorders>
            <w:shd w:val="clear" w:color="auto" w:fill="auto"/>
            <w:vAlign w:val="center"/>
          </w:tcPr>
          <w:p w14:paraId="057622FF"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20294131" w14:textId="3AC63694"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III.1.4.</w:t>
            </w:r>
          </w:p>
        </w:tc>
        <w:tc>
          <w:tcPr>
            <w:tcW w:w="3940" w:type="dxa"/>
            <w:tcBorders>
              <w:top w:val="single" w:sz="4" w:space="0" w:color="auto"/>
              <w:left w:val="nil"/>
              <w:bottom w:val="single" w:sz="4" w:space="0" w:color="auto"/>
              <w:right w:val="single" w:sz="4" w:space="0" w:color="auto"/>
            </w:tcBorders>
            <w:shd w:val="clear" w:color="auto" w:fill="auto"/>
            <w:vAlign w:val="center"/>
          </w:tcPr>
          <w:p w14:paraId="69B6C340" w14:textId="77777777" w:rsidR="006F5874" w:rsidRPr="003A5C13" w:rsidRDefault="006F5874" w:rsidP="006F5874">
            <w:pPr>
              <w:spacing w:after="0" w:line="240" w:lineRule="auto"/>
              <w:ind w:firstLine="0"/>
              <w:rPr>
                <w:rFonts w:ascii="Times New Roman" w:eastAsia="Times New Roman" w:hAnsi="Times New Roman" w:cs="Times New Roman"/>
              </w:rPr>
            </w:pPr>
            <w:r w:rsidRPr="003A5C13">
              <w:rPr>
                <w:rFonts w:ascii="Times New Roman" w:eastAsia="Times New Roman" w:hAnsi="Times New Roman" w:cs="Times New Roman"/>
              </w:rPr>
              <w:t>Žemės sklypų matavimai</w:t>
            </w:r>
          </w:p>
        </w:tc>
        <w:tc>
          <w:tcPr>
            <w:tcW w:w="4820" w:type="dxa"/>
            <w:tcBorders>
              <w:top w:val="single" w:sz="4" w:space="0" w:color="auto"/>
              <w:left w:val="nil"/>
              <w:bottom w:val="single" w:sz="4" w:space="0" w:color="auto"/>
              <w:right w:val="single" w:sz="4" w:space="0" w:color="auto"/>
            </w:tcBorders>
            <w:shd w:val="clear" w:color="auto" w:fill="auto"/>
            <w:vAlign w:val="center"/>
          </w:tcPr>
          <w:p w14:paraId="236D4EE9" w14:textId="1F0C83A6"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Atlikt</w:t>
            </w:r>
            <w:r>
              <w:rPr>
                <w:rFonts w:ascii="Times New Roman" w:eastAsia="Times New Roman" w:hAnsi="Times New Roman" w:cs="Times New Roman"/>
                <w:color w:val="000000"/>
                <w:lang w:eastAsia="lt-LT"/>
              </w:rPr>
              <w:t>ų žemės sklypų kada</w:t>
            </w:r>
            <w:r w:rsidRPr="003A5C13">
              <w:rPr>
                <w:rFonts w:ascii="Times New Roman" w:eastAsia="Times New Roman" w:hAnsi="Times New Roman" w:cs="Times New Roman"/>
                <w:color w:val="000000"/>
                <w:lang w:eastAsia="lt-LT"/>
              </w:rPr>
              <w:t>str</w:t>
            </w:r>
            <w:r>
              <w:rPr>
                <w:rFonts w:ascii="Times New Roman" w:eastAsia="Times New Roman" w:hAnsi="Times New Roman" w:cs="Times New Roman"/>
                <w:color w:val="000000"/>
                <w:lang w:eastAsia="lt-LT"/>
              </w:rPr>
              <w:t>iniai matavimai | vnt</w:t>
            </w:r>
            <w:r w:rsidRPr="003A5C13">
              <w:rPr>
                <w:rFonts w:ascii="Times New Roman" w:eastAsia="Times New Roman" w:hAnsi="Times New Roman" w:cs="Times New Roman"/>
                <w:color w:val="000000"/>
                <w:lang w:eastAsia="lt-LT"/>
              </w:rPr>
              <w:t>.</w:t>
            </w:r>
          </w:p>
        </w:tc>
        <w:tc>
          <w:tcPr>
            <w:tcW w:w="2866" w:type="dxa"/>
            <w:tcBorders>
              <w:top w:val="single" w:sz="4" w:space="0" w:color="auto"/>
              <w:left w:val="nil"/>
              <w:bottom w:val="single" w:sz="4" w:space="0" w:color="auto"/>
              <w:right w:val="single" w:sz="4" w:space="0" w:color="auto"/>
            </w:tcBorders>
            <w:shd w:val="clear" w:color="auto" w:fill="auto"/>
            <w:vAlign w:val="center"/>
          </w:tcPr>
          <w:p w14:paraId="33790042"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Turto skyrius</w:t>
            </w:r>
          </w:p>
        </w:tc>
      </w:tr>
      <w:tr w:rsidR="006F5874" w:rsidRPr="005D3EAD" w14:paraId="6C9D3290" w14:textId="77777777" w:rsidTr="005D3EAD">
        <w:trPr>
          <w:gridAfter w:val="1"/>
          <w:wAfter w:w="9" w:type="dxa"/>
          <w:trHeight w:val="700"/>
        </w:trPr>
        <w:tc>
          <w:tcPr>
            <w:tcW w:w="3189" w:type="dxa"/>
            <w:vMerge/>
            <w:tcBorders>
              <w:left w:val="single" w:sz="4" w:space="0" w:color="auto"/>
              <w:right w:val="single" w:sz="4" w:space="0" w:color="000000"/>
            </w:tcBorders>
            <w:shd w:val="clear" w:color="auto" w:fill="auto"/>
            <w:vAlign w:val="center"/>
          </w:tcPr>
          <w:p w14:paraId="12B71E81" w14:textId="1B0F0025"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1619F90F" w14:textId="6C9D1D0D"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III.1.5.</w:t>
            </w:r>
          </w:p>
        </w:tc>
        <w:tc>
          <w:tcPr>
            <w:tcW w:w="3940" w:type="dxa"/>
            <w:tcBorders>
              <w:top w:val="single" w:sz="4" w:space="0" w:color="auto"/>
              <w:left w:val="nil"/>
              <w:bottom w:val="single" w:sz="4" w:space="0" w:color="auto"/>
              <w:right w:val="single" w:sz="4" w:space="0" w:color="auto"/>
            </w:tcBorders>
            <w:shd w:val="clear" w:color="auto" w:fill="auto"/>
            <w:vAlign w:val="center"/>
          </w:tcPr>
          <w:p w14:paraId="7D745EC8" w14:textId="77777777" w:rsidR="006F5874" w:rsidRPr="003A5C13" w:rsidRDefault="006F5874" w:rsidP="006F5874">
            <w:pPr>
              <w:spacing w:after="0" w:line="240" w:lineRule="auto"/>
              <w:ind w:firstLine="0"/>
              <w:rPr>
                <w:rFonts w:ascii="Times New Roman" w:eastAsia="Times New Roman" w:hAnsi="Times New Roman" w:cs="Times New Roman"/>
              </w:rPr>
            </w:pPr>
            <w:r w:rsidRPr="003A5C13">
              <w:rPr>
                <w:rFonts w:ascii="Times New Roman" w:eastAsia="Times New Roman" w:hAnsi="Times New Roman" w:cs="Times New Roman"/>
              </w:rPr>
              <w:t>Žemės sklypų formavimas</w:t>
            </w:r>
          </w:p>
        </w:tc>
        <w:tc>
          <w:tcPr>
            <w:tcW w:w="4820" w:type="dxa"/>
            <w:tcBorders>
              <w:top w:val="single" w:sz="4" w:space="0" w:color="auto"/>
              <w:left w:val="nil"/>
              <w:bottom w:val="single" w:sz="4" w:space="0" w:color="auto"/>
              <w:right w:val="single" w:sz="4" w:space="0" w:color="auto"/>
            </w:tcBorders>
            <w:shd w:val="clear" w:color="auto" w:fill="auto"/>
            <w:vAlign w:val="center"/>
          </w:tcPr>
          <w:p w14:paraId="7465108B"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Suformuotų žemės sklypų skaičius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6438A84B"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Architektūros ir teritorijų planavimo skyrius</w:t>
            </w:r>
          </w:p>
        </w:tc>
      </w:tr>
      <w:tr w:rsidR="006F5874" w:rsidRPr="005D3EAD" w14:paraId="167C93AA" w14:textId="77777777" w:rsidTr="003A5C13">
        <w:trPr>
          <w:gridAfter w:val="1"/>
          <w:wAfter w:w="9" w:type="dxa"/>
          <w:trHeight w:val="676"/>
        </w:trPr>
        <w:tc>
          <w:tcPr>
            <w:tcW w:w="3189" w:type="dxa"/>
            <w:vMerge/>
            <w:tcBorders>
              <w:left w:val="single" w:sz="4" w:space="0" w:color="auto"/>
              <w:bottom w:val="single" w:sz="4" w:space="0" w:color="auto"/>
              <w:right w:val="single" w:sz="4" w:space="0" w:color="000000"/>
            </w:tcBorders>
            <w:shd w:val="clear" w:color="auto" w:fill="auto"/>
            <w:vAlign w:val="center"/>
          </w:tcPr>
          <w:p w14:paraId="1D23AA08" w14:textId="29855E50"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7C3EC500" w14:textId="0E2CDD6B"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III.1.6.</w:t>
            </w:r>
          </w:p>
        </w:tc>
        <w:tc>
          <w:tcPr>
            <w:tcW w:w="3940" w:type="dxa"/>
            <w:tcBorders>
              <w:top w:val="single" w:sz="4" w:space="0" w:color="auto"/>
              <w:left w:val="nil"/>
              <w:bottom w:val="single" w:sz="4" w:space="0" w:color="auto"/>
              <w:right w:val="single" w:sz="4" w:space="0" w:color="auto"/>
            </w:tcBorders>
            <w:shd w:val="clear" w:color="auto" w:fill="auto"/>
            <w:vAlign w:val="center"/>
          </w:tcPr>
          <w:p w14:paraId="0F1897E0"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Pastatyti, rekonstruoti komercinės, gamybinės, administracinės paskirties pastatai</w:t>
            </w:r>
          </w:p>
        </w:tc>
        <w:tc>
          <w:tcPr>
            <w:tcW w:w="4820" w:type="dxa"/>
            <w:tcBorders>
              <w:top w:val="nil"/>
              <w:left w:val="nil"/>
              <w:bottom w:val="single" w:sz="4" w:space="0" w:color="auto"/>
              <w:right w:val="single" w:sz="4" w:space="0" w:color="auto"/>
            </w:tcBorders>
            <w:shd w:val="clear" w:color="auto" w:fill="auto"/>
            <w:vAlign w:val="center"/>
          </w:tcPr>
          <w:p w14:paraId="3D871E0E" w14:textId="0EB3D0C4"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Per metus pastatytų, rekonstruotų ir įregistruotų komercinės, gamybinės, administracinės paskirties pastatų skaičius, plotas | vnt., kv. m.</w:t>
            </w:r>
          </w:p>
        </w:tc>
        <w:tc>
          <w:tcPr>
            <w:tcW w:w="2866" w:type="dxa"/>
            <w:tcBorders>
              <w:top w:val="nil"/>
              <w:left w:val="nil"/>
              <w:bottom w:val="single" w:sz="4" w:space="0" w:color="auto"/>
              <w:right w:val="single" w:sz="4" w:space="0" w:color="auto"/>
            </w:tcBorders>
            <w:shd w:val="clear" w:color="auto" w:fill="auto"/>
            <w:vAlign w:val="center"/>
          </w:tcPr>
          <w:p w14:paraId="0398C2FA"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Architektūros ir teritorijų planavimo skyrius</w:t>
            </w:r>
          </w:p>
        </w:tc>
      </w:tr>
      <w:tr w:rsidR="006F5874" w:rsidRPr="005D3EAD" w14:paraId="2F870529" w14:textId="77777777" w:rsidTr="003A5C13">
        <w:trPr>
          <w:gridAfter w:val="1"/>
          <w:wAfter w:w="9" w:type="dxa"/>
          <w:trHeight w:val="598"/>
        </w:trPr>
        <w:tc>
          <w:tcPr>
            <w:tcW w:w="31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39A5FE" w14:textId="11EF1964" w:rsidR="006F5874" w:rsidRPr="003A5C13" w:rsidRDefault="006F5874" w:rsidP="006F5874">
            <w:pPr>
              <w:pStyle w:val="Sraopastraipa"/>
              <w:numPr>
                <w:ilvl w:val="0"/>
                <w:numId w:val="41"/>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Aplinkosauga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A1D4D1" w14:textId="5F2AB298"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III.2.1.</w:t>
            </w:r>
          </w:p>
        </w:tc>
        <w:tc>
          <w:tcPr>
            <w:tcW w:w="3940" w:type="dxa"/>
            <w:tcBorders>
              <w:top w:val="single" w:sz="4" w:space="0" w:color="auto"/>
              <w:left w:val="nil"/>
              <w:bottom w:val="single" w:sz="4" w:space="0" w:color="auto"/>
              <w:right w:val="single" w:sz="4" w:space="0" w:color="auto"/>
            </w:tcBorders>
            <w:shd w:val="clear" w:color="auto" w:fill="auto"/>
            <w:vAlign w:val="center"/>
          </w:tcPr>
          <w:p w14:paraId="456E4412"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Aplinkos oro užterštumo lygis</w:t>
            </w:r>
          </w:p>
        </w:tc>
        <w:tc>
          <w:tcPr>
            <w:tcW w:w="4820" w:type="dxa"/>
            <w:tcBorders>
              <w:top w:val="single" w:sz="4" w:space="0" w:color="auto"/>
              <w:left w:val="nil"/>
              <w:bottom w:val="single" w:sz="4" w:space="0" w:color="auto"/>
              <w:right w:val="single" w:sz="4" w:space="0" w:color="auto"/>
            </w:tcBorders>
            <w:shd w:val="clear" w:color="auto" w:fill="auto"/>
            <w:vAlign w:val="center"/>
          </w:tcPr>
          <w:p w14:paraId="323640FB"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Tiriamų teritorijų skaičius, kuriose vertinant</w:t>
            </w:r>
            <w:r w:rsidRPr="003A5C13">
              <w:t xml:space="preserve"> </w:t>
            </w:r>
            <w:r w:rsidRPr="003A5C13">
              <w:rPr>
                <w:rFonts w:ascii="Times New Roman" w:eastAsia="Times New Roman" w:hAnsi="Times New Roman" w:cs="Times New Roman"/>
                <w:color w:val="000000"/>
                <w:lang w:eastAsia="lt-LT"/>
              </w:rPr>
              <w:t>teršalų SO</w:t>
            </w:r>
            <w:r w:rsidRPr="003A5C13">
              <w:rPr>
                <w:rFonts w:ascii="Times New Roman" w:eastAsia="Times New Roman" w:hAnsi="Times New Roman" w:cs="Times New Roman"/>
                <w:color w:val="000000"/>
                <w:vertAlign w:val="subscript"/>
                <w:lang w:eastAsia="lt-LT"/>
              </w:rPr>
              <w:t>2</w:t>
            </w:r>
            <w:r w:rsidRPr="003A5C13">
              <w:rPr>
                <w:rFonts w:ascii="Times New Roman" w:eastAsia="Times New Roman" w:hAnsi="Times New Roman" w:cs="Times New Roman"/>
                <w:color w:val="000000"/>
                <w:lang w:eastAsia="lt-LT"/>
              </w:rPr>
              <w:t>, NO</w:t>
            </w:r>
            <w:r w:rsidRPr="003A5C13">
              <w:rPr>
                <w:rFonts w:ascii="Times New Roman" w:eastAsia="Times New Roman" w:hAnsi="Times New Roman" w:cs="Times New Roman"/>
                <w:color w:val="000000"/>
                <w:vertAlign w:val="subscript"/>
                <w:lang w:eastAsia="lt-LT"/>
              </w:rPr>
              <w:t>2</w:t>
            </w:r>
            <w:r w:rsidRPr="003A5C13">
              <w:rPr>
                <w:rFonts w:ascii="Times New Roman" w:eastAsia="Times New Roman" w:hAnsi="Times New Roman" w:cs="Times New Roman"/>
                <w:color w:val="000000"/>
                <w:lang w:eastAsia="lt-LT"/>
              </w:rPr>
              <w:t>, LOJ, KD</w:t>
            </w:r>
            <w:r w:rsidRPr="003A5C13">
              <w:rPr>
                <w:rFonts w:ascii="Times New Roman" w:eastAsia="Times New Roman" w:hAnsi="Times New Roman" w:cs="Times New Roman"/>
                <w:color w:val="000000"/>
                <w:vertAlign w:val="subscript"/>
                <w:lang w:eastAsia="lt-LT"/>
              </w:rPr>
              <w:t>10</w:t>
            </w:r>
            <w:r w:rsidRPr="003A5C13">
              <w:rPr>
                <w:rFonts w:ascii="Times New Roman" w:eastAsia="Times New Roman" w:hAnsi="Times New Roman" w:cs="Times New Roman"/>
                <w:color w:val="000000"/>
                <w:lang w:eastAsia="lt-LT"/>
              </w:rPr>
              <w:t xml:space="preserve"> ir CO koncentracijos skaitines reikšmes  nustatytas užterštumo lygis žemas arba labai žemas.</w:t>
            </w:r>
          </w:p>
        </w:tc>
        <w:tc>
          <w:tcPr>
            <w:tcW w:w="2866" w:type="dxa"/>
            <w:tcBorders>
              <w:top w:val="single" w:sz="4" w:space="0" w:color="auto"/>
              <w:left w:val="nil"/>
              <w:bottom w:val="single" w:sz="4" w:space="0" w:color="auto"/>
              <w:right w:val="single" w:sz="4" w:space="0" w:color="auto"/>
            </w:tcBorders>
            <w:shd w:val="clear" w:color="auto" w:fill="auto"/>
            <w:vAlign w:val="center"/>
          </w:tcPr>
          <w:p w14:paraId="666799E0"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08A81B99" w14:textId="77777777" w:rsidTr="003A5C13">
        <w:trPr>
          <w:gridAfter w:val="1"/>
          <w:wAfter w:w="9" w:type="dxa"/>
          <w:trHeight w:val="737"/>
        </w:trPr>
        <w:tc>
          <w:tcPr>
            <w:tcW w:w="31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DDC71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single" w:sz="4" w:space="0" w:color="auto"/>
              <w:bottom w:val="single" w:sz="4" w:space="0" w:color="auto"/>
              <w:right w:val="single" w:sz="4" w:space="0" w:color="auto"/>
            </w:tcBorders>
            <w:shd w:val="clear" w:color="000000" w:fill="FFFFFF"/>
            <w:vAlign w:val="center"/>
          </w:tcPr>
          <w:p w14:paraId="7C2C9FD6" w14:textId="4D51EA8F"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III.2.2.</w:t>
            </w:r>
          </w:p>
        </w:tc>
        <w:tc>
          <w:tcPr>
            <w:tcW w:w="3940" w:type="dxa"/>
            <w:tcBorders>
              <w:top w:val="single" w:sz="4" w:space="0" w:color="auto"/>
              <w:left w:val="nil"/>
              <w:bottom w:val="single" w:sz="4" w:space="0" w:color="auto"/>
              <w:right w:val="single" w:sz="4" w:space="0" w:color="auto"/>
            </w:tcBorders>
            <w:shd w:val="clear" w:color="auto" w:fill="auto"/>
            <w:vAlign w:val="center"/>
          </w:tcPr>
          <w:p w14:paraId="56FCE20E"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Natūralių paviršinių vandens telkinių ekologinė būklė</w:t>
            </w:r>
          </w:p>
        </w:tc>
        <w:tc>
          <w:tcPr>
            <w:tcW w:w="4820" w:type="dxa"/>
            <w:tcBorders>
              <w:top w:val="nil"/>
              <w:left w:val="nil"/>
              <w:bottom w:val="single" w:sz="4" w:space="0" w:color="auto"/>
              <w:right w:val="single" w:sz="4" w:space="0" w:color="auto"/>
            </w:tcBorders>
            <w:shd w:val="clear" w:color="auto" w:fill="auto"/>
            <w:vAlign w:val="center"/>
          </w:tcPr>
          <w:p w14:paraId="3E79231B"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Tiriamų paviršinių vandens telkinių skaičius pagal fizikinių- cheminių (BDS</w:t>
            </w:r>
            <w:r w:rsidRPr="003A5C13">
              <w:rPr>
                <w:rFonts w:ascii="Times New Roman" w:eastAsia="Times New Roman" w:hAnsi="Times New Roman" w:cs="Times New Roman"/>
                <w:color w:val="000000"/>
                <w:vertAlign w:val="subscript"/>
                <w:lang w:eastAsia="lt-LT"/>
              </w:rPr>
              <w:t xml:space="preserve">7, </w:t>
            </w:r>
            <w:proofErr w:type="spellStart"/>
            <w:r w:rsidRPr="003A5C13">
              <w:rPr>
                <w:rFonts w:ascii="Times New Roman" w:eastAsia="Times New Roman" w:hAnsi="Times New Roman" w:cs="Times New Roman"/>
                <w:color w:val="000000"/>
                <w:lang w:eastAsia="lt-LT"/>
              </w:rPr>
              <w:t>P</w:t>
            </w:r>
            <w:r w:rsidRPr="003A5C13">
              <w:rPr>
                <w:rFonts w:ascii="Times New Roman" w:eastAsia="Times New Roman" w:hAnsi="Times New Roman" w:cs="Times New Roman"/>
                <w:color w:val="000000"/>
                <w:vertAlign w:val="subscript"/>
                <w:lang w:eastAsia="lt-LT"/>
              </w:rPr>
              <w:t>b</w:t>
            </w:r>
            <w:proofErr w:type="spellEnd"/>
            <w:r w:rsidRPr="003A5C13">
              <w:rPr>
                <w:rFonts w:ascii="Times New Roman" w:eastAsia="Times New Roman" w:hAnsi="Times New Roman" w:cs="Times New Roman"/>
                <w:color w:val="000000"/>
                <w:vertAlign w:val="subscript"/>
                <w:lang w:eastAsia="lt-LT"/>
              </w:rPr>
              <w:t xml:space="preserve"> </w:t>
            </w:r>
            <w:r w:rsidRPr="003A5C13">
              <w:rPr>
                <w:rFonts w:ascii="Times New Roman" w:eastAsia="Times New Roman" w:hAnsi="Times New Roman" w:cs="Times New Roman"/>
                <w:color w:val="000000"/>
                <w:lang w:eastAsia="lt-LT"/>
              </w:rPr>
              <w:t xml:space="preserve">ir </w:t>
            </w:r>
            <w:proofErr w:type="spellStart"/>
            <w:r w:rsidRPr="003A5C13">
              <w:rPr>
                <w:rFonts w:ascii="Times New Roman" w:eastAsia="Times New Roman" w:hAnsi="Times New Roman" w:cs="Times New Roman"/>
                <w:color w:val="000000"/>
                <w:lang w:eastAsia="lt-LT"/>
              </w:rPr>
              <w:t>N</w:t>
            </w:r>
            <w:r w:rsidRPr="003A5C13">
              <w:rPr>
                <w:rFonts w:ascii="Times New Roman" w:eastAsia="Times New Roman" w:hAnsi="Times New Roman" w:cs="Times New Roman"/>
                <w:color w:val="000000"/>
                <w:vertAlign w:val="subscript"/>
                <w:lang w:eastAsia="lt-LT"/>
              </w:rPr>
              <w:t>b</w:t>
            </w:r>
            <w:proofErr w:type="spellEnd"/>
            <w:r w:rsidRPr="003A5C13">
              <w:rPr>
                <w:rFonts w:ascii="Times New Roman" w:eastAsia="Times New Roman" w:hAnsi="Times New Roman" w:cs="Times New Roman"/>
                <w:color w:val="000000"/>
                <w:lang w:eastAsia="lt-LT"/>
              </w:rPr>
              <w:t>)  kokybės elementų rodiklių vertes vertinami labai gerai arba gerai.</w:t>
            </w:r>
          </w:p>
        </w:tc>
        <w:tc>
          <w:tcPr>
            <w:tcW w:w="2866" w:type="dxa"/>
            <w:tcBorders>
              <w:top w:val="single" w:sz="4" w:space="0" w:color="auto"/>
              <w:left w:val="nil"/>
              <w:bottom w:val="single" w:sz="4" w:space="0" w:color="auto"/>
              <w:right w:val="single" w:sz="4" w:space="0" w:color="auto"/>
            </w:tcBorders>
            <w:shd w:val="clear" w:color="auto" w:fill="auto"/>
            <w:vAlign w:val="center"/>
          </w:tcPr>
          <w:p w14:paraId="48448B7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37E291A3" w14:textId="77777777" w:rsidTr="003A5C13">
        <w:trPr>
          <w:gridAfter w:val="1"/>
          <w:wAfter w:w="9" w:type="dxa"/>
          <w:trHeight w:val="705"/>
        </w:trPr>
        <w:tc>
          <w:tcPr>
            <w:tcW w:w="3189" w:type="dxa"/>
            <w:vMerge w:val="restart"/>
            <w:tcBorders>
              <w:top w:val="single" w:sz="4" w:space="0" w:color="auto"/>
              <w:left w:val="single" w:sz="4" w:space="0" w:color="auto"/>
              <w:right w:val="single" w:sz="4" w:space="0" w:color="auto"/>
            </w:tcBorders>
            <w:shd w:val="clear" w:color="auto" w:fill="auto"/>
            <w:vAlign w:val="center"/>
            <w:hideMark/>
          </w:tcPr>
          <w:p w14:paraId="34376040" w14:textId="62128902" w:rsidR="006F5874" w:rsidRPr="003A5C13" w:rsidRDefault="006F5874" w:rsidP="006F5874">
            <w:pPr>
              <w:pStyle w:val="Sraopastraipa"/>
              <w:numPr>
                <w:ilvl w:val="0"/>
                <w:numId w:val="41"/>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Vandentvarka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B743C69" w14:textId="545AE39C"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III.3.1.</w:t>
            </w:r>
          </w:p>
        </w:tc>
        <w:tc>
          <w:tcPr>
            <w:tcW w:w="3940" w:type="dxa"/>
            <w:tcBorders>
              <w:top w:val="single" w:sz="4" w:space="0" w:color="auto"/>
              <w:left w:val="nil"/>
              <w:bottom w:val="single" w:sz="4" w:space="0" w:color="auto"/>
              <w:right w:val="single" w:sz="4" w:space="0" w:color="auto"/>
            </w:tcBorders>
            <w:shd w:val="clear" w:color="auto" w:fill="auto"/>
            <w:vAlign w:val="center"/>
          </w:tcPr>
          <w:p w14:paraId="453E54B9"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Nauji centralizuotai tiekiamo vandens vartotojai</w:t>
            </w:r>
          </w:p>
        </w:tc>
        <w:tc>
          <w:tcPr>
            <w:tcW w:w="4820" w:type="dxa"/>
            <w:tcBorders>
              <w:top w:val="nil"/>
              <w:left w:val="nil"/>
              <w:bottom w:val="single" w:sz="4" w:space="0" w:color="auto"/>
              <w:right w:val="single" w:sz="4" w:space="0" w:color="auto"/>
            </w:tcBorders>
            <w:shd w:val="clear" w:color="auto" w:fill="auto"/>
            <w:vAlign w:val="center"/>
          </w:tcPr>
          <w:p w14:paraId="0345091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Naujų centralizuotai tiekiamo vandens vartotojų skaičius metų pabaigai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0A7B5117"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12BC4F78" w14:textId="77777777" w:rsidTr="005D3EAD">
        <w:trPr>
          <w:gridAfter w:val="1"/>
          <w:wAfter w:w="9" w:type="dxa"/>
          <w:trHeight w:val="688"/>
        </w:trPr>
        <w:tc>
          <w:tcPr>
            <w:tcW w:w="3189" w:type="dxa"/>
            <w:vMerge/>
            <w:tcBorders>
              <w:left w:val="single" w:sz="4" w:space="0" w:color="auto"/>
              <w:right w:val="single" w:sz="4" w:space="0" w:color="auto"/>
            </w:tcBorders>
            <w:shd w:val="clear" w:color="auto" w:fill="auto"/>
            <w:vAlign w:val="center"/>
            <w:hideMark/>
          </w:tcPr>
          <w:p w14:paraId="09F9E01E" w14:textId="16054A5D"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52179525" w14:textId="0DC9B2DF"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III.3.2.</w:t>
            </w:r>
          </w:p>
        </w:tc>
        <w:tc>
          <w:tcPr>
            <w:tcW w:w="3940" w:type="dxa"/>
            <w:tcBorders>
              <w:top w:val="single" w:sz="4" w:space="0" w:color="auto"/>
              <w:left w:val="nil"/>
              <w:bottom w:val="single" w:sz="4" w:space="0" w:color="auto"/>
              <w:right w:val="single" w:sz="4" w:space="0" w:color="auto"/>
            </w:tcBorders>
            <w:shd w:val="clear" w:color="auto" w:fill="auto"/>
            <w:vAlign w:val="center"/>
          </w:tcPr>
          <w:p w14:paraId="6DC199C2"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Nauji prie centralizuotų nuotekų tinklų prisijungę vartotojai</w:t>
            </w:r>
          </w:p>
        </w:tc>
        <w:tc>
          <w:tcPr>
            <w:tcW w:w="4820" w:type="dxa"/>
            <w:tcBorders>
              <w:top w:val="nil"/>
              <w:left w:val="nil"/>
              <w:bottom w:val="single" w:sz="4" w:space="0" w:color="auto"/>
              <w:right w:val="single" w:sz="4" w:space="0" w:color="auto"/>
            </w:tcBorders>
            <w:shd w:val="clear" w:color="auto" w:fill="auto"/>
            <w:vAlign w:val="center"/>
          </w:tcPr>
          <w:p w14:paraId="3734A834"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Naujų prie centralizuotų  nuotekų tinklų prisijungusių vartotojų skaičius metų pabaigai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7A25AF20"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42973119" w14:textId="77777777" w:rsidTr="005D3EAD">
        <w:trPr>
          <w:gridAfter w:val="1"/>
          <w:wAfter w:w="9" w:type="dxa"/>
          <w:trHeight w:val="688"/>
        </w:trPr>
        <w:tc>
          <w:tcPr>
            <w:tcW w:w="3189" w:type="dxa"/>
            <w:vMerge/>
            <w:tcBorders>
              <w:left w:val="single" w:sz="4" w:space="0" w:color="auto"/>
              <w:right w:val="single" w:sz="4" w:space="0" w:color="auto"/>
            </w:tcBorders>
            <w:shd w:val="clear" w:color="auto" w:fill="auto"/>
            <w:vAlign w:val="center"/>
          </w:tcPr>
          <w:p w14:paraId="5D417759"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338C797C" w14:textId="696E3B71"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III.3.3.</w:t>
            </w:r>
          </w:p>
        </w:tc>
        <w:tc>
          <w:tcPr>
            <w:tcW w:w="3940" w:type="dxa"/>
            <w:tcBorders>
              <w:top w:val="single" w:sz="4" w:space="0" w:color="auto"/>
              <w:left w:val="nil"/>
              <w:bottom w:val="single" w:sz="4" w:space="0" w:color="auto"/>
              <w:right w:val="single" w:sz="4" w:space="0" w:color="auto"/>
            </w:tcBorders>
            <w:shd w:val="clear" w:color="auto" w:fill="auto"/>
            <w:vAlign w:val="center"/>
          </w:tcPr>
          <w:p w14:paraId="2F1D4FF5"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 xml:space="preserve">Individualius valymo įrenginius įsirengusių gyventojų skaičius </w:t>
            </w:r>
          </w:p>
        </w:tc>
        <w:tc>
          <w:tcPr>
            <w:tcW w:w="4820" w:type="dxa"/>
            <w:tcBorders>
              <w:top w:val="nil"/>
              <w:left w:val="nil"/>
              <w:bottom w:val="single" w:sz="4" w:space="0" w:color="auto"/>
              <w:right w:val="single" w:sz="4" w:space="0" w:color="auto"/>
            </w:tcBorders>
            <w:shd w:val="clear" w:color="auto" w:fill="auto"/>
            <w:vAlign w:val="center"/>
          </w:tcPr>
          <w:p w14:paraId="12912F8A"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Savivaldybės paramą per metus gavusių gyventojų skaičius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66D98A30"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20656C0F" w14:textId="77777777" w:rsidTr="005D3EAD">
        <w:trPr>
          <w:gridAfter w:val="1"/>
          <w:wAfter w:w="9" w:type="dxa"/>
          <w:trHeight w:val="688"/>
        </w:trPr>
        <w:tc>
          <w:tcPr>
            <w:tcW w:w="3189" w:type="dxa"/>
            <w:vMerge w:val="restart"/>
            <w:tcBorders>
              <w:top w:val="single" w:sz="4" w:space="0" w:color="auto"/>
              <w:left w:val="single" w:sz="4" w:space="0" w:color="auto"/>
              <w:right w:val="single" w:sz="4" w:space="0" w:color="auto"/>
            </w:tcBorders>
            <w:shd w:val="clear" w:color="auto" w:fill="auto"/>
            <w:vAlign w:val="center"/>
          </w:tcPr>
          <w:p w14:paraId="3D4367DF" w14:textId="47839CBA" w:rsidR="006F5874" w:rsidRPr="003A5C13" w:rsidRDefault="006F5874" w:rsidP="006F5874">
            <w:pPr>
              <w:pStyle w:val="Sraopastraipa"/>
              <w:numPr>
                <w:ilvl w:val="0"/>
                <w:numId w:val="41"/>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Energetika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DF49D0B" w14:textId="2EE5F453"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III.4.1.</w:t>
            </w:r>
          </w:p>
        </w:tc>
        <w:tc>
          <w:tcPr>
            <w:tcW w:w="3940" w:type="dxa"/>
            <w:tcBorders>
              <w:top w:val="single" w:sz="4" w:space="0" w:color="auto"/>
              <w:left w:val="nil"/>
              <w:bottom w:val="single" w:sz="4" w:space="0" w:color="auto"/>
              <w:right w:val="single" w:sz="4" w:space="0" w:color="auto"/>
            </w:tcBorders>
            <w:shd w:val="clear" w:color="auto" w:fill="auto"/>
            <w:vAlign w:val="center"/>
          </w:tcPr>
          <w:p w14:paraId="0C399055"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Nauji centralizuoto šilumos tiekimo vartotojai</w:t>
            </w:r>
          </w:p>
        </w:tc>
        <w:tc>
          <w:tcPr>
            <w:tcW w:w="4820" w:type="dxa"/>
            <w:tcBorders>
              <w:top w:val="single" w:sz="4" w:space="0" w:color="auto"/>
              <w:left w:val="nil"/>
              <w:bottom w:val="single" w:sz="4" w:space="0" w:color="auto"/>
              <w:right w:val="single" w:sz="4" w:space="0" w:color="auto"/>
            </w:tcBorders>
            <w:shd w:val="clear" w:color="auto" w:fill="auto"/>
            <w:vAlign w:val="center"/>
          </w:tcPr>
          <w:p w14:paraId="1762BE7C"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Naujų per metus prisijungusių prie centralizuoto šilumos tiekimo sistemos vartotojų skaičius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423257F7"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7F9BB51C" w14:textId="77777777" w:rsidTr="005D3EAD">
        <w:trPr>
          <w:gridAfter w:val="1"/>
          <w:wAfter w:w="9" w:type="dxa"/>
          <w:trHeight w:val="688"/>
        </w:trPr>
        <w:tc>
          <w:tcPr>
            <w:tcW w:w="3189" w:type="dxa"/>
            <w:vMerge/>
            <w:tcBorders>
              <w:left w:val="single" w:sz="4" w:space="0" w:color="auto"/>
              <w:right w:val="single" w:sz="4" w:space="0" w:color="auto"/>
            </w:tcBorders>
            <w:shd w:val="clear" w:color="auto" w:fill="auto"/>
            <w:vAlign w:val="center"/>
          </w:tcPr>
          <w:p w14:paraId="6DEF404E"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0E82EDC5" w14:textId="554B3914"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III.4.2.</w:t>
            </w:r>
          </w:p>
        </w:tc>
        <w:tc>
          <w:tcPr>
            <w:tcW w:w="3940" w:type="dxa"/>
            <w:tcBorders>
              <w:top w:val="single" w:sz="4" w:space="0" w:color="auto"/>
              <w:left w:val="nil"/>
              <w:bottom w:val="single" w:sz="4" w:space="0" w:color="auto"/>
              <w:right w:val="single" w:sz="4" w:space="0" w:color="auto"/>
            </w:tcBorders>
            <w:shd w:val="clear" w:color="auto" w:fill="auto"/>
            <w:vAlign w:val="center"/>
          </w:tcPr>
          <w:p w14:paraId="4FE854B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Atsinaujinančių energijos išteklių naudojimas</w:t>
            </w:r>
          </w:p>
        </w:tc>
        <w:tc>
          <w:tcPr>
            <w:tcW w:w="4820" w:type="dxa"/>
            <w:tcBorders>
              <w:top w:val="nil"/>
              <w:left w:val="nil"/>
              <w:bottom w:val="single" w:sz="4" w:space="0" w:color="auto"/>
              <w:right w:val="single" w:sz="4" w:space="0" w:color="auto"/>
            </w:tcBorders>
            <w:shd w:val="clear" w:color="auto" w:fill="auto"/>
            <w:vAlign w:val="center"/>
          </w:tcPr>
          <w:p w14:paraId="1F07BD04"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Viešųjų pastatų, kuriuose įrengta naujų atsinaujinančius energijos išteklius naudojančių sistemų, skaičius.</w:t>
            </w:r>
          </w:p>
        </w:tc>
        <w:tc>
          <w:tcPr>
            <w:tcW w:w="2866" w:type="dxa"/>
            <w:tcBorders>
              <w:top w:val="single" w:sz="4" w:space="0" w:color="auto"/>
              <w:left w:val="nil"/>
              <w:bottom w:val="single" w:sz="4" w:space="0" w:color="auto"/>
              <w:right w:val="single" w:sz="4" w:space="0" w:color="auto"/>
            </w:tcBorders>
            <w:shd w:val="clear" w:color="auto" w:fill="auto"/>
          </w:tcPr>
          <w:p w14:paraId="06EAFA94"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368A6467" w14:textId="77777777" w:rsidTr="005D3EAD">
        <w:trPr>
          <w:gridAfter w:val="1"/>
          <w:wAfter w:w="9" w:type="dxa"/>
          <w:trHeight w:val="688"/>
        </w:trPr>
        <w:tc>
          <w:tcPr>
            <w:tcW w:w="3189" w:type="dxa"/>
            <w:vMerge/>
            <w:tcBorders>
              <w:left w:val="single" w:sz="4" w:space="0" w:color="auto"/>
              <w:right w:val="single" w:sz="4" w:space="0" w:color="auto"/>
            </w:tcBorders>
            <w:shd w:val="clear" w:color="auto" w:fill="auto"/>
            <w:vAlign w:val="center"/>
          </w:tcPr>
          <w:p w14:paraId="137FFFF7"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308B65E5" w14:textId="1861EBF5"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III.4.3.</w:t>
            </w:r>
          </w:p>
        </w:tc>
        <w:tc>
          <w:tcPr>
            <w:tcW w:w="3940" w:type="dxa"/>
            <w:tcBorders>
              <w:top w:val="single" w:sz="4" w:space="0" w:color="auto"/>
              <w:left w:val="nil"/>
              <w:bottom w:val="single" w:sz="4" w:space="0" w:color="auto"/>
              <w:right w:val="single" w:sz="4" w:space="0" w:color="auto"/>
            </w:tcBorders>
            <w:shd w:val="clear" w:color="auto" w:fill="auto"/>
            <w:vAlign w:val="center"/>
          </w:tcPr>
          <w:p w14:paraId="6ED0E0C0"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Daugiabučių gyvenamųjų namų modernizavimas</w:t>
            </w:r>
          </w:p>
        </w:tc>
        <w:tc>
          <w:tcPr>
            <w:tcW w:w="4820" w:type="dxa"/>
            <w:tcBorders>
              <w:top w:val="nil"/>
              <w:left w:val="nil"/>
              <w:bottom w:val="single" w:sz="4" w:space="0" w:color="auto"/>
              <w:right w:val="single" w:sz="4" w:space="0" w:color="auto"/>
            </w:tcBorders>
            <w:shd w:val="clear" w:color="auto" w:fill="auto"/>
            <w:vAlign w:val="center"/>
          </w:tcPr>
          <w:p w14:paraId="5E4B086E" w14:textId="77777777" w:rsidR="006F5874" w:rsidRPr="003A5C13" w:rsidRDefault="006F5874" w:rsidP="006F5874">
            <w:pPr>
              <w:spacing w:after="0" w:line="240" w:lineRule="auto"/>
              <w:ind w:firstLine="0"/>
              <w:rPr>
                <w:rFonts w:ascii="Times New Roman" w:eastAsia="Times New Roman" w:hAnsi="Times New Roman" w:cs="Times New Roman"/>
                <w:color w:val="000000"/>
                <w:highlight w:val="yellow"/>
                <w:lang w:eastAsia="lt-LT"/>
              </w:rPr>
            </w:pPr>
            <w:r w:rsidRPr="003A5C13">
              <w:rPr>
                <w:rFonts w:ascii="Times New Roman" w:eastAsia="Times New Roman" w:hAnsi="Times New Roman" w:cs="Times New Roman"/>
                <w:color w:val="000000"/>
                <w:lang w:eastAsia="lt-LT"/>
              </w:rPr>
              <w:t>Modernizuotų daugiabučių gyvenamųjų namų santykis su visais daugiabučiais namais | proc.</w:t>
            </w:r>
          </w:p>
        </w:tc>
        <w:tc>
          <w:tcPr>
            <w:tcW w:w="2866" w:type="dxa"/>
            <w:tcBorders>
              <w:top w:val="single" w:sz="4" w:space="0" w:color="auto"/>
              <w:left w:val="nil"/>
              <w:bottom w:val="single" w:sz="4" w:space="0" w:color="auto"/>
              <w:right w:val="single" w:sz="4" w:space="0" w:color="auto"/>
            </w:tcBorders>
            <w:shd w:val="clear" w:color="auto" w:fill="auto"/>
          </w:tcPr>
          <w:p w14:paraId="7F8F4657"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33D623F0" w14:textId="77777777" w:rsidTr="003A5C13">
        <w:trPr>
          <w:gridAfter w:val="1"/>
          <w:wAfter w:w="9" w:type="dxa"/>
          <w:trHeight w:val="688"/>
        </w:trPr>
        <w:tc>
          <w:tcPr>
            <w:tcW w:w="3189" w:type="dxa"/>
            <w:vMerge/>
            <w:tcBorders>
              <w:left w:val="single" w:sz="4" w:space="0" w:color="auto"/>
              <w:bottom w:val="single" w:sz="4" w:space="0" w:color="auto"/>
              <w:right w:val="single" w:sz="4" w:space="0" w:color="auto"/>
            </w:tcBorders>
            <w:shd w:val="clear" w:color="auto" w:fill="auto"/>
            <w:vAlign w:val="center"/>
          </w:tcPr>
          <w:p w14:paraId="763A935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nil"/>
              <w:left w:val="nil"/>
              <w:bottom w:val="single" w:sz="4" w:space="0" w:color="auto"/>
              <w:right w:val="single" w:sz="4" w:space="0" w:color="auto"/>
            </w:tcBorders>
            <w:shd w:val="clear" w:color="000000" w:fill="FFFFFF"/>
            <w:vAlign w:val="center"/>
          </w:tcPr>
          <w:p w14:paraId="40344FB8" w14:textId="2355CDF9"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III.4.4.</w:t>
            </w:r>
          </w:p>
        </w:tc>
        <w:tc>
          <w:tcPr>
            <w:tcW w:w="3940" w:type="dxa"/>
            <w:tcBorders>
              <w:top w:val="single" w:sz="4" w:space="0" w:color="auto"/>
              <w:left w:val="nil"/>
              <w:bottom w:val="single" w:sz="4" w:space="0" w:color="auto"/>
              <w:right w:val="single" w:sz="4" w:space="0" w:color="auto"/>
            </w:tcBorders>
            <w:shd w:val="clear" w:color="auto" w:fill="auto"/>
            <w:vAlign w:val="center"/>
          </w:tcPr>
          <w:p w14:paraId="31E32647"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Modernizuoti viešieji pastatai</w:t>
            </w:r>
          </w:p>
        </w:tc>
        <w:tc>
          <w:tcPr>
            <w:tcW w:w="4820" w:type="dxa"/>
            <w:tcBorders>
              <w:top w:val="nil"/>
              <w:left w:val="nil"/>
              <w:bottom w:val="single" w:sz="4" w:space="0" w:color="auto"/>
              <w:right w:val="single" w:sz="4" w:space="0" w:color="auto"/>
            </w:tcBorders>
            <w:shd w:val="clear" w:color="auto" w:fill="auto"/>
            <w:vAlign w:val="center"/>
          </w:tcPr>
          <w:p w14:paraId="724042D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Modernizuotų viešųjų pastatų skaičius per metus | vnt.</w:t>
            </w:r>
          </w:p>
        </w:tc>
        <w:tc>
          <w:tcPr>
            <w:tcW w:w="2866" w:type="dxa"/>
            <w:tcBorders>
              <w:top w:val="single" w:sz="4" w:space="0" w:color="auto"/>
              <w:left w:val="nil"/>
              <w:bottom w:val="single" w:sz="4" w:space="0" w:color="auto"/>
              <w:right w:val="single" w:sz="4" w:space="0" w:color="auto"/>
            </w:tcBorders>
            <w:shd w:val="clear" w:color="auto" w:fill="auto"/>
          </w:tcPr>
          <w:p w14:paraId="265206A8"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177CAC15" w14:textId="77777777" w:rsidTr="003A5C13">
        <w:trPr>
          <w:gridAfter w:val="1"/>
          <w:wAfter w:w="9" w:type="dxa"/>
          <w:trHeight w:val="698"/>
        </w:trPr>
        <w:tc>
          <w:tcPr>
            <w:tcW w:w="31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D7DE9" w14:textId="21CE69B4" w:rsidR="006F5874" w:rsidRPr="003A5C13" w:rsidRDefault="006F5874" w:rsidP="006F5874">
            <w:pPr>
              <w:pStyle w:val="Sraopastraipa"/>
              <w:numPr>
                <w:ilvl w:val="0"/>
                <w:numId w:val="41"/>
              </w:numPr>
              <w:spacing w:after="0" w:line="240" w:lineRule="auto"/>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Infrastruktūra</w:t>
            </w:r>
          </w:p>
          <w:p w14:paraId="214437A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18AE21" w14:textId="1CF0CF55"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III.5.1.</w:t>
            </w:r>
          </w:p>
        </w:tc>
        <w:tc>
          <w:tcPr>
            <w:tcW w:w="3940" w:type="dxa"/>
            <w:tcBorders>
              <w:top w:val="single" w:sz="4" w:space="0" w:color="auto"/>
              <w:left w:val="nil"/>
              <w:bottom w:val="single" w:sz="4" w:space="0" w:color="auto"/>
              <w:right w:val="single" w:sz="4" w:space="0" w:color="auto"/>
            </w:tcBorders>
            <w:shd w:val="clear" w:color="auto" w:fill="auto"/>
            <w:vAlign w:val="center"/>
          </w:tcPr>
          <w:p w14:paraId="3ADD105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Sutvarkytos, suremontuotos teritorijos</w:t>
            </w:r>
          </w:p>
        </w:tc>
        <w:tc>
          <w:tcPr>
            <w:tcW w:w="4820" w:type="dxa"/>
            <w:tcBorders>
              <w:top w:val="single" w:sz="4" w:space="0" w:color="auto"/>
              <w:left w:val="nil"/>
              <w:bottom w:val="single" w:sz="4" w:space="0" w:color="auto"/>
              <w:right w:val="single" w:sz="4" w:space="0" w:color="auto"/>
            </w:tcBorders>
            <w:shd w:val="clear" w:color="auto" w:fill="auto"/>
            <w:vAlign w:val="center"/>
          </w:tcPr>
          <w:p w14:paraId="4DC99A99" w14:textId="1BDFF5A4"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Sutvarkytų, suremontuotų teritorijų plota | ha</w:t>
            </w:r>
          </w:p>
        </w:tc>
        <w:tc>
          <w:tcPr>
            <w:tcW w:w="2866" w:type="dxa"/>
            <w:tcBorders>
              <w:top w:val="single" w:sz="4" w:space="0" w:color="auto"/>
              <w:left w:val="nil"/>
              <w:bottom w:val="single" w:sz="4" w:space="0" w:color="auto"/>
              <w:right w:val="single" w:sz="4" w:space="0" w:color="auto"/>
            </w:tcBorders>
            <w:shd w:val="clear" w:color="auto" w:fill="auto"/>
            <w:vAlign w:val="center"/>
          </w:tcPr>
          <w:p w14:paraId="4A3CBF1E"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78CB0D6B" w14:textId="77777777" w:rsidTr="003A5C13">
        <w:trPr>
          <w:gridAfter w:val="1"/>
          <w:wAfter w:w="9" w:type="dxa"/>
          <w:trHeight w:val="639"/>
        </w:trPr>
        <w:tc>
          <w:tcPr>
            <w:tcW w:w="31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E24E5D"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8E50A1F" w14:textId="67B31ECC"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III.5.2.</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14:paraId="25C213EA"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Išasfaltuotų (suremontuotų) gatvių ilgis</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14:paraId="2182CAE1"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Per metus asfaltuotų (remontuotų) gatvių ilgis | km</w:t>
            </w:r>
          </w:p>
        </w:tc>
        <w:tc>
          <w:tcPr>
            <w:tcW w:w="2866" w:type="dxa"/>
            <w:tcBorders>
              <w:top w:val="single" w:sz="4" w:space="0" w:color="auto"/>
              <w:left w:val="nil"/>
              <w:bottom w:val="single" w:sz="4" w:space="0" w:color="auto"/>
              <w:right w:val="single" w:sz="4" w:space="0" w:color="auto"/>
            </w:tcBorders>
            <w:shd w:val="clear" w:color="auto" w:fill="auto"/>
            <w:vAlign w:val="center"/>
          </w:tcPr>
          <w:p w14:paraId="31ADEF88"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4AB23211" w14:textId="77777777" w:rsidTr="003A5C13">
        <w:trPr>
          <w:gridAfter w:val="1"/>
          <w:wAfter w:w="9" w:type="dxa"/>
          <w:trHeight w:val="549"/>
        </w:trPr>
        <w:tc>
          <w:tcPr>
            <w:tcW w:w="31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CEB9FC"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5C1B29E" w14:textId="7494A15A"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III.5.3.</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14:paraId="62EE2878"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Nutiestų pėsčiųjų ir dviračių takų ilgis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659371F6"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Per metus nutiestų pėsčiųjų ir dviračių takų ilgis | km</w:t>
            </w:r>
          </w:p>
        </w:tc>
        <w:tc>
          <w:tcPr>
            <w:tcW w:w="2866" w:type="dxa"/>
            <w:tcBorders>
              <w:top w:val="single" w:sz="4" w:space="0" w:color="auto"/>
              <w:left w:val="nil"/>
              <w:bottom w:val="single" w:sz="4" w:space="0" w:color="auto"/>
              <w:right w:val="single" w:sz="4" w:space="0" w:color="auto"/>
            </w:tcBorders>
            <w:shd w:val="clear" w:color="auto" w:fill="auto"/>
            <w:vAlign w:val="center"/>
          </w:tcPr>
          <w:p w14:paraId="6487D98F"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58B07532" w14:textId="77777777" w:rsidTr="003A5C13">
        <w:trPr>
          <w:gridAfter w:val="1"/>
          <w:wAfter w:w="9" w:type="dxa"/>
          <w:trHeight w:val="557"/>
        </w:trPr>
        <w:tc>
          <w:tcPr>
            <w:tcW w:w="31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A51DEB" w14:textId="77777777" w:rsidR="006F5874" w:rsidRPr="005D3EAD" w:rsidRDefault="006F5874" w:rsidP="006F5874">
            <w:pPr>
              <w:spacing w:after="0" w:line="240" w:lineRule="auto"/>
              <w:ind w:firstLine="0"/>
              <w:rPr>
                <w:rFonts w:ascii="Times New Roman" w:eastAsia="Times New Roman" w:hAnsi="Times New Roman" w:cs="Times New Roman"/>
                <w:b/>
                <w:bCs/>
                <w:color w:val="000000"/>
                <w:lang w:eastAsia="lt-LT"/>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799437" w14:textId="7A66DA8E"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III.5.4.</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14:paraId="0F37E5A3"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Išasfaltuotų žvyrkelių ilgis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6E71682B"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Per metus asfaltuotų žvyrkelių ilgis | km</w:t>
            </w:r>
          </w:p>
        </w:tc>
        <w:tc>
          <w:tcPr>
            <w:tcW w:w="2866" w:type="dxa"/>
            <w:tcBorders>
              <w:top w:val="single" w:sz="4" w:space="0" w:color="auto"/>
              <w:left w:val="nil"/>
              <w:bottom w:val="single" w:sz="4" w:space="0" w:color="auto"/>
              <w:right w:val="single" w:sz="4" w:space="0" w:color="auto"/>
            </w:tcBorders>
            <w:shd w:val="clear" w:color="auto" w:fill="auto"/>
            <w:vAlign w:val="center"/>
          </w:tcPr>
          <w:p w14:paraId="0FB61E2E"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58CC4866" w14:textId="77777777" w:rsidTr="003A5C13">
        <w:trPr>
          <w:gridAfter w:val="1"/>
          <w:wAfter w:w="9" w:type="dxa"/>
          <w:trHeight w:val="729"/>
        </w:trPr>
        <w:tc>
          <w:tcPr>
            <w:tcW w:w="318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48CD8A2" w14:textId="77777777" w:rsidR="006F5874" w:rsidRPr="005D3EAD" w:rsidRDefault="006F5874" w:rsidP="006F5874">
            <w:pPr>
              <w:spacing w:after="0" w:line="240" w:lineRule="auto"/>
              <w:ind w:firstLine="0"/>
              <w:rPr>
                <w:rFonts w:ascii="Times New Roman" w:eastAsia="Times New Roman" w:hAnsi="Times New Roman" w:cs="Times New Roman"/>
                <w:b/>
                <w:bCs/>
                <w:color w:val="000000"/>
                <w:lang w:eastAsia="lt-LT"/>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5F6DAF" w14:textId="325AF020"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III.5.5.</w:t>
            </w:r>
          </w:p>
        </w:tc>
        <w:tc>
          <w:tcPr>
            <w:tcW w:w="3940" w:type="dxa"/>
            <w:tcBorders>
              <w:top w:val="single" w:sz="4" w:space="0" w:color="auto"/>
              <w:left w:val="nil"/>
              <w:bottom w:val="single" w:sz="4" w:space="0" w:color="auto"/>
              <w:right w:val="single" w:sz="4" w:space="0" w:color="auto"/>
            </w:tcBorders>
            <w:shd w:val="clear" w:color="auto" w:fill="auto"/>
            <w:vAlign w:val="center"/>
          </w:tcPr>
          <w:p w14:paraId="29FF9A35"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Calibri" w:hAnsi="Times New Roman" w:cs="Times New Roman"/>
              </w:rPr>
              <w:t>Įrengtas kryptinis pėsčiųjų perėjų apšvietimas</w:t>
            </w:r>
          </w:p>
        </w:tc>
        <w:tc>
          <w:tcPr>
            <w:tcW w:w="4820" w:type="dxa"/>
            <w:tcBorders>
              <w:top w:val="nil"/>
              <w:left w:val="nil"/>
              <w:bottom w:val="single" w:sz="4" w:space="0" w:color="auto"/>
              <w:right w:val="single" w:sz="4" w:space="0" w:color="auto"/>
            </w:tcBorders>
            <w:shd w:val="clear" w:color="auto" w:fill="auto"/>
            <w:vAlign w:val="center"/>
          </w:tcPr>
          <w:p w14:paraId="4DCBAF9B"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Per metus sutvarkytų perėjų, įrengiant kryptinį apšvietimą skaičius | vnt.</w:t>
            </w:r>
          </w:p>
        </w:tc>
        <w:tc>
          <w:tcPr>
            <w:tcW w:w="2866" w:type="dxa"/>
            <w:tcBorders>
              <w:top w:val="single" w:sz="4" w:space="0" w:color="auto"/>
              <w:left w:val="nil"/>
              <w:bottom w:val="single" w:sz="4" w:space="0" w:color="auto"/>
              <w:right w:val="single" w:sz="4" w:space="0" w:color="auto"/>
            </w:tcBorders>
            <w:shd w:val="clear" w:color="auto" w:fill="auto"/>
            <w:vAlign w:val="center"/>
          </w:tcPr>
          <w:p w14:paraId="1A1CAAAC"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r w:rsidR="006F5874" w:rsidRPr="005D3EAD" w14:paraId="46BF5CE9" w14:textId="77777777" w:rsidTr="003A5C13">
        <w:trPr>
          <w:gridAfter w:val="1"/>
          <w:wAfter w:w="9" w:type="dxa"/>
          <w:trHeight w:val="680"/>
        </w:trPr>
        <w:tc>
          <w:tcPr>
            <w:tcW w:w="318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0024892" w14:textId="77777777" w:rsidR="006F5874" w:rsidRPr="005D3EAD" w:rsidRDefault="006F5874" w:rsidP="006F5874">
            <w:pPr>
              <w:spacing w:after="0" w:line="240" w:lineRule="auto"/>
              <w:ind w:firstLine="0"/>
              <w:rPr>
                <w:rFonts w:ascii="Times New Roman" w:eastAsia="Times New Roman" w:hAnsi="Times New Roman" w:cs="Times New Roman"/>
                <w:b/>
                <w:bCs/>
                <w:color w:val="000000"/>
                <w:lang w:eastAsia="lt-LT"/>
              </w:rPr>
            </w:pPr>
          </w:p>
        </w:tc>
        <w:tc>
          <w:tcPr>
            <w:tcW w:w="992" w:type="dxa"/>
            <w:tcBorders>
              <w:top w:val="nil"/>
              <w:left w:val="single" w:sz="4" w:space="0" w:color="auto"/>
              <w:bottom w:val="single" w:sz="4" w:space="0" w:color="auto"/>
              <w:right w:val="single" w:sz="4" w:space="0" w:color="auto"/>
            </w:tcBorders>
            <w:shd w:val="clear" w:color="000000" w:fill="FFFFFF"/>
            <w:vAlign w:val="center"/>
          </w:tcPr>
          <w:p w14:paraId="62A6E8DF" w14:textId="21ECA491"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III.5.6.</w:t>
            </w:r>
          </w:p>
        </w:tc>
        <w:tc>
          <w:tcPr>
            <w:tcW w:w="3940" w:type="dxa"/>
            <w:tcBorders>
              <w:top w:val="single" w:sz="4" w:space="0" w:color="auto"/>
              <w:left w:val="nil"/>
              <w:bottom w:val="single" w:sz="4" w:space="0" w:color="auto"/>
              <w:right w:val="single" w:sz="4" w:space="0" w:color="auto"/>
            </w:tcBorders>
            <w:shd w:val="clear" w:color="auto" w:fill="auto"/>
            <w:vAlign w:val="center"/>
          </w:tcPr>
          <w:p w14:paraId="38409911" w14:textId="41A8EB0A"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Gatvių apšvietimo modernizavimas, įrengiant LED šviestuvus</w:t>
            </w:r>
          </w:p>
        </w:tc>
        <w:tc>
          <w:tcPr>
            <w:tcW w:w="4820" w:type="dxa"/>
            <w:tcBorders>
              <w:top w:val="nil"/>
              <w:left w:val="nil"/>
              <w:bottom w:val="single" w:sz="4" w:space="0" w:color="auto"/>
              <w:right w:val="single" w:sz="4" w:space="0" w:color="auto"/>
            </w:tcBorders>
            <w:shd w:val="clear" w:color="auto" w:fill="auto"/>
            <w:vAlign w:val="center"/>
          </w:tcPr>
          <w:p w14:paraId="213CE3CA"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Pakeistų šviestuvų į ledinius santykis su visais šviestuvais metų pabaigai | proc.</w:t>
            </w:r>
          </w:p>
        </w:tc>
        <w:tc>
          <w:tcPr>
            <w:tcW w:w="2866" w:type="dxa"/>
            <w:tcBorders>
              <w:top w:val="single" w:sz="4" w:space="0" w:color="auto"/>
              <w:left w:val="nil"/>
              <w:bottom w:val="single" w:sz="4" w:space="0" w:color="auto"/>
              <w:right w:val="single" w:sz="4" w:space="0" w:color="auto"/>
            </w:tcBorders>
            <w:shd w:val="clear" w:color="auto" w:fill="auto"/>
            <w:vAlign w:val="center"/>
          </w:tcPr>
          <w:p w14:paraId="37FB8238" w14:textId="77777777" w:rsidR="006F5874" w:rsidRPr="003A5C13" w:rsidRDefault="006F5874" w:rsidP="006F5874">
            <w:pPr>
              <w:spacing w:after="0" w:line="240" w:lineRule="auto"/>
              <w:ind w:firstLine="0"/>
              <w:rPr>
                <w:rFonts w:ascii="Times New Roman" w:eastAsia="Times New Roman" w:hAnsi="Times New Roman" w:cs="Times New Roman"/>
                <w:color w:val="000000"/>
                <w:lang w:eastAsia="lt-LT"/>
              </w:rPr>
            </w:pPr>
            <w:r w:rsidRPr="003A5C13">
              <w:rPr>
                <w:rFonts w:ascii="Times New Roman" w:eastAsia="Times New Roman" w:hAnsi="Times New Roman" w:cs="Times New Roman"/>
                <w:color w:val="000000"/>
                <w:lang w:eastAsia="lt-LT"/>
              </w:rPr>
              <w:t>Statybos ir žemės ūkio skyrius</w:t>
            </w:r>
          </w:p>
        </w:tc>
      </w:tr>
    </w:tbl>
    <w:p w14:paraId="0B2A6795" w14:textId="2FDB7CFB" w:rsidR="001C634D" w:rsidRDefault="001C634D" w:rsidP="00E57540">
      <w:pPr>
        <w:spacing w:after="0" w:line="360" w:lineRule="auto"/>
        <w:ind w:firstLine="0"/>
        <w:rPr>
          <w:rFonts w:ascii="Times New Roman" w:hAnsi="Times New Roman" w:cs="Times New Roman"/>
          <w:b/>
          <w:bCs/>
          <w:szCs w:val="24"/>
        </w:rPr>
      </w:pPr>
    </w:p>
    <w:p w14:paraId="12567371" w14:textId="199769C1" w:rsidR="006F5874" w:rsidRDefault="006F5874" w:rsidP="00E57540">
      <w:pPr>
        <w:spacing w:after="0" w:line="360" w:lineRule="auto"/>
        <w:ind w:firstLine="0"/>
        <w:rPr>
          <w:rFonts w:ascii="Times New Roman" w:hAnsi="Times New Roman" w:cs="Times New Roman"/>
          <w:b/>
          <w:bCs/>
          <w:szCs w:val="24"/>
        </w:rPr>
      </w:pPr>
    </w:p>
    <w:p w14:paraId="60C0D153" w14:textId="602B508A" w:rsidR="006F5874" w:rsidRDefault="006F5874" w:rsidP="00E57540">
      <w:pPr>
        <w:spacing w:after="0" w:line="360" w:lineRule="auto"/>
        <w:ind w:firstLine="0"/>
        <w:rPr>
          <w:rFonts w:ascii="Times New Roman" w:hAnsi="Times New Roman" w:cs="Times New Roman"/>
          <w:b/>
          <w:bCs/>
          <w:szCs w:val="24"/>
        </w:rPr>
      </w:pPr>
    </w:p>
    <w:p w14:paraId="78BDB3D8" w14:textId="20A94D06" w:rsidR="006F5874" w:rsidRDefault="006F5874" w:rsidP="00E57540">
      <w:pPr>
        <w:spacing w:after="0" w:line="360" w:lineRule="auto"/>
        <w:ind w:firstLine="0"/>
        <w:rPr>
          <w:rFonts w:ascii="Times New Roman" w:hAnsi="Times New Roman" w:cs="Times New Roman"/>
          <w:b/>
          <w:bCs/>
          <w:szCs w:val="24"/>
        </w:rPr>
      </w:pPr>
    </w:p>
    <w:p w14:paraId="19FC93DB" w14:textId="09C106A3" w:rsidR="006F5874" w:rsidRDefault="006F5874" w:rsidP="00E57540">
      <w:pPr>
        <w:spacing w:after="0" w:line="360" w:lineRule="auto"/>
        <w:ind w:firstLine="0"/>
        <w:rPr>
          <w:rFonts w:ascii="Times New Roman" w:hAnsi="Times New Roman" w:cs="Times New Roman"/>
          <w:b/>
          <w:bCs/>
          <w:szCs w:val="24"/>
        </w:rPr>
      </w:pPr>
    </w:p>
    <w:p w14:paraId="4D285908" w14:textId="1FEC5C21" w:rsidR="006F5874" w:rsidRDefault="006F5874" w:rsidP="00E57540">
      <w:pPr>
        <w:spacing w:after="0" w:line="360" w:lineRule="auto"/>
        <w:ind w:firstLine="0"/>
        <w:rPr>
          <w:rFonts w:ascii="Times New Roman" w:hAnsi="Times New Roman" w:cs="Times New Roman"/>
          <w:b/>
          <w:bCs/>
          <w:szCs w:val="24"/>
        </w:rPr>
      </w:pPr>
    </w:p>
    <w:p w14:paraId="499717C2" w14:textId="4477490A" w:rsidR="006F5874" w:rsidRDefault="006F5874" w:rsidP="00E57540">
      <w:pPr>
        <w:spacing w:after="0" w:line="360" w:lineRule="auto"/>
        <w:ind w:firstLine="0"/>
        <w:rPr>
          <w:rFonts w:ascii="Times New Roman" w:hAnsi="Times New Roman" w:cs="Times New Roman"/>
          <w:b/>
          <w:bCs/>
          <w:szCs w:val="24"/>
        </w:rPr>
      </w:pPr>
    </w:p>
    <w:p w14:paraId="2F39DD20" w14:textId="59E4DBF5" w:rsidR="006F5874" w:rsidRDefault="006F5874" w:rsidP="00E57540">
      <w:pPr>
        <w:spacing w:after="0" w:line="360" w:lineRule="auto"/>
        <w:ind w:firstLine="0"/>
        <w:rPr>
          <w:rFonts w:ascii="Times New Roman" w:hAnsi="Times New Roman" w:cs="Times New Roman"/>
          <w:b/>
          <w:bCs/>
          <w:szCs w:val="24"/>
        </w:rPr>
      </w:pPr>
    </w:p>
    <w:p w14:paraId="3BD71CD9" w14:textId="467A7850" w:rsidR="006F5874" w:rsidRDefault="006F5874" w:rsidP="00E57540">
      <w:pPr>
        <w:spacing w:after="0" w:line="360" w:lineRule="auto"/>
        <w:ind w:firstLine="0"/>
        <w:rPr>
          <w:rFonts w:ascii="Times New Roman" w:hAnsi="Times New Roman" w:cs="Times New Roman"/>
          <w:b/>
          <w:bCs/>
          <w:szCs w:val="24"/>
        </w:rPr>
      </w:pPr>
    </w:p>
    <w:p w14:paraId="636679D7" w14:textId="6D5D12B5" w:rsidR="006F5874" w:rsidRDefault="006F5874" w:rsidP="00E57540">
      <w:pPr>
        <w:spacing w:after="0" w:line="360" w:lineRule="auto"/>
        <w:ind w:firstLine="0"/>
        <w:rPr>
          <w:rFonts w:ascii="Times New Roman" w:hAnsi="Times New Roman" w:cs="Times New Roman"/>
          <w:b/>
          <w:bCs/>
          <w:szCs w:val="24"/>
        </w:rPr>
      </w:pPr>
    </w:p>
    <w:p w14:paraId="26A38F49" w14:textId="6BBC9BCA" w:rsidR="006F5874" w:rsidRDefault="006F5874" w:rsidP="00E57540">
      <w:pPr>
        <w:spacing w:after="0" w:line="360" w:lineRule="auto"/>
        <w:ind w:firstLine="0"/>
        <w:rPr>
          <w:rFonts w:ascii="Times New Roman" w:hAnsi="Times New Roman" w:cs="Times New Roman"/>
          <w:b/>
          <w:bCs/>
          <w:szCs w:val="24"/>
        </w:rPr>
      </w:pPr>
    </w:p>
    <w:p w14:paraId="3DB17E08" w14:textId="5D3CD73D" w:rsidR="006F5874" w:rsidRDefault="006F5874" w:rsidP="00E57540">
      <w:pPr>
        <w:spacing w:after="0" w:line="360" w:lineRule="auto"/>
        <w:ind w:firstLine="0"/>
        <w:rPr>
          <w:rFonts w:ascii="Times New Roman" w:hAnsi="Times New Roman" w:cs="Times New Roman"/>
          <w:b/>
          <w:bCs/>
          <w:szCs w:val="24"/>
        </w:rPr>
      </w:pPr>
    </w:p>
    <w:p w14:paraId="021A334E" w14:textId="422ED947" w:rsidR="006F5874" w:rsidRDefault="006F5874" w:rsidP="00E57540">
      <w:pPr>
        <w:spacing w:after="0" w:line="360" w:lineRule="auto"/>
        <w:ind w:firstLine="0"/>
        <w:rPr>
          <w:rFonts w:ascii="Times New Roman" w:hAnsi="Times New Roman" w:cs="Times New Roman"/>
          <w:b/>
          <w:bCs/>
          <w:szCs w:val="24"/>
        </w:rPr>
      </w:pPr>
    </w:p>
    <w:p w14:paraId="1A525D80" w14:textId="64D9C6C6" w:rsidR="006F5874" w:rsidRDefault="006F5874" w:rsidP="00E57540">
      <w:pPr>
        <w:spacing w:after="0" w:line="360" w:lineRule="auto"/>
        <w:ind w:firstLine="0"/>
        <w:rPr>
          <w:rFonts w:ascii="Times New Roman" w:hAnsi="Times New Roman" w:cs="Times New Roman"/>
          <w:b/>
          <w:bCs/>
          <w:szCs w:val="24"/>
        </w:rPr>
      </w:pPr>
    </w:p>
    <w:p w14:paraId="11AB7A84" w14:textId="7A87D298" w:rsidR="006F5874" w:rsidRDefault="006F5874" w:rsidP="00E57540">
      <w:pPr>
        <w:spacing w:after="0" w:line="360" w:lineRule="auto"/>
        <w:ind w:firstLine="0"/>
        <w:rPr>
          <w:rFonts w:ascii="Times New Roman" w:hAnsi="Times New Roman" w:cs="Times New Roman"/>
          <w:b/>
          <w:bCs/>
          <w:szCs w:val="24"/>
        </w:rPr>
      </w:pPr>
    </w:p>
    <w:p w14:paraId="47A71DB6" w14:textId="712B98C5" w:rsidR="006F5874" w:rsidRDefault="006F5874" w:rsidP="00E57540">
      <w:pPr>
        <w:spacing w:after="0" w:line="360" w:lineRule="auto"/>
        <w:ind w:firstLine="0"/>
        <w:rPr>
          <w:rFonts w:ascii="Times New Roman" w:hAnsi="Times New Roman" w:cs="Times New Roman"/>
          <w:b/>
          <w:bCs/>
          <w:szCs w:val="24"/>
        </w:rPr>
      </w:pPr>
    </w:p>
    <w:p w14:paraId="3090AC9D" w14:textId="393ABE01" w:rsidR="006F5874" w:rsidRDefault="006F5874" w:rsidP="00E57540">
      <w:pPr>
        <w:spacing w:after="0" w:line="360" w:lineRule="auto"/>
        <w:ind w:firstLine="0"/>
        <w:rPr>
          <w:rFonts w:ascii="Times New Roman" w:hAnsi="Times New Roman" w:cs="Times New Roman"/>
          <w:b/>
          <w:bCs/>
          <w:szCs w:val="24"/>
        </w:rPr>
      </w:pPr>
    </w:p>
    <w:p w14:paraId="72000E83" w14:textId="77777777" w:rsidR="006F5874" w:rsidRDefault="006F5874" w:rsidP="00E57540">
      <w:pPr>
        <w:spacing w:after="0" w:line="360" w:lineRule="auto"/>
        <w:ind w:firstLine="0"/>
        <w:rPr>
          <w:rFonts w:ascii="Times New Roman" w:hAnsi="Times New Roman" w:cs="Times New Roman"/>
          <w:b/>
          <w:bCs/>
          <w:szCs w:val="24"/>
        </w:rPr>
        <w:sectPr w:rsidR="006F5874" w:rsidSect="00E57540">
          <w:type w:val="continuous"/>
          <w:pgSz w:w="16838" w:h="11906" w:orient="landscape" w:code="9"/>
          <w:pgMar w:top="1134" w:right="567" w:bottom="1134" w:left="567" w:header="567" w:footer="567" w:gutter="0"/>
          <w:cols w:space="1296"/>
          <w:titlePg/>
          <w:docGrid w:linePitch="360"/>
        </w:sectPr>
      </w:pPr>
    </w:p>
    <w:p w14:paraId="1D980455" w14:textId="205B84BD" w:rsidR="006F5874" w:rsidRDefault="006F5874" w:rsidP="00E57540">
      <w:pPr>
        <w:spacing w:after="0" w:line="360" w:lineRule="auto"/>
        <w:ind w:firstLine="0"/>
        <w:rPr>
          <w:rFonts w:ascii="Times New Roman" w:hAnsi="Times New Roman" w:cs="Times New Roman"/>
          <w:b/>
          <w:bCs/>
          <w:szCs w:val="24"/>
        </w:rPr>
      </w:pPr>
    </w:p>
    <w:p w14:paraId="3B3F6D97" w14:textId="6FE344F0" w:rsidR="00FC79D8" w:rsidRPr="006F5874" w:rsidRDefault="006F5874" w:rsidP="006F5874">
      <w:pPr>
        <w:pStyle w:val="Sraopastraipa"/>
        <w:numPr>
          <w:ilvl w:val="1"/>
          <w:numId w:val="45"/>
        </w:numPr>
        <w:spacing w:after="0" w:line="360" w:lineRule="auto"/>
        <w:rPr>
          <w:rFonts w:ascii="Times New Roman" w:hAnsi="Times New Roman" w:cs="Times New Roman"/>
          <w:b/>
          <w:bCs/>
          <w:szCs w:val="24"/>
        </w:rPr>
      </w:pPr>
      <w:r>
        <w:rPr>
          <w:rFonts w:ascii="Times New Roman" w:hAnsi="Times New Roman" w:cs="Times New Roman"/>
          <w:b/>
          <w:bCs/>
          <w:szCs w:val="24"/>
        </w:rPr>
        <w:t xml:space="preserve"> </w:t>
      </w:r>
      <w:r w:rsidR="00FC79D8" w:rsidRPr="006F5874">
        <w:rPr>
          <w:rFonts w:ascii="Times New Roman" w:hAnsi="Times New Roman" w:cs="Times New Roman"/>
          <w:b/>
          <w:bCs/>
          <w:szCs w:val="24"/>
        </w:rPr>
        <w:t>Molėtų rajono savivaldybės prioritetinių veiklos sričių rodiklių siektinos reikšmės</w:t>
      </w:r>
    </w:p>
    <w:tbl>
      <w:tblPr>
        <w:tblW w:w="21939" w:type="dxa"/>
        <w:tblLook w:val="04A0" w:firstRow="1" w:lastRow="0" w:firstColumn="1" w:lastColumn="0" w:noHBand="0" w:noVBand="1"/>
      </w:tblPr>
      <w:tblGrid>
        <w:gridCol w:w="1097"/>
        <w:gridCol w:w="5135"/>
        <w:gridCol w:w="6379"/>
        <w:gridCol w:w="1203"/>
        <w:gridCol w:w="1203"/>
        <w:gridCol w:w="1203"/>
        <w:gridCol w:w="1203"/>
        <w:gridCol w:w="1123"/>
        <w:gridCol w:w="1123"/>
        <w:gridCol w:w="1123"/>
        <w:gridCol w:w="1123"/>
        <w:gridCol w:w="24"/>
      </w:tblGrid>
      <w:tr w:rsidR="006F5874" w:rsidRPr="006F5874" w14:paraId="63323244" w14:textId="77777777" w:rsidTr="00F90404">
        <w:trPr>
          <w:trHeight w:val="612"/>
        </w:trPr>
        <w:tc>
          <w:tcPr>
            <w:tcW w:w="1097"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86FE9D5"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I</w:t>
            </w:r>
          </w:p>
        </w:tc>
        <w:tc>
          <w:tcPr>
            <w:tcW w:w="20842" w:type="dxa"/>
            <w:gridSpan w:val="11"/>
            <w:tcBorders>
              <w:top w:val="single" w:sz="4" w:space="0" w:color="auto"/>
              <w:left w:val="nil"/>
              <w:bottom w:val="single" w:sz="4" w:space="0" w:color="auto"/>
              <w:right w:val="single" w:sz="4" w:space="0" w:color="000000"/>
            </w:tcBorders>
            <w:shd w:val="clear" w:color="000000" w:fill="8EA9DB"/>
            <w:vAlign w:val="center"/>
            <w:hideMark/>
          </w:tcPr>
          <w:p w14:paraId="386A5B02"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BESIMOKANTI, ATSAKINGA IR AKTYVI BENDRUOMENĖ</w:t>
            </w:r>
          </w:p>
        </w:tc>
      </w:tr>
      <w:tr w:rsidR="00F90404" w:rsidRPr="006F5874" w14:paraId="60040C9C" w14:textId="77777777" w:rsidTr="00F90404">
        <w:trPr>
          <w:gridAfter w:val="1"/>
          <w:wAfter w:w="24" w:type="dxa"/>
          <w:trHeight w:val="288"/>
        </w:trPr>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17BF530A"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Rodiklio kodas</w:t>
            </w:r>
          </w:p>
        </w:tc>
        <w:tc>
          <w:tcPr>
            <w:tcW w:w="5135" w:type="dxa"/>
            <w:vMerge w:val="restart"/>
            <w:tcBorders>
              <w:top w:val="nil"/>
              <w:left w:val="single" w:sz="4" w:space="0" w:color="auto"/>
              <w:bottom w:val="single" w:sz="4" w:space="0" w:color="000000"/>
              <w:right w:val="single" w:sz="4" w:space="0" w:color="auto"/>
            </w:tcBorders>
            <w:shd w:val="clear" w:color="auto" w:fill="auto"/>
            <w:vAlign w:val="center"/>
            <w:hideMark/>
          </w:tcPr>
          <w:p w14:paraId="21E17589"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Rodiklis</w:t>
            </w:r>
          </w:p>
        </w:tc>
        <w:tc>
          <w:tcPr>
            <w:tcW w:w="6379" w:type="dxa"/>
            <w:vMerge w:val="restart"/>
            <w:tcBorders>
              <w:top w:val="nil"/>
              <w:left w:val="single" w:sz="4" w:space="0" w:color="auto"/>
              <w:bottom w:val="single" w:sz="4" w:space="0" w:color="000000"/>
              <w:right w:val="single" w:sz="4" w:space="0" w:color="auto"/>
            </w:tcBorders>
            <w:shd w:val="clear" w:color="auto" w:fill="auto"/>
            <w:vAlign w:val="center"/>
            <w:hideMark/>
          </w:tcPr>
          <w:p w14:paraId="6166C682"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Rodiklio aprašymas</w:t>
            </w:r>
          </w:p>
        </w:tc>
        <w:tc>
          <w:tcPr>
            <w:tcW w:w="3609" w:type="dxa"/>
            <w:gridSpan w:val="3"/>
            <w:tcBorders>
              <w:top w:val="single" w:sz="4" w:space="0" w:color="auto"/>
              <w:left w:val="nil"/>
              <w:bottom w:val="single" w:sz="4" w:space="0" w:color="auto"/>
              <w:right w:val="nil"/>
            </w:tcBorders>
            <w:shd w:val="clear" w:color="000000" w:fill="D9D9D9"/>
            <w:vAlign w:val="center"/>
            <w:hideMark/>
          </w:tcPr>
          <w:p w14:paraId="3EDA5CD7"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 xml:space="preserve">Esama būklė </w:t>
            </w:r>
          </w:p>
        </w:tc>
        <w:tc>
          <w:tcPr>
            <w:tcW w:w="5695" w:type="dxa"/>
            <w:gridSpan w:val="5"/>
            <w:tcBorders>
              <w:top w:val="single" w:sz="4" w:space="0" w:color="auto"/>
              <w:left w:val="single" w:sz="4" w:space="0" w:color="auto"/>
              <w:bottom w:val="single" w:sz="4" w:space="0" w:color="auto"/>
              <w:right w:val="single" w:sz="4" w:space="0" w:color="000000"/>
            </w:tcBorders>
            <w:shd w:val="clear" w:color="000000" w:fill="B4C6E7"/>
            <w:vAlign w:val="center"/>
            <w:hideMark/>
          </w:tcPr>
          <w:p w14:paraId="5A28885C"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Siekiamos reikšmės</w:t>
            </w:r>
          </w:p>
        </w:tc>
      </w:tr>
      <w:tr w:rsidR="006F5874" w:rsidRPr="006F5874" w14:paraId="7EA44047" w14:textId="77777777" w:rsidTr="00F90404">
        <w:trPr>
          <w:gridAfter w:val="1"/>
          <w:wAfter w:w="24" w:type="dxa"/>
          <w:trHeight w:val="288"/>
        </w:trPr>
        <w:tc>
          <w:tcPr>
            <w:tcW w:w="1097" w:type="dxa"/>
            <w:vMerge/>
            <w:tcBorders>
              <w:top w:val="nil"/>
              <w:left w:val="single" w:sz="4" w:space="0" w:color="auto"/>
              <w:bottom w:val="single" w:sz="4" w:space="0" w:color="000000"/>
              <w:right w:val="single" w:sz="4" w:space="0" w:color="auto"/>
            </w:tcBorders>
            <w:vAlign w:val="center"/>
            <w:hideMark/>
          </w:tcPr>
          <w:p w14:paraId="166498B0" w14:textId="77777777" w:rsidR="006F5874" w:rsidRPr="006F5874"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5135" w:type="dxa"/>
            <w:vMerge/>
            <w:tcBorders>
              <w:top w:val="nil"/>
              <w:left w:val="single" w:sz="4" w:space="0" w:color="auto"/>
              <w:bottom w:val="single" w:sz="4" w:space="0" w:color="000000"/>
              <w:right w:val="single" w:sz="4" w:space="0" w:color="auto"/>
            </w:tcBorders>
            <w:vAlign w:val="center"/>
            <w:hideMark/>
          </w:tcPr>
          <w:p w14:paraId="2C424D83" w14:textId="77777777" w:rsidR="006F5874" w:rsidRPr="006F5874"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6379" w:type="dxa"/>
            <w:vMerge/>
            <w:tcBorders>
              <w:top w:val="nil"/>
              <w:left w:val="single" w:sz="4" w:space="0" w:color="auto"/>
              <w:bottom w:val="single" w:sz="4" w:space="0" w:color="000000"/>
              <w:right w:val="single" w:sz="4" w:space="0" w:color="auto"/>
            </w:tcBorders>
            <w:vAlign w:val="center"/>
            <w:hideMark/>
          </w:tcPr>
          <w:p w14:paraId="06A46F90" w14:textId="77777777" w:rsidR="006F5874" w:rsidRPr="006F5874"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6D589A09"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2017</w:t>
            </w:r>
          </w:p>
        </w:tc>
        <w:tc>
          <w:tcPr>
            <w:tcW w:w="1203" w:type="dxa"/>
            <w:tcBorders>
              <w:top w:val="nil"/>
              <w:left w:val="nil"/>
              <w:bottom w:val="single" w:sz="4" w:space="0" w:color="auto"/>
              <w:right w:val="single" w:sz="4" w:space="0" w:color="auto"/>
            </w:tcBorders>
            <w:shd w:val="clear" w:color="000000" w:fill="D9D9D9"/>
            <w:vAlign w:val="center"/>
            <w:hideMark/>
          </w:tcPr>
          <w:p w14:paraId="7B1A4A58"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2018</w:t>
            </w:r>
          </w:p>
        </w:tc>
        <w:tc>
          <w:tcPr>
            <w:tcW w:w="1203" w:type="dxa"/>
            <w:tcBorders>
              <w:top w:val="nil"/>
              <w:left w:val="nil"/>
              <w:bottom w:val="single" w:sz="4" w:space="0" w:color="auto"/>
              <w:right w:val="single" w:sz="4" w:space="0" w:color="auto"/>
            </w:tcBorders>
            <w:shd w:val="clear" w:color="000000" w:fill="D9D9D9"/>
            <w:vAlign w:val="center"/>
            <w:hideMark/>
          </w:tcPr>
          <w:p w14:paraId="3AA31492"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2019</w:t>
            </w:r>
          </w:p>
        </w:tc>
        <w:tc>
          <w:tcPr>
            <w:tcW w:w="1203" w:type="dxa"/>
            <w:tcBorders>
              <w:top w:val="nil"/>
              <w:left w:val="nil"/>
              <w:bottom w:val="single" w:sz="4" w:space="0" w:color="auto"/>
              <w:right w:val="single" w:sz="4" w:space="0" w:color="auto"/>
            </w:tcBorders>
            <w:shd w:val="clear" w:color="000000" w:fill="B4C6E7"/>
            <w:vAlign w:val="center"/>
            <w:hideMark/>
          </w:tcPr>
          <w:p w14:paraId="1D58EF98"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2020</w:t>
            </w:r>
          </w:p>
        </w:tc>
        <w:tc>
          <w:tcPr>
            <w:tcW w:w="1123" w:type="dxa"/>
            <w:tcBorders>
              <w:top w:val="nil"/>
              <w:left w:val="nil"/>
              <w:bottom w:val="single" w:sz="4" w:space="0" w:color="auto"/>
              <w:right w:val="single" w:sz="4" w:space="0" w:color="auto"/>
            </w:tcBorders>
            <w:shd w:val="clear" w:color="000000" w:fill="B4C6E7"/>
            <w:vAlign w:val="center"/>
            <w:hideMark/>
          </w:tcPr>
          <w:p w14:paraId="77EC69CA"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2021</w:t>
            </w:r>
          </w:p>
        </w:tc>
        <w:tc>
          <w:tcPr>
            <w:tcW w:w="1123" w:type="dxa"/>
            <w:tcBorders>
              <w:top w:val="nil"/>
              <w:left w:val="nil"/>
              <w:bottom w:val="single" w:sz="4" w:space="0" w:color="auto"/>
              <w:right w:val="single" w:sz="4" w:space="0" w:color="auto"/>
            </w:tcBorders>
            <w:shd w:val="clear" w:color="000000" w:fill="B4C6E7"/>
            <w:vAlign w:val="center"/>
            <w:hideMark/>
          </w:tcPr>
          <w:p w14:paraId="43A366D7"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2022</w:t>
            </w:r>
          </w:p>
        </w:tc>
        <w:tc>
          <w:tcPr>
            <w:tcW w:w="1123" w:type="dxa"/>
            <w:tcBorders>
              <w:top w:val="nil"/>
              <w:left w:val="nil"/>
              <w:bottom w:val="single" w:sz="4" w:space="0" w:color="auto"/>
              <w:right w:val="single" w:sz="4" w:space="0" w:color="auto"/>
            </w:tcBorders>
            <w:shd w:val="clear" w:color="000000" w:fill="B4C6E7"/>
            <w:vAlign w:val="center"/>
            <w:hideMark/>
          </w:tcPr>
          <w:p w14:paraId="6EAD14B4"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2023</w:t>
            </w:r>
          </w:p>
        </w:tc>
        <w:tc>
          <w:tcPr>
            <w:tcW w:w="1123" w:type="dxa"/>
            <w:tcBorders>
              <w:top w:val="nil"/>
              <w:left w:val="nil"/>
              <w:bottom w:val="single" w:sz="4" w:space="0" w:color="auto"/>
              <w:right w:val="single" w:sz="4" w:space="0" w:color="auto"/>
            </w:tcBorders>
            <w:shd w:val="clear" w:color="000000" w:fill="B4C6E7"/>
            <w:vAlign w:val="center"/>
            <w:hideMark/>
          </w:tcPr>
          <w:p w14:paraId="01002BFD"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2024</w:t>
            </w:r>
          </w:p>
        </w:tc>
      </w:tr>
      <w:tr w:rsidR="006F5874" w:rsidRPr="006F5874" w14:paraId="0CDDA863" w14:textId="77777777" w:rsidTr="00F90404">
        <w:trPr>
          <w:gridAfter w:val="1"/>
          <w:wAfter w:w="24" w:type="dxa"/>
          <w:trHeight w:val="78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7E42ECE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I.1.1.</w:t>
            </w:r>
          </w:p>
        </w:tc>
        <w:tc>
          <w:tcPr>
            <w:tcW w:w="5135" w:type="dxa"/>
            <w:tcBorders>
              <w:top w:val="nil"/>
              <w:left w:val="nil"/>
              <w:bottom w:val="single" w:sz="4" w:space="0" w:color="auto"/>
              <w:right w:val="single" w:sz="4" w:space="0" w:color="auto"/>
            </w:tcBorders>
            <w:shd w:val="clear" w:color="auto" w:fill="auto"/>
            <w:vAlign w:val="center"/>
            <w:hideMark/>
          </w:tcPr>
          <w:p w14:paraId="68879B7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Pagalbos specialistų skaičius 100-ui mokinių</w:t>
            </w:r>
          </w:p>
        </w:tc>
        <w:tc>
          <w:tcPr>
            <w:tcW w:w="6379" w:type="dxa"/>
            <w:tcBorders>
              <w:top w:val="nil"/>
              <w:left w:val="nil"/>
              <w:bottom w:val="single" w:sz="4" w:space="0" w:color="auto"/>
              <w:right w:val="single" w:sz="4" w:space="0" w:color="auto"/>
            </w:tcBorders>
            <w:shd w:val="clear" w:color="auto" w:fill="auto"/>
            <w:vAlign w:val="center"/>
            <w:hideMark/>
          </w:tcPr>
          <w:p w14:paraId="3563B83D"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Pagalbos mokiniui specialistų – specialiųjų pedagogų, psichologų, socialinių pedagogų, logopedų skaičius, tenkantis 100 mokinių | asm.</w:t>
            </w:r>
          </w:p>
        </w:tc>
        <w:tc>
          <w:tcPr>
            <w:tcW w:w="1203" w:type="dxa"/>
            <w:tcBorders>
              <w:top w:val="nil"/>
              <w:left w:val="nil"/>
              <w:bottom w:val="single" w:sz="4" w:space="0" w:color="auto"/>
              <w:right w:val="single" w:sz="4" w:space="0" w:color="auto"/>
            </w:tcBorders>
            <w:shd w:val="clear" w:color="000000" w:fill="D9D9D9"/>
            <w:vAlign w:val="center"/>
            <w:hideMark/>
          </w:tcPr>
          <w:p w14:paraId="4D9FC2B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1,09</w:t>
            </w:r>
          </w:p>
        </w:tc>
        <w:tc>
          <w:tcPr>
            <w:tcW w:w="1203" w:type="dxa"/>
            <w:tcBorders>
              <w:top w:val="nil"/>
              <w:left w:val="nil"/>
              <w:bottom w:val="single" w:sz="4" w:space="0" w:color="auto"/>
              <w:right w:val="single" w:sz="4" w:space="0" w:color="auto"/>
            </w:tcBorders>
            <w:shd w:val="clear" w:color="000000" w:fill="D9D9D9"/>
            <w:vAlign w:val="center"/>
            <w:hideMark/>
          </w:tcPr>
          <w:p w14:paraId="04FED0E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1,07</w:t>
            </w:r>
          </w:p>
        </w:tc>
        <w:tc>
          <w:tcPr>
            <w:tcW w:w="1203" w:type="dxa"/>
            <w:tcBorders>
              <w:top w:val="nil"/>
              <w:left w:val="nil"/>
              <w:bottom w:val="single" w:sz="4" w:space="0" w:color="auto"/>
              <w:right w:val="single" w:sz="4" w:space="0" w:color="auto"/>
            </w:tcBorders>
            <w:shd w:val="clear" w:color="000000" w:fill="D9D9D9"/>
            <w:vAlign w:val="center"/>
            <w:hideMark/>
          </w:tcPr>
          <w:p w14:paraId="3EA144F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1,16</w:t>
            </w:r>
          </w:p>
        </w:tc>
        <w:tc>
          <w:tcPr>
            <w:tcW w:w="1203" w:type="dxa"/>
            <w:tcBorders>
              <w:top w:val="nil"/>
              <w:left w:val="nil"/>
              <w:bottom w:val="single" w:sz="4" w:space="0" w:color="auto"/>
              <w:right w:val="single" w:sz="4" w:space="0" w:color="auto"/>
            </w:tcBorders>
            <w:shd w:val="clear" w:color="000000" w:fill="B4C6E7"/>
            <w:vAlign w:val="center"/>
            <w:hideMark/>
          </w:tcPr>
          <w:p w14:paraId="4BDFE57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1,25</w:t>
            </w:r>
          </w:p>
        </w:tc>
        <w:tc>
          <w:tcPr>
            <w:tcW w:w="1123" w:type="dxa"/>
            <w:tcBorders>
              <w:top w:val="nil"/>
              <w:left w:val="nil"/>
              <w:bottom w:val="single" w:sz="4" w:space="0" w:color="auto"/>
              <w:right w:val="single" w:sz="4" w:space="0" w:color="auto"/>
            </w:tcBorders>
            <w:shd w:val="clear" w:color="000000" w:fill="B4C6E7"/>
            <w:vAlign w:val="center"/>
            <w:hideMark/>
          </w:tcPr>
          <w:p w14:paraId="6773CED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1,27</w:t>
            </w:r>
          </w:p>
        </w:tc>
        <w:tc>
          <w:tcPr>
            <w:tcW w:w="1123" w:type="dxa"/>
            <w:tcBorders>
              <w:top w:val="nil"/>
              <w:left w:val="nil"/>
              <w:bottom w:val="single" w:sz="4" w:space="0" w:color="auto"/>
              <w:right w:val="single" w:sz="4" w:space="0" w:color="auto"/>
            </w:tcBorders>
            <w:shd w:val="clear" w:color="000000" w:fill="B4C6E7"/>
            <w:vAlign w:val="center"/>
            <w:hideMark/>
          </w:tcPr>
          <w:p w14:paraId="60D3E80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1,29</w:t>
            </w:r>
          </w:p>
        </w:tc>
        <w:tc>
          <w:tcPr>
            <w:tcW w:w="1123" w:type="dxa"/>
            <w:tcBorders>
              <w:top w:val="nil"/>
              <w:left w:val="nil"/>
              <w:bottom w:val="single" w:sz="4" w:space="0" w:color="auto"/>
              <w:right w:val="single" w:sz="4" w:space="0" w:color="auto"/>
            </w:tcBorders>
            <w:shd w:val="clear" w:color="000000" w:fill="B4C6E7"/>
            <w:vAlign w:val="center"/>
            <w:hideMark/>
          </w:tcPr>
          <w:p w14:paraId="3C7A068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1,31</w:t>
            </w:r>
          </w:p>
        </w:tc>
        <w:tc>
          <w:tcPr>
            <w:tcW w:w="1123" w:type="dxa"/>
            <w:tcBorders>
              <w:top w:val="nil"/>
              <w:left w:val="nil"/>
              <w:bottom w:val="single" w:sz="4" w:space="0" w:color="auto"/>
              <w:right w:val="single" w:sz="4" w:space="0" w:color="auto"/>
            </w:tcBorders>
            <w:shd w:val="clear" w:color="000000" w:fill="B4C6E7"/>
            <w:vAlign w:val="center"/>
            <w:hideMark/>
          </w:tcPr>
          <w:p w14:paraId="305A222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1,35</w:t>
            </w:r>
          </w:p>
        </w:tc>
      </w:tr>
      <w:tr w:rsidR="006F5874" w:rsidRPr="006F5874" w14:paraId="7FD8FC98" w14:textId="77777777" w:rsidTr="00F90404">
        <w:trPr>
          <w:gridAfter w:val="1"/>
          <w:wAfter w:w="24" w:type="dxa"/>
          <w:trHeight w:val="937"/>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2E918C7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I.1.2.</w:t>
            </w:r>
          </w:p>
        </w:tc>
        <w:tc>
          <w:tcPr>
            <w:tcW w:w="5135" w:type="dxa"/>
            <w:tcBorders>
              <w:top w:val="nil"/>
              <w:left w:val="nil"/>
              <w:bottom w:val="single" w:sz="4" w:space="0" w:color="auto"/>
              <w:right w:val="single" w:sz="4" w:space="0" w:color="auto"/>
            </w:tcBorders>
            <w:shd w:val="clear" w:color="auto" w:fill="auto"/>
            <w:vAlign w:val="center"/>
            <w:hideMark/>
          </w:tcPr>
          <w:p w14:paraId="20C7B64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Abiturientų, gavusių iš valstybinių brandos egzaminų 86-100 balų įvertinimą, dalis</w:t>
            </w:r>
          </w:p>
        </w:tc>
        <w:tc>
          <w:tcPr>
            <w:tcW w:w="6379" w:type="dxa"/>
            <w:tcBorders>
              <w:top w:val="nil"/>
              <w:left w:val="nil"/>
              <w:bottom w:val="single" w:sz="4" w:space="0" w:color="auto"/>
              <w:right w:val="single" w:sz="4" w:space="0" w:color="auto"/>
            </w:tcBorders>
            <w:shd w:val="clear" w:color="auto" w:fill="auto"/>
            <w:vAlign w:val="center"/>
            <w:hideMark/>
          </w:tcPr>
          <w:p w14:paraId="28A7DED1"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Aukščiausius balus (86-100) gavusių mokinių dalis nuo bendro, valstybinius egzaminus laikiusių, mokinių skaičiaus pagal dalykus | proc.</w:t>
            </w:r>
          </w:p>
        </w:tc>
        <w:tc>
          <w:tcPr>
            <w:tcW w:w="9304" w:type="dxa"/>
            <w:gridSpan w:val="8"/>
            <w:tcBorders>
              <w:top w:val="single" w:sz="4" w:space="0" w:color="auto"/>
              <w:left w:val="nil"/>
              <w:bottom w:val="single" w:sz="4" w:space="0" w:color="auto"/>
              <w:right w:val="single" w:sz="4" w:space="0" w:color="auto"/>
            </w:tcBorders>
            <w:shd w:val="clear" w:color="000000" w:fill="D9D9D9"/>
            <w:vAlign w:val="center"/>
            <w:hideMark/>
          </w:tcPr>
          <w:p w14:paraId="4B1BAD6D" w14:textId="7443F6E7" w:rsidR="006F5874" w:rsidRPr="006F5874" w:rsidRDefault="008669E1" w:rsidP="008669E1">
            <w:pPr>
              <w:spacing w:after="0" w:line="240" w:lineRule="auto"/>
              <w:ind w:left="458" w:firstLine="0"/>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4.5</w:t>
            </w:r>
            <w:r w:rsidR="006F5874" w:rsidRPr="006F5874">
              <w:rPr>
                <w:rFonts w:ascii="Times New Roman" w:eastAsia="Times New Roman" w:hAnsi="Times New Roman" w:cs="Times New Roman"/>
                <w:color w:val="000000"/>
                <w:szCs w:val="24"/>
                <w:lang w:eastAsia="lt-LT"/>
              </w:rPr>
              <w:t xml:space="preserve"> LENTELĖ</w:t>
            </w:r>
          </w:p>
        </w:tc>
      </w:tr>
      <w:tr w:rsidR="006F5874" w:rsidRPr="006F5874" w14:paraId="31BB0453" w14:textId="77777777" w:rsidTr="00F90404">
        <w:trPr>
          <w:gridAfter w:val="1"/>
          <w:wAfter w:w="24" w:type="dxa"/>
          <w:trHeight w:val="70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425F56C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I.1.3.</w:t>
            </w:r>
          </w:p>
        </w:tc>
        <w:tc>
          <w:tcPr>
            <w:tcW w:w="5135" w:type="dxa"/>
            <w:tcBorders>
              <w:top w:val="nil"/>
              <w:left w:val="nil"/>
              <w:bottom w:val="single" w:sz="4" w:space="0" w:color="auto"/>
              <w:right w:val="single" w:sz="4" w:space="0" w:color="auto"/>
            </w:tcBorders>
            <w:shd w:val="clear" w:color="auto" w:fill="auto"/>
            <w:vAlign w:val="center"/>
            <w:hideMark/>
          </w:tcPr>
          <w:p w14:paraId="5E91821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Bendrojo ugdymo mokyklų mokinių skaičiaus vidurkis klasės komplekte</w:t>
            </w:r>
          </w:p>
        </w:tc>
        <w:tc>
          <w:tcPr>
            <w:tcW w:w="6379" w:type="dxa"/>
            <w:tcBorders>
              <w:top w:val="nil"/>
              <w:left w:val="nil"/>
              <w:bottom w:val="single" w:sz="4" w:space="0" w:color="auto"/>
              <w:right w:val="single" w:sz="4" w:space="0" w:color="auto"/>
            </w:tcBorders>
            <w:shd w:val="clear" w:color="auto" w:fill="auto"/>
            <w:vAlign w:val="center"/>
            <w:hideMark/>
          </w:tcPr>
          <w:p w14:paraId="0F3865C1"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Bendrojo ugdymo įstaigas lankančių vaikų vidutinis skaičius klasės komplekte (parodo klasės užpildomumą) | asm.</w:t>
            </w:r>
          </w:p>
        </w:tc>
        <w:tc>
          <w:tcPr>
            <w:tcW w:w="1203" w:type="dxa"/>
            <w:tcBorders>
              <w:top w:val="nil"/>
              <w:left w:val="nil"/>
              <w:bottom w:val="single" w:sz="4" w:space="0" w:color="auto"/>
              <w:right w:val="single" w:sz="4" w:space="0" w:color="auto"/>
            </w:tcBorders>
            <w:shd w:val="clear" w:color="000000" w:fill="D9D9D9"/>
            <w:vAlign w:val="center"/>
            <w:hideMark/>
          </w:tcPr>
          <w:p w14:paraId="01A455D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17,4</w:t>
            </w:r>
          </w:p>
        </w:tc>
        <w:tc>
          <w:tcPr>
            <w:tcW w:w="1203" w:type="dxa"/>
            <w:tcBorders>
              <w:top w:val="nil"/>
              <w:left w:val="nil"/>
              <w:bottom w:val="single" w:sz="4" w:space="0" w:color="auto"/>
              <w:right w:val="single" w:sz="4" w:space="0" w:color="auto"/>
            </w:tcBorders>
            <w:shd w:val="clear" w:color="000000" w:fill="D9D9D9"/>
            <w:vAlign w:val="center"/>
            <w:hideMark/>
          </w:tcPr>
          <w:p w14:paraId="187DB97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16,8</w:t>
            </w:r>
          </w:p>
        </w:tc>
        <w:tc>
          <w:tcPr>
            <w:tcW w:w="1203" w:type="dxa"/>
            <w:tcBorders>
              <w:top w:val="nil"/>
              <w:left w:val="nil"/>
              <w:bottom w:val="single" w:sz="4" w:space="0" w:color="auto"/>
              <w:right w:val="single" w:sz="4" w:space="0" w:color="auto"/>
            </w:tcBorders>
            <w:shd w:val="clear" w:color="000000" w:fill="D9D9D9"/>
            <w:vAlign w:val="center"/>
            <w:hideMark/>
          </w:tcPr>
          <w:p w14:paraId="2A4142C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16,6</w:t>
            </w:r>
          </w:p>
        </w:tc>
        <w:tc>
          <w:tcPr>
            <w:tcW w:w="1203" w:type="dxa"/>
            <w:tcBorders>
              <w:top w:val="nil"/>
              <w:left w:val="nil"/>
              <w:bottom w:val="single" w:sz="4" w:space="0" w:color="auto"/>
              <w:right w:val="single" w:sz="4" w:space="0" w:color="auto"/>
            </w:tcBorders>
            <w:shd w:val="clear" w:color="000000" w:fill="B4C6E7"/>
            <w:vAlign w:val="center"/>
            <w:hideMark/>
          </w:tcPr>
          <w:p w14:paraId="24ABC03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17,5</w:t>
            </w:r>
          </w:p>
        </w:tc>
        <w:tc>
          <w:tcPr>
            <w:tcW w:w="1123" w:type="dxa"/>
            <w:tcBorders>
              <w:top w:val="nil"/>
              <w:left w:val="nil"/>
              <w:bottom w:val="single" w:sz="4" w:space="0" w:color="auto"/>
              <w:right w:val="single" w:sz="4" w:space="0" w:color="auto"/>
            </w:tcBorders>
            <w:shd w:val="clear" w:color="000000" w:fill="B4C6E7"/>
            <w:vAlign w:val="center"/>
            <w:hideMark/>
          </w:tcPr>
          <w:p w14:paraId="6BFAFAF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17,7</w:t>
            </w:r>
          </w:p>
        </w:tc>
        <w:tc>
          <w:tcPr>
            <w:tcW w:w="1123" w:type="dxa"/>
            <w:tcBorders>
              <w:top w:val="nil"/>
              <w:left w:val="nil"/>
              <w:bottom w:val="single" w:sz="4" w:space="0" w:color="auto"/>
              <w:right w:val="single" w:sz="4" w:space="0" w:color="auto"/>
            </w:tcBorders>
            <w:shd w:val="clear" w:color="000000" w:fill="B4C6E7"/>
            <w:vAlign w:val="center"/>
            <w:hideMark/>
          </w:tcPr>
          <w:p w14:paraId="167A3E7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17,8</w:t>
            </w:r>
          </w:p>
        </w:tc>
        <w:tc>
          <w:tcPr>
            <w:tcW w:w="1123" w:type="dxa"/>
            <w:tcBorders>
              <w:top w:val="nil"/>
              <w:left w:val="nil"/>
              <w:bottom w:val="single" w:sz="4" w:space="0" w:color="auto"/>
              <w:right w:val="single" w:sz="4" w:space="0" w:color="auto"/>
            </w:tcBorders>
            <w:shd w:val="clear" w:color="000000" w:fill="B4C6E7"/>
            <w:vAlign w:val="center"/>
            <w:hideMark/>
          </w:tcPr>
          <w:p w14:paraId="6ABB38F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18,0</w:t>
            </w:r>
          </w:p>
        </w:tc>
        <w:tc>
          <w:tcPr>
            <w:tcW w:w="1123" w:type="dxa"/>
            <w:tcBorders>
              <w:top w:val="nil"/>
              <w:left w:val="nil"/>
              <w:bottom w:val="single" w:sz="4" w:space="0" w:color="auto"/>
              <w:right w:val="single" w:sz="4" w:space="0" w:color="auto"/>
            </w:tcBorders>
            <w:shd w:val="clear" w:color="000000" w:fill="B4C6E7"/>
            <w:vAlign w:val="center"/>
            <w:hideMark/>
          </w:tcPr>
          <w:p w14:paraId="2B853E7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18,2</w:t>
            </w:r>
          </w:p>
        </w:tc>
      </w:tr>
      <w:tr w:rsidR="006F5874" w:rsidRPr="006F5874" w14:paraId="216F60A6" w14:textId="77777777" w:rsidTr="00F90404">
        <w:trPr>
          <w:gridAfter w:val="1"/>
          <w:wAfter w:w="24" w:type="dxa"/>
          <w:trHeight w:val="975"/>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6EA19F7E" w14:textId="77777777" w:rsidR="006F5874" w:rsidRPr="006F5874" w:rsidRDefault="006F5874" w:rsidP="006F5874">
            <w:pPr>
              <w:spacing w:after="0" w:line="240" w:lineRule="auto"/>
              <w:ind w:firstLine="0"/>
              <w:jc w:val="center"/>
              <w:rPr>
                <w:rFonts w:ascii="Times New Roman" w:eastAsia="Times New Roman" w:hAnsi="Times New Roman" w:cs="Times New Roman"/>
                <w:color w:val="FF0000"/>
                <w:szCs w:val="24"/>
                <w:lang w:eastAsia="lt-LT"/>
              </w:rPr>
            </w:pPr>
            <w:r w:rsidRPr="006F5874">
              <w:rPr>
                <w:rFonts w:ascii="Times New Roman" w:eastAsia="Times New Roman" w:hAnsi="Times New Roman" w:cs="Times New Roman"/>
                <w:color w:val="FF0000"/>
                <w:szCs w:val="24"/>
                <w:lang w:eastAsia="lt-LT"/>
              </w:rPr>
              <w:t>I.1.4.</w:t>
            </w:r>
          </w:p>
        </w:tc>
        <w:tc>
          <w:tcPr>
            <w:tcW w:w="5135" w:type="dxa"/>
            <w:tcBorders>
              <w:top w:val="nil"/>
              <w:left w:val="nil"/>
              <w:bottom w:val="single" w:sz="4" w:space="0" w:color="auto"/>
              <w:right w:val="single" w:sz="4" w:space="0" w:color="auto"/>
            </w:tcBorders>
            <w:shd w:val="clear" w:color="auto" w:fill="auto"/>
            <w:vAlign w:val="center"/>
            <w:hideMark/>
          </w:tcPr>
          <w:p w14:paraId="49709F95" w14:textId="77777777" w:rsidR="006F5874" w:rsidRPr="00DA69A2" w:rsidRDefault="006F5874" w:rsidP="006F5874">
            <w:pPr>
              <w:spacing w:after="0" w:line="240" w:lineRule="auto"/>
              <w:ind w:firstLine="0"/>
              <w:jc w:val="left"/>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1-12 (IV gimnazijos) klasių specialiųjų ugdymosi poreikių turinčių mokinių, gaunančių reikiamą švietimo pagalbą dalis</w:t>
            </w:r>
          </w:p>
        </w:tc>
        <w:tc>
          <w:tcPr>
            <w:tcW w:w="6379" w:type="dxa"/>
            <w:tcBorders>
              <w:top w:val="nil"/>
              <w:left w:val="nil"/>
              <w:bottom w:val="single" w:sz="4" w:space="0" w:color="auto"/>
              <w:right w:val="single" w:sz="4" w:space="0" w:color="auto"/>
            </w:tcBorders>
            <w:shd w:val="clear" w:color="auto" w:fill="auto"/>
            <w:vAlign w:val="center"/>
            <w:hideMark/>
          </w:tcPr>
          <w:p w14:paraId="00A6E5E2" w14:textId="77777777" w:rsidR="006F5874" w:rsidRPr="00DA69A2" w:rsidRDefault="006F5874" w:rsidP="006F5874">
            <w:pPr>
              <w:spacing w:after="0" w:line="240" w:lineRule="auto"/>
              <w:ind w:firstLine="0"/>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1-12 (IV gimnazijos) klasių specialiųjų ugdymosi poreikių turinčių mokinių, gaunančių reikiamą švietimo pagalbą dalis nuo visų specialiųjų ugdymosi poreikių turinčių mokinių. | proc.</w:t>
            </w:r>
            <w:r w:rsidRPr="00DA69A2">
              <w:rPr>
                <w:rFonts w:ascii="Times New Roman" w:eastAsia="Times New Roman" w:hAnsi="Times New Roman" w:cs="Times New Roman"/>
                <w:strike/>
                <w:szCs w:val="24"/>
                <w:lang w:eastAsia="lt-LT"/>
              </w:rPr>
              <w:t xml:space="preserve"> </w:t>
            </w:r>
          </w:p>
        </w:tc>
        <w:tc>
          <w:tcPr>
            <w:tcW w:w="1203" w:type="dxa"/>
            <w:tcBorders>
              <w:top w:val="nil"/>
              <w:left w:val="nil"/>
              <w:bottom w:val="single" w:sz="4" w:space="0" w:color="auto"/>
              <w:right w:val="single" w:sz="4" w:space="0" w:color="auto"/>
            </w:tcBorders>
            <w:shd w:val="clear" w:color="000000" w:fill="D9D9D9"/>
            <w:vAlign w:val="center"/>
            <w:hideMark/>
          </w:tcPr>
          <w:p w14:paraId="1DCDBEE9"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79219FC6"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19FB5DF0"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Nėra duomenų</w:t>
            </w:r>
          </w:p>
        </w:tc>
        <w:tc>
          <w:tcPr>
            <w:tcW w:w="1203" w:type="dxa"/>
            <w:tcBorders>
              <w:top w:val="nil"/>
              <w:left w:val="nil"/>
              <w:bottom w:val="single" w:sz="4" w:space="0" w:color="auto"/>
              <w:right w:val="single" w:sz="4" w:space="0" w:color="auto"/>
            </w:tcBorders>
            <w:shd w:val="clear" w:color="000000" w:fill="B4C6E7"/>
            <w:vAlign w:val="center"/>
            <w:hideMark/>
          </w:tcPr>
          <w:p w14:paraId="5B4F8ABD" w14:textId="63D73EE9" w:rsidR="006F5874" w:rsidRPr="006F5874" w:rsidRDefault="007665F4"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50</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158A6A9A" w14:textId="39E6C270" w:rsidR="006F5874" w:rsidRPr="006F5874" w:rsidRDefault="007665F4"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57</w:t>
            </w:r>
          </w:p>
        </w:tc>
        <w:tc>
          <w:tcPr>
            <w:tcW w:w="1123" w:type="dxa"/>
            <w:tcBorders>
              <w:top w:val="nil"/>
              <w:left w:val="nil"/>
              <w:bottom w:val="single" w:sz="4" w:space="0" w:color="auto"/>
              <w:right w:val="single" w:sz="4" w:space="0" w:color="auto"/>
            </w:tcBorders>
            <w:shd w:val="clear" w:color="000000" w:fill="B4C6E7"/>
            <w:vAlign w:val="center"/>
            <w:hideMark/>
          </w:tcPr>
          <w:p w14:paraId="7A2845AC" w14:textId="3EE36C62" w:rsidR="006F5874" w:rsidRPr="006F5874" w:rsidRDefault="007665F4"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64</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7605CC5F" w14:textId="64F43AE7" w:rsidR="006F5874" w:rsidRPr="006F5874" w:rsidRDefault="007665F4"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72</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577E4023" w14:textId="1EFA61E0" w:rsidR="006F5874" w:rsidRPr="006F5874" w:rsidRDefault="007665F4"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80</w:t>
            </w:r>
            <w:r w:rsidR="006F5874" w:rsidRPr="006F5874">
              <w:rPr>
                <w:rFonts w:ascii="Times New Roman" w:eastAsia="Times New Roman" w:hAnsi="Times New Roman" w:cs="Times New Roman"/>
                <w:color w:val="000000"/>
                <w:szCs w:val="24"/>
                <w:lang w:eastAsia="lt-LT"/>
              </w:rPr>
              <w:t> </w:t>
            </w:r>
          </w:p>
        </w:tc>
      </w:tr>
      <w:tr w:rsidR="006F5874" w:rsidRPr="006F5874" w14:paraId="61C667EE" w14:textId="77777777" w:rsidTr="00F90404">
        <w:trPr>
          <w:gridAfter w:val="1"/>
          <w:wAfter w:w="24" w:type="dxa"/>
          <w:trHeight w:val="690"/>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48DB834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I.1.5.</w:t>
            </w:r>
          </w:p>
        </w:tc>
        <w:tc>
          <w:tcPr>
            <w:tcW w:w="5135" w:type="dxa"/>
            <w:tcBorders>
              <w:top w:val="nil"/>
              <w:left w:val="nil"/>
              <w:bottom w:val="single" w:sz="4" w:space="0" w:color="auto"/>
              <w:right w:val="single" w:sz="4" w:space="0" w:color="auto"/>
            </w:tcBorders>
            <w:shd w:val="clear" w:color="auto" w:fill="auto"/>
            <w:vAlign w:val="center"/>
            <w:hideMark/>
          </w:tcPr>
          <w:p w14:paraId="2848968F"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Ikimokyklinio ugdymo įstaigas lankančių  3-5 m. vaikų dalis</w:t>
            </w:r>
          </w:p>
        </w:tc>
        <w:tc>
          <w:tcPr>
            <w:tcW w:w="6379" w:type="dxa"/>
            <w:tcBorders>
              <w:top w:val="nil"/>
              <w:left w:val="nil"/>
              <w:bottom w:val="single" w:sz="4" w:space="0" w:color="auto"/>
              <w:right w:val="single" w:sz="4" w:space="0" w:color="auto"/>
            </w:tcBorders>
            <w:shd w:val="clear" w:color="auto" w:fill="auto"/>
            <w:vAlign w:val="center"/>
            <w:hideMark/>
          </w:tcPr>
          <w:p w14:paraId="03C4BC47" w14:textId="77777777" w:rsidR="006F5874" w:rsidRPr="00DA69A2" w:rsidRDefault="006F5874" w:rsidP="006F5874">
            <w:pPr>
              <w:spacing w:after="0" w:line="240" w:lineRule="auto"/>
              <w:ind w:firstLine="0"/>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3-5 m. amžiaus vaikų, lankančių darželius, skaičiaus darželiuose santykis su visais 3-5 m. amžiaus vaikų skaičiumi| proc.</w:t>
            </w:r>
          </w:p>
        </w:tc>
        <w:tc>
          <w:tcPr>
            <w:tcW w:w="1203" w:type="dxa"/>
            <w:tcBorders>
              <w:top w:val="nil"/>
              <w:left w:val="nil"/>
              <w:bottom w:val="single" w:sz="4" w:space="0" w:color="auto"/>
              <w:right w:val="single" w:sz="4" w:space="0" w:color="auto"/>
            </w:tcBorders>
            <w:shd w:val="clear" w:color="000000" w:fill="D9D9D9"/>
            <w:vAlign w:val="center"/>
            <w:hideMark/>
          </w:tcPr>
          <w:p w14:paraId="2D77987B"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73,2</w:t>
            </w:r>
          </w:p>
        </w:tc>
        <w:tc>
          <w:tcPr>
            <w:tcW w:w="1203" w:type="dxa"/>
            <w:tcBorders>
              <w:top w:val="nil"/>
              <w:left w:val="nil"/>
              <w:bottom w:val="single" w:sz="4" w:space="0" w:color="auto"/>
              <w:right w:val="single" w:sz="4" w:space="0" w:color="auto"/>
            </w:tcBorders>
            <w:shd w:val="clear" w:color="000000" w:fill="D9D9D9"/>
            <w:vAlign w:val="center"/>
            <w:hideMark/>
          </w:tcPr>
          <w:p w14:paraId="6021725C"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71,1</w:t>
            </w:r>
          </w:p>
        </w:tc>
        <w:tc>
          <w:tcPr>
            <w:tcW w:w="1203" w:type="dxa"/>
            <w:tcBorders>
              <w:top w:val="nil"/>
              <w:left w:val="nil"/>
              <w:bottom w:val="single" w:sz="4" w:space="0" w:color="auto"/>
              <w:right w:val="single" w:sz="4" w:space="0" w:color="auto"/>
            </w:tcBorders>
            <w:shd w:val="clear" w:color="000000" w:fill="D9D9D9"/>
            <w:vAlign w:val="center"/>
            <w:hideMark/>
          </w:tcPr>
          <w:p w14:paraId="7E2D1ECA"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75,0</w:t>
            </w:r>
          </w:p>
        </w:tc>
        <w:tc>
          <w:tcPr>
            <w:tcW w:w="1203" w:type="dxa"/>
            <w:tcBorders>
              <w:top w:val="nil"/>
              <w:left w:val="nil"/>
              <w:bottom w:val="single" w:sz="4" w:space="0" w:color="auto"/>
              <w:right w:val="single" w:sz="4" w:space="0" w:color="auto"/>
            </w:tcBorders>
            <w:shd w:val="clear" w:color="000000" w:fill="B4C6E7"/>
            <w:vAlign w:val="center"/>
            <w:hideMark/>
          </w:tcPr>
          <w:p w14:paraId="240336C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75,2</w:t>
            </w:r>
          </w:p>
        </w:tc>
        <w:tc>
          <w:tcPr>
            <w:tcW w:w="1123" w:type="dxa"/>
            <w:tcBorders>
              <w:top w:val="nil"/>
              <w:left w:val="nil"/>
              <w:bottom w:val="single" w:sz="4" w:space="0" w:color="auto"/>
              <w:right w:val="single" w:sz="4" w:space="0" w:color="auto"/>
            </w:tcBorders>
            <w:shd w:val="clear" w:color="000000" w:fill="B4C6E7"/>
            <w:vAlign w:val="center"/>
            <w:hideMark/>
          </w:tcPr>
          <w:p w14:paraId="2A5837E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75,5</w:t>
            </w:r>
          </w:p>
        </w:tc>
        <w:tc>
          <w:tcPr>
            <w:tcW w:w="1123" w:type="dxa"/>
            <w:tcBorders>
              <w:top w:val="nil"/>
              <w:left w:val="nil"/>
              <w:bottom w:val="single" w:sz="4" w:space="0" w:color="auto"/>
              <w:right w:val="single" w:sz="4" w:space="0" w:color="auto"/>
            </w:tcBorders>
            <w:shd w:val="clear" w:color="000000" w:fill="B4C6E7"/>
            <w:vAlign w:val="center"/>
            <w:hideMark/>
          </w:tcPr>
          <w:p w14:paraId="1565255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76,0</w:t>
            </w:r>
          </w:p>
        </w:tc>
        <w:tc>
          <w:tcPr>
            <w:tcW w:w="1123" w:type="dxa"/>
            <w:tcBorders>
              <w:top w:val="nil"/>
              <w:left w:val="nil"/>
              <w:bottom w:val="single" w:sz="4" w:space="0" w:color="auto"/>
              <w:right w:val="single" w:sz="4" w:space="0" w:color="auto"/>
            </w:tcBorders>
            <w:shd w:val="clear" w:color="000000" w:fill="B4C6E7"/>
            <w:vAlign w:val="center"/>
            <w:hideMark/>
          </w:tcPr>
          <w:p w14:paraId="6456F3B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77,0</w:t>
            </w:r>
          </w:p>
        </w:tc>
        <w:tc>
          <w:tcPr>
            <w:tcW w:w="1123" w:type="dxa"/>
            <w:tcBorders>
              <w:top w:val="nil"/>
              <w:left w:val="nil"/>
              <w:bottom w:val="single" w:sz="4" w:space="0" w:color="auto"/>
              <w:right w:val="single" w:sz="4" w:space="0" w:color="auto"/>
            </w:tcBorders>
            <w:shd w:val="clear" w:color="000000" w:fill="B4C6E7"/>
            <w:vAlign w:val="center"/>
            <w:hideMark/>
          </w:tcPr>
          <w:p w14:paraId="76D1982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77,5</w:t>
            </w:r>
          </w:p>
        </w:tc>
      </w:tr>
      <w:tr w:rsidR="006F5874" w:rsidRPr="006F5874" w14:paraId="25AFE775" w14:textId="77777777" w:rsidTr="00F90404">
        <w:trPr>
          <w:gridAfter w:val="1"/>
          <w:wAfter w:w="24" w:type="dxa"/>
          <w:trHeight w:val="1284"/>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138E00FC" w14:textId="77777777" w:rsidR="006F5874" w:rsidRPr="006F5874" w:rsidRDefault="006F5874" w:rsidP="006F5874">
            <w:pPr>
              <w:spacing w:after="0" w:line="240" w:lineRule="auto"/>
              <w:ind w:firstLine="0"/>
              <w:jc w:val="center"/>
              <w:rPr>
                <w:rFonts w:ascii="Times New Roman" w:eastAsia="Times New Roman" w:hAnsi="Times New Roman" w:cs="Times New Roman"/>
                <w:color w:val="FF0000"/>
                <w:szCs w:val="24"/>
                <w:lang w:eastAsia="lt-LT"/>
              </w:rPr>
            </w:pPr>
            <w:r w:rsidRPr="006F5874">
              <w:rPr>
                <w:rFonts w:ascii="Times New Roman" w:eastAsia="Times New Roman" w:hAnsi="Times New Roman" w:cs="Times New Roman"/>
                <w:color w:val="FF0000"/>
                <w:szCs w:val="24"/>
                <w:lang w:eastAsia="lt-LT"/>
              </w:rPr>
              <w:t>I.1.6.</w:t>
            </w:r>
          </w:p>
        </w:tc>
        <w:tc>
          <w:tcPr>
            <w:tcW w:w="5135" w:type="dxa"/>
            <w:tcBorders>
              <w:top w:val="nil"/>
              <w:left w:val="nil"/>
              <w:bottom w:val="single" w:sz="4" w:space="0" w:color="auto"/>
              <w:right w:val="single" w:sz="4" w:space="0" w:color="auto"/>
            </w:tcBorders>
            <w:shd w:val="clear" w:color="auto" w:fill="auto"/>
            <w:vAlign w:val="center"/>
            <w:hideMark/>
          </w:tcPr>
          <w:p w14:paraId="49C89020"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Ikimokyklinio ir priešmokyklinio amžiaus specialiųjų ugdymosi poreikių turinčių vaikų, gaunančių reikiamą švietimo pagalbą bendrojo ir ikimokyklinio ugdymo įstaigose dalis</w:t>
            </w:r>
          </w:p>
        </w:tc>
        <w:tc>
          <w:tcPr>
            <w:tcW w:w="6379" w:type="dxa"/>
            <w:tcBorders>
              <w:top w:val="nil"/>
              <w:left w:val="nil"/>
              <w:bottom w:val="single" w:sz="4" w:space="0" w:color="auto"/>
              <w:right w:val="single" w:sz="4" w:space="0" w:color="auto"/>
            </w:tcBorders>
            <w:shd w:val="clear" w:color="auto" w:fill="auto"/>
            <w:vAlign w:val="center"/>
            <w:hideMark/>
          </w:tcPr>
          <w:p w14:paraId="2E4DE787" w14:textId="77777777" w:rsidR="006F5874" w:rsidRPr="00DA69A2" w:rsidRDefault="006F5874" w:rsidP="006F5874">
            <w:pPr>
              <w:spacing w:after="0" w:line="240" w:lineRule="auto"/>
              <w:ind w:firstLine="0"/>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 xml:space="preserve"> Ikimokyklinio ir priešmokyklinio amžiaus specialiųjų ugdymosi poreikių turinčių vaikų, gaunančių reikiamą švietimo pagalbą bendrojo ir ikimokyklinio ugdymo įstaigose dalis nuo visų specialiųjų poreikių turinčių vaikų | proc.</w:t>
            </w:r>
          </w:p>
        </w:tc>
        <w:tc>
          <w:tcPr>
            <w:tcW w:w="1203" w:type="dxa"/>
            <w:tcBorders>
              <w:top w:val="nil"/>
              <w:left w:val="nil"/>
              <w:bottom w:val="single" w:sz="4" w:space="0" w:color="auto"/>
              <w:right w:val="single" w:sz="4" w:space="0" w:color="auto"/>
            </w:tcBorders>
            <w:shd w:val="clear" w:color="000000" w:fill="D9D9D9"/>
            <w:vAlign w:val="center"/>
            <w:hideMark/>
          </w:tcPr>
          <w:p w14:paraId="7DB7FFF4"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16E332A6"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251AB949" w14:textId="77777777" w:rsidR="006F5874" w:rsidRPr="00DA69A2" w:rsidRDefault="006F5874" w:rsidP="006F5874">
            <w:pPr>
              <w:spacing w:after="0" w:line="240" w:lineRule="auto"/>
              <w:ind w:firstLine="0"/>
              <w:jc w:val="center"/>
              <w:rPr>
                <w:rFonts w:ascii="Times New Roman" w:eastAsia="Times New Roman" w:hAnsi="Times New Roman" w:cs="Times New Roman"/>
                <w:szCs w:val="24"/>
                <w:lang w:eastAsia="lt-LT"/>
              </w:rPr>
            </w:pPr>
            <w:r w:rsidRPr="00DA69A2">
              <w:rPr>
                <w:rFonts w:ascii="Times New Roman" w:eastAsia="Times New Roman" w:hAnsi="Times New Roman" w:cs="Times New Roman"/>
                <w:szCs w:val="24"/>
                <w:lang w:eastAsia="lt-LT"/>
              </w:rPr>
              <w:t>Nėra duomenų</w:t>
            </w:r>
          </w:p>
        </w:tc>
        <w:tc>
          <w:tcPr>
            <w:tcW w:w="1203" w:type="dxa"/>
            <w:tcBorders>
              <w:top w:val="nil"/>
              <w:left w:val="nil"/>
              <w:bottom w:val="single" w:sz="4" w:space="0" w:color="auto"/>
              <w:right w:val="single" w:sz="4" w:space="0" w:color="auto"/>
            </w:tcBorders>
            <w:shd w:val="clear" w:color="000000" w:fill="B4C6E7"/>
            <w:vAlign w:val="center"/>
            <w:hideMark/>
          </w:tcPr>
          <w:p w14:paraId="0D42FB17" w14:textId="2AD391AB" w:rsidR="006F5874" w:rsidRPr="006F5874" w:rsidRDefault="00F42074"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70</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5DA76577" w14:textId="1A721F37" w:rsidR="006F5874" w:rsidRPr="006F5874" w:rsidRDefault="00F42074"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75</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79EC6456" w14:textId="2A54F634" w:rsidR="006F5874" w:rsidRPr="006F5874" w:rsidRDefault="00F42074"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80</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7CD23CD6" w14:textId="7F45B4C7" w:rsidR="006F5874" w:rsidRPr="006F5874" w:rsidRDefault="00F42074"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85</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2874D8DA" w14:textId="660DB6BC"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r w:rsidR="00F42074">
              <w:rPr>
                <w:rFonts w:ascii="Times New Roman" w:eastAsia="Times New Roman" w:hAnsi="Times New Roman" w:cs="Times New Roman"/>
                <w:color w:val="000000"/>
                <w:szCs w:val="24"/>
                <w:lang w:eastAsia="lt-LT"/>
              </w:rPr>
              <w:t>90</w:t>
            </w:r>
          </w:p>
        </w:tc>
      </w:tr>
      <w:tr w:rsidR="006F5874" w:rsidRPr="006F5874" w14:paraId="512E8D48" w14:textId="77777777" w:rsidTr="00F90404">
        <w:trPr>
          <w:gridAfter w:val="1"/>
          <w:wAfter w:w="24" w:type="dxa"/>
          <w:trHeight w:val="697"/>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684F392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I.1.7.</w:t>
            </w:r>
          </w:p>
        </w:tc>
        <w:tc>
          <w:tcPr>
            <w:tcW w:w="5135" w:type="dxa"/>
            <w:tcBorders>
              <w:top w:val="nil"/>
              <w:left w:val="nil"/>
              <w:bottom w:val="single" w:sz="4" w:space="0" w:color="auto"/>
              <w:right w:val="single" w:sz="4" w:space="0" w:color="auto"/>
            </w:tcBorders>
            <w:shd w:val="clear" w:color="auto" w:fill="auto"/>
            <w:vAlign w:val="center"/>
            <w:hideMark/>
          </w:tcPr>
          <w:p w14:paraId="4251BD6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Abiturientų, neišlaikiusių valstybinių brandos egzaminų, dalis</w:t>
            </w:r>
          </w:p>
        </w:tc>
        <w:tc>
          <w:tcPr>
            <w:tcW w:w="6379" w:type="dxa"/>
            <w:tcBorders>
              <w:top w:val="nil"/>
              <w:left w:val="nil"/>
              <w:bottom w:val="single" w:sz="4" w:space="0" w:color="auto"/>
              <w:right w:val="single" w:sz="4" w:space="0" w:color="auto"/>
            </w:tcBorders>
            <w:shd w:val="clear" w:color="auto" w:fill="auto"/>
            <w:vAlign w:val="center"/>
            <w:hideMark/>
          </w:tcPr>
          <w:p w14:paraId="54DCFA61"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Valstybinių brandos egzaminų neišlaikiusių mokinių dalis nuo bendro, valstybinius egzaminus laikiusių, mokinių skaičiaus pagal dalykus | proc.</w:t>
            </w:r>
          </w:p>
        </w:tc>
        <w:tc>
          <w:tcPr>
            <w:tcW w:w="9304" w:type="dxa"/>
            <w:gridSpan w:val="8"/>
            <w:tcBorders>
              <w:top w:val="single" w:sz="4" w:space="0" w:color="auto"/>
              <w:left w:val="nil"/>
              <w:bottom w:val="single" w:sz="4" w:space="0" w:color="auto"/>
              <w:right w:val="single" w:sz="4" w:space="0" w:color="auto"/>
            </w:tcBorders>
            <w:shd w:val="clear" w:color="000000" w:fill="D9D9D9"/>
            <w:vAlign w:val="center"/>
            <w:hideMark/>
          </w:tcPr>
          <w:p w14:paraId="3C7E37C6" w14:textId="4D938BE1" w:rsidR="006F5874" w:rsidRPr="008669E1" w:rsidRDefault="006F5874" w:rsidP="008669E1">
            <w:pPr>
              <w:pStyle w:val="Sraopastraipa"/>
              <w:numPr>
                <w:ilvl w:val="1"/>
                <w:numId w:val="47"/>
              </w:numPr>
              <w:spacing w:after="0" w:line="240" w:lineRule="auto"/>
              <w:rPr>
                <w:rFonts w:ascii="Times New Roman" w:eastAsia="Times New Roman" w:hAnsi="Times New Roman" w:cs="Times New Roman"/>
                <w:color w:val="000000"/>
                <w:szCs w:val="24"/>
                <w:lang w:eastAsia="lt-LT"/>
              </w:rPr>
            </w:pPr>
            <w:r w:rsidRPr="008669E1">
              <w:rPr>
                <w:rFonts w:ascii="Times New Roman" w:eastAsia="Times New Roman" w:hAnsi="Times New Roman" w:cs="Times New Roman"/>
                <w:color w:val="000000"/>
                <w:szCs w:val="24"/>
                <w:lang w:eastAsia="lt-LT"/>
              </w:rPr>
              <w:t>LENTELĖ</w:t>
            </w:r>
          </w:p>
        </w:tc>
      </w:tr>
      <w:tr w:rsidR="006F5874" w:rsidRPr="006F5874" w14:paraId="545CC9B7" w14:textId="77777777" w:rsidTr="008669E1">
        <w:trPr>
          <w:gridAfter w:val="1"/>
          <w:wAfter w:w="24" w:type="dxa"/>
          <w:trHeight w:val="561"/>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01EEE1A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I.1.8.</w:t>
            </w:r>
          </w:p>
        </w:tc>
        <w:tc>
          <w:tcPr>
            <w:tcW w:w="5135" w:type="dxa"/>
            <w:tcBorders>
              <w:top w:val="nil"/>
              <w:left w:val="nil"/>
              <w:bottom w:val="single" w:sz="4" w:space="0" w:color="auto"/>
              <w:right w:val="single" w:sz="4" w:space="0" w:color="auto"/>
            </w:tcBorders>
            <w:shd w:val="clear" w:color="auto" w:fill="auto"/>
            <w:vAlign w:val="center"/>
            <w:hideMark/>
          </w:tcPr>
          <w:p w14:paraId="44532C4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Vienam mokiniui tenkantis bendrojo ugdymo mokyklų plotas</w:t>
            </w:r>
          </w:p>
        </w:tc>
        <w:tc>
          <w:tcPr>
            <w:tcW w:w="6379" w:type="dxa"/>
            <w:tcBorders>
              <w:top w:val="nil"/>
              <w:left w:val="nil"/>
              <w:bottom w:val="single" w:sz="4" w:space="0" w:color="auto"/>
              <w:right w:val="single" w:sz="4" w:space="0" w:color="auto"/>
            </w:tcBorders>
            <w:shd w:val="clear" w:color="auto" w:fill="auto"/>
            <w:vAlign w:val="center"/>
            <w:hideMark/>
          </w:tcPr>
          <w:p w14:paraId="45D6F950"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Bendrojo ugdymo mokyklų plotas, tenkantis vienam mokiniui | kv. m.</w:t>
            </w:r>
          </w:p>
        </w:tc>
        <w:tc>
          <w:tcPr>
            <w:tcW w:w="1203" w:type="dxa"/>
            <w:tcBorders>
              <w:top w:val="nil"/>
              <w:left w:val="nil"/>
              <w:bottom w:val="single" w:sz="4" w:space="0" w:color="auto"/>
              <w:right w:val="single" w:sz="4" w:space="0" w:color="auto"/>
            </w:tcBorders>
            <w:shd w:val="clear" w:color="000000" w:fill="D9D9D9"/>
            <w:vAlign w:val="center"/>
            <w:hideMark/>
          </w:tcPr>
          <w:p w14:paraId="6327482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16,7</w:t>
            </w:r>
          </w:p>
        </w:tc>
        <w:tc>
          <w:tcPr>
            <w:tcW w:w="1203" w:type="dxa"/>
            <w:tcBorders>
              <w:top w:val="nil"/>
              <w:left w:val="nil"/>
              <w:bottom w:val="single" w:sz="4" w:space="0" w:color="auto"/>
              <w:right w:val="single" w:sz="4" w:space="0" w:color="auto"/>
            </w:tcBorders>
            <w:shd w:val="clear" w:color="000000" w:fill="D9D9D9"/>
            <w:vAlign w:val="center"/>
            <w:hideMark/>
          </w:tcPr>
          <w:p w14:paraId="7507F50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17,8</w:t>
            </w:r>
          </w:p>
        </w:tc>
        <w:tc>
          <w:tcPr>
            <w:tcW w:w="1203" w:type="dxa"/>
            <w:tcBorders>
              <w:top w:val="nil"/>
              <w:left w:val="nil"/>
              <w:bottom w:val="single" w:sz="4" w:space="0" w:color="auto"/>
              <w:right w:val="single" w:sz="4" w:space="0" w:color="auto"/>
            </w:tcBorders>
            <w:shd w:val="clear" w:color="000000" w:fill="D9D9D9"/>
            <w:vAlign w:val="center"/>
            <w:hideMark/>
          </w:tcPr>
          <w:p w14:paraId="4D5101B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18,2</w:t>
            </w:r>
          </w:p>
        </w:tc>
        <w:tc>
          <w:tcPr>
            <w:tcW w:w="1203" w:type="dxa"/>
            <w:tcBorders>
              <w:top w:val="nil"/>
              <w:left w:val="nil"/>
              <w:bottom w:val="single" w:sz="4" w:space="0" w:color="auto"/>
              <w:right w:val="single" w:sz="4" w:space="0" w:color="auto"/>
            </w:tcBorders>
            <w:shd w:val="clear" w:color="000000" w:fill="B4C6E7"/>
            <w:vAlign w:val="center"/>
            <w:hideMark/>
          </w:tcPr>
          <w:p w14:paraId="37BB850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17,2</w:t>
            </w:r>
          </w:p>
        </w:tc>
        <w:tc>
          <w:tcPr>
            <w:tcW w:w="1123" w:type="dxa"/>
            <w:tcBorders>
              <w:top w:val="nil"/>
              <w:left w:val="nil"/>
              <w:bottom w:val="single" w:sz="4" w:space="0" w:color="auto"/>
              <w:right w:val="single" w:sz="4" w:space="0" w:color="auto"/>
            </w:tcBorders>
            <w:shd w:val="clear" w:color="000000" w:fill="B4C6E7"/>
            <w:vAlign w:val="center"/>
            <w:hideMark/>
          </w:tcPr>
          <w:p w14:paraId="2FEC06B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17,2</w:t>
            </w:r>
          </w:p>
        </w:tc>
        <w:tc>
          <w:tcPr>
            <w:tcW w:w="1123" w:type="dxa"/>
            <w:tcBorders>
              <w:top w:val="nil"/>
              <w:left w:val="nil"/>
              <w:bottom w:val="single" w:sz="4" w:space="0" w:color="auto"/>
              <w:right w:val="single" w:sz="4" w:space="0" w:color="auto"/>
            </w:tcBorders>
            <w:shd w:val="clear" w:color="000000" w:fill="B4C6E7"/>
            <w:vAlign w:val="center"/>
            <w:hideMark/>
          </w:tcPr>
          <w:p w14:paraId="0CCA366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17,0</w:t>
            </w:r>
          </w:p>
        </w:tc>
        <w:tc>
          <w:tcPr>
            <w:tcW w:w="1123" w:type="dxa"/>
            <w:tcBorders>
              <w:top w:val="nil"/>
              <w:left w:val="nil"/>
              <w:bottom w:val="single" w:sz="4" w:space="0" w:color="auto"/>
              <w:right w:val="single" w:sz="4" w:space="0" w:color="auto"/>
            </w:tcBorders>
            <w:shd w:val="clear" w:color="000000" w:fill="B4C6E7"/>
            <w:vAlign w:val="center"/>
            <w:hideMark/>
          </w:tcPr>
          <w:p w14:paraId="4496EA4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17,0</w:t>
            </w:r>
          </w:p>
        </w:tc>
        <w:tc>
          <w:tcPr>
            <w:tcW w:w="1123" w:type="dxa"/>
            <w:tcBorders>
              <w:top w:val="nil"/>
              <w:left w:val="nil"/>
              <w:bottom w:val="single" w:sz="4" w:space="0" w:color="auto"/>
              <w:right w:val="single" w:sz="4" w:space="0" w:color="auto"/>
            </w:tcBorders>
            <w:shd w:val="clear" w:color="000000" w:fill="B4C6E7"/>
            <w:vAlign w:val="center"/>
            <w:hideMark/>
          </w:tcPr>
          <w:p w14:paraId="6CA6C19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17,0</w:t>
            </w:r>
          </w:p>
        </w:tc>
      </w:tr>
      <w:tr w:rsidR="006F5874" w:rsidRPr="006F5874" w14:paraId="2F1B5479" w14:textId="77777777" w:rsidTr="00F90404">
        <w:trPr>
          <w:gridAfter w:val="1"/>
          <w:wAfter w:w="24" w:type="dxa"/>
          <w:trHeight w:val="685"/>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06B35D0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I.1.9.</w:t>
            </w:r>
          </w:p>
        </w:tc>
        <w:tc>
          <w:tcPr>
            <w:tcW w:w="5135" w:type="dxa"/>
            <w:tcBorders>
              <w:top w:val="nil"/>
              <w:left w:val="nil"/>
              <w:bottom w:val="single" w:sz="4" w:space="0" w:color="auto"/>
              <w:right w:val="single" w:sz="4" w:space="0" w:color="auto"/>
            </w:tcBorders>
            <w:shd w:val="clear" w:color="auto" w:fill="auto"/>
            <w:vAlign w:val="center"/>
            <w:hideMark/>
          </w:tcPr>
          <w:p w14:paraId="2A03BBF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Suaugusiųjų dalyvavimas mokymosi visą gyvenimą veiklose</w:t>
            </w:r>
          </w:p>
        </w:tc>
        <w:tc>
          <w:tcPr>
            <w:tcW w:w="6379" w:type="dxa"/>
            <w:tcBorders>
              <w:top w:val="nil"/>
              <w:left w:val="nil"/>
              <w:bottom w:val="single" w:sz="4" w:space="0" w:color="auto"/>
              <w:right w:val="single" w:sz="4" w:space="0" w:color="auto"/>
            </w:tcBorders>
            <w:shd w:val="clear" w:color="auto" w:fill="auto"/>
            <w:vAlign w:val="center"/>
            <w:hideMark/>
          </w:tcPr>
          <w:p w14:paraId="6C4DD873"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Suaugusiųjų tęstiniame švietime dalyvaujančių skaičiaus santykis su visu suaugusiųjų skaičiumi | proc.</w:t>
            </w:r>
          </w:p>
        </w:tc>
        <w:tc>
          <w:tcPr>
            <w:tcW w:w="1203" w:type="dxa"/>
            <w:tcBorders>
              <w:top w:val="nil"/>
              <w:left w:val="nil"/>
              <w:bottom w:val="single" w:sz="4" w:space="0" w:color="auto"/>
              <w:right w:val="single" w:sz="4" w:space="0" w:color="auto"/>
            </w:tcBorders>
            <w:shd w:val="clear" w:color="000000" w:fill="D9D9D9"/>
            <w:vAlign w:val="center"/>
            <w:hideMark/>
          </w:tcPr>
          <w:p w14:paraId="0175B40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3,5</w:t>
            </w:r>
          </w:p>
        </w:tc>
        <w:tc>
          <w:tcPr>
            <w:tcW w:w="1203" w:type="dxa"/>
            <w:tcBorders>
              <w:top w:val="nil"/>
              <w:left w:val="nil"/>
              <w:bottom w:val="single" w:sz="4" w:space="0" w:color="auto"/>
              <w:right w:val="single" w:sz="4" w:space="0" w:color="auto"/>
            </w:tcBorders>
            <w:shd w:val="clear" w:color="000000" w:fill="D9D9D9"/>
            <w:vAlign w:val="center"/>
            <w:hideMark/>
          </w:tcPr>
          <w:p w14:paraId="1B8955B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3,6</w:t>
            </w:r>
          </w:p>
        </w:tc>
        <w:tc>
          <w:tcPr>
            <w:tcW w:w="1203" w:type="dxa"/>
            <w:tcBorders>
              <w:top w:val="nil"/>
              <w:left w:val="nil"/>
              <w:bottom w:val="single" w:sz="4" w:space="0" w:color="auto"/>
              <w:right w:val="single" w:sz="4" w:space="0" w:color="auto"/>
            </w:tcBorders>
            <w:shd w:val="clear" w:color="000000" w:fill="D9D9D9"/>
            <w:vAlign w:val="center"/>
            <w:hideMark/>
          </w:tcPr>
          <w:p w14:paraId="7EAA95D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3,6</w:t>
            </w:r>
          </w:p>
        </w:tc>
        <w:tc>
          <w:tcPr>
            <w:tcW w:w="1203" w:type="dxa"/>
            <w:tcBorders>
              <w:top w:val="nil"/>
              <w:left w:val="nil"/>
              <w:bottom w:val="single" w:sz="4" w:space="0" w:color="auto"/>
              <w:right w:val="single" w:sz="4" w:space="0" w:color="auto"/>
            </w:tcBorders>
            <w:shd w:val="clear" w:color="000000" w:fill="B4C6E7"/>
            <w:vAlign w:val="center"/>
            <w:hideMark/>
          </w:tcPr>
          <w:p w14:paraId="7143333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3,6</w:t>
            </w:r>
          </w:p>
        </w:tc>
        <w:tc>
          <w:tcPr>
            <w:tcW w:w="1123" w:type="dxa"/>
            <w:tcBorders>
              <w:top w:val="nil"/>
              <w:left w:val="nil"/>
              <w:bottom w:val="single" w:sz="4" w:space="0" w:color="auto"/>
              <w:right w:val="single" w:sz="4" w:space="0" w:color="auto"/>
            </w:tcBorders>
            <w:shd w:val="clear" w:color="000000" w:fill="B4C6E7"/>
            <w:vAlign w:val="center"/>
            <w:hideMark/>
          </w:tcPr>
          <w:p w14:paraId="3A104F3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3,7</w:t>
            </w:r>
          </w:p>
        </w:tc>
        <w:tc>
          <w:tcPr>
            <w:tcW w:w="1123" w:type="dxa"/>
            <w:tcBorders>
              <w:top w:val="nil"/>
              <w:left w:val="nil"/>
              <w:bottom w:val="single" w:sz="4" w:space="0" w:color="auto"/>
              <w:right w:val="single" w:sz="4" w:space="0" w:color="auto"/>
            </w:tcBorders>
            <w:shd w:val="clear" w:color="000000" w:fill="B4C6E7"/>
            <w:vAlign w:val="center"/>
            <w:hideMark/>
          </w:tcPr>
          <w:p w14:paraId="1EBCF96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3,7</w:t>
            </w:r>
          </w:p>
        </w:tc>
        <w:tc>
          <w:tcPr>
            <w:tcW w:w="1123" w:type="dxa"/>
            <w:tcBorders>
              <w:top w:val="nil"/>
              <w:left w:val="nil"/>
              <w:bottom w:val="single" w:sz="4" w:space="0" w:color="auto"/>
              <w:right w:val="single" w:sz="4" w:space="0" w:color="auto"/>
            </w:tcBorders>
            <w:shd w:val="clear" w:color="000000" w:fill="B4C6E7"/>
            <w:vAlign w:val="center"/>
            <w:hideMark/>
          </w:tcPr>
          <w:p w14:paraId="52B7E1B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3,8</w:t>
            </w:r>
          </w:p>
        </w:tc>
        <w:tc>
          <w:tcPr>
            <w:tcW w:w="1123" w:type="dxa"/>
            <w:tcBorders>
              <w:top w:val="nil"/>
              <w:left w:val="nil"/>
              <w:bottom w:val="single" w:sz="4" w:space="0" w:color="auto"/>
              <w:right w:val="single" w:sz="4" w:space="0" w:color="auto"/>
            </w:tcBorders>
            <w:shd w:val="clear" w:color="000000" w:fill="B4C6E7"/>
            <w:vAlign w:val="center"/>
            <w:hideMark/>
          </w:tcPr>
          <w:p w14:paraId="735C184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3,8</w:t>
            </w:r>
          </w:p>
        </w:tc>
      </w:tr>
      <w:tr w:rsidR="006F5874" w:rsidRPr="006F5874" w14:paraId="3816B2AC" w14:textId="77777777" w:rsidTr="00F90404">
        <w:trPr>
          <w:gridAfter w:val="1"/>
          <w:wAfter w:w="24" w:type="dxa"/>
          <w:trHeight w:val="41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46847E4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I.1.10.</w:t>
            </w:r>
          </w:p>
        </w:tc>
        <w:tc>
          <w:tcPr>
            <w:tcW w:w="5135" w:type="dxa"/>
            <w:tcBorders>
              <w:top w:val="nil"/>
              <w:left w:val="nil"/>
              <w:bottom w:val="single" w:sz="4" w:space="0" w:color="auto"/>
              <w:right w:val="single" w:sz="4" w:space="0" w:color="auto"/>
            </w:tcBorders>
            <w:shd w:val="clear" w:color="auto" w:fill="auto"/>
            <w:vAlign w:val="center"/>
            <w:hideMark/>
          </w:tcPr>
          <w:p w14:paraId="63EE095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Ugdymo procesui ir aplinkai skiriamos lėšos</w:t>
            </w:r>
          </w:p>
        </w:tc>
        <w:tc>
          <w:tcPr>
            <w:tcW w:w="6379" w:type="dxa"/>
            <w:tcBorders>
              <w:top w:val="nil"/>
              <w:left w:val="nil"/>
              <w:bottom w:val="single" w:sz="4" w:space="0" w:color="auto"/>
              <w:right w:val="single" w:sz="4" w:space="0" w:color="auto"/>
            </w:tcBorders>
            <w:shd w:val="clear" w:color="auto" w:fill="auto"/>
            <w:vAlign w:val="center"/>
            <w:hideMark/>
          </w:tcPr>
          <w:p w14:paraId="3DEA3A3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Ugdymo procesui ir aplinkai skiriamų lėšų santykis | proc.  </w:t>
            </w:r>
          </w:p>
        </w:tc>
        <w:tc>
          <w:tcPr>
            <w:tcW w:w="1203" w:type="dxa"/>
            <w:tcBorders>
              <w:top w:val="nil"/>
              <w:left w:val="nil"/>
              <w:bottom w:val="single" w:sz="4" w:space="0" w:color="auto"/>
              <w:right w:val="single" w:sz="4" w:space="0" w:color="auto"/>
            </w:tcBorders>
            <w:shd w:val="clear" w:color="000000" w:fill="D9D9D9"/>
            <w:vAlign w:val="center"/>
            <w:hideMark/>
          </w:tcPr>
          <w:p w14:paraId="5DC8D68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64,9/35,1</w:t>
            </w:r>
          </w:p>
        </w:tc>
        <w:tc>
          <w:tcPr>
            <w:tcW w:w="1203" w:type="dxa"/>
            <w:tcBorders>
              <w:top w:val="nil"/>
              <w:left w:val="nil"/>
              <w:bottom w:val="single" w:sz="4" w:space="0" w:color="auto"/>
              <w:right w:val="single" w:sz="4" w:space="0" w:color="auto"/>
            </w:tcBorders>
            <w:shd w:val="clear" w:color="000000" w:fill="D9D9D9"/>
            <w:vAlign w:val="center"/>
            <w:hideMark/>
          </w:tcPr>
          <w:p w14:paraId="7CDAE4D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63,0/37,0</w:t>
            </w:r>
          </w:p>
        </w:tc>
        <w:tc>
          <w:tcPr>
            <w:tcW w:w="1203" w:type="dxa"/>
            <w:tcBorders>
              <w:top w:val="nil"/>
              <w:left w:val="nil"/>
              <w:bottom w:val="single" w:sz="4" w:space="0" w:color="auto"/>
              <w:right w:val="single" w:sz="4" w:space="0" w:color="auto"/>
            </w:tcBorders>
            <w:shd w:val="clear" w:color="000000" w:fill="D9D9D9"/>
            <w:vAlign w:val="center"/>
            <w:hideMark/>
          </w:tcPr>
          <w:p w14:paraId="748ADAB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64,0/36,0</w:t>
            </w:r>
          </w:p>
        </w:tc>
        <w:tc>
          <w:tcPr>
            <w:tcW w:w="1203" w:type="dxa"/>
            <w:tcBorders>
              <w:top w:val="nil"/>
              <w:left w:val="nil"/>
              <w:bottom w:val="single" w:sz="4" w:space="0" w:color="auto"/>
              <w:right w:val="single" w:sz="4" w:space="0" w:color="auto"/>
            </w:tcBorders>
            <w:shd w:val="clear" w:color="000000" w:fill="B4C6E7"/>
            <w:vAlign w:val="center"/>
            <w:hideMark/>
          </w:tcPr>
          <w:p w14:paraId="0DF6403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66,0/34,0</w:t>
            </w:r>
          </w:p>
        </w:tc>
        <w:tc>
          <w:tcPr>
            <w:tcW w:w="1123" w:type="dxa"/>
            <w:tcBorders>
              <w:top w:val="nil"/>
              <w:left w:val="nil"/>
              <w:bottom w:val="single" w:sz="4" w:space="0" w:color="auto"/>
              <w:right w:val="single" w:sz="4" w:space="0" w:color="auto"/>
            </w:tcBorders>
            <w:shd w:val="clear" w:color="000000" w:fill="B4C6E7"/>
            <w:vAlign w:val="center"/>
            <w:hideMark/>
          </w:tcPr>
          <w:p w14:paraId="3B0ADA7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66,0/34,0</w:t>
            </w:r>
          </w:p>
        </w:tc>
        <w:tc>
          <w:tcPr>
            <w:tcW w:w="1123" w:type="dxa"/>
            <w:tcBorders>
              <w:top w:val="nil"/>
              <w:left w:val="nil"/>
              <w:bottom w:val="single" w:sz="4" w:space="0" w:color="auto"/>
              <w:right w:val="single" w:sz="4" w:space="0" w:color="auto"/>
            </w:tcBorders>
            <w:shd w:val="clear" w:color="000000" w:fill="B4C6E7"/>
            <w:vAlign w:val="center"/>
            <w:hideMark/>
          </w:tcPr>
          <w:p w14:paraId="2A6D036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67,0/33,0</w:t>
            </w:r>
          </w:p>
        </w:tc>
        <w:tc>
          <w:tcPr>
            <w:tcW w:w="1123" w:type="dxa"/>
            <w:tcBorders>
              <w:top w:val="nil"/>
              <w:left w:val="nil"/>
              <w:bottom w:val="single" w:sz="4" w:space="0" w:color="auto"/>
              <w:right w:val="single" w:sz="4" w:space="0" w:color="auto"/>
            </w:tcBorders>
            <w:shd w:val="clear" w:color="000000" w:fill="B4C6E7"/>
            <w:vAlign w:val="center"/>
            <w:hideMark/>
          </w:tcPr>
          <w:p w14:paraId="3328EC1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68,0/32,0</w:t>
            </w:r>
          </w:p>
        </w:tc>
        <w:tc>
          <w:tcPr>
            <w:tcW w:w="1123" w:type="dxa"/>
            <w:tcBorders>
              <w:top w:val="nil"/>
              <w:left w:val="nil"/>
              <w:bottom w:val="single" w:sz="4" w:space="0" w:color="auto"/>
              <w:right w:val="single" w:sz="4" w:space="0" w:color="auto"/>
            </w:tcBorders>
            <w:shd w:val="clear" w:color="000000" w:fill="B4C6E7"/>
            <w:vAlign w:val="center"/>
            <w:hideMark/>
          </w:tcPr>
          <w:p w14:paraId="43F5645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68,0/32,0</w:t>
            </w:r>
          </w:p>
        </w:tc>
      </w:tr>
      <w:tr w:rsidR="006F5874" w:rsidRPr="006F5874" w14:paraId="4ED62449" w14:textId="77777777" w:rsidTr="00F90404">
        <w:trPr>
          <w:gridAfter w:val="1"/>
          <w:wAfter w:w="24" w:type="dxa"/>
          <w:trHeight w:val="55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59D1474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I.1.11.</w:t>
            </w:r>
          </w:p>
        </w:tc>
        <w:tc>
          <w:tcPr>
            <w:tcW w:w="5135" w:type="dxa"/>
            <w:tcBorders>
              <w:top w:val="nil"/>
              <w:left w:val="nil"/>
              <w:bottom w:val="single" w:sz="4" w:space="0" w:color="auto"/>
              <w:right w:val="single" w:sz="4" w:space="0" w:color="auto"/>
            </w:tcBorders>
            <w:shd w:val="clear" w:color="auto" w:fill="auto"/>
            <w:vAlign w:val="center"/>
            <w:hideMark/>
          </w:tcPr>
          <w:p w14:paraId="4CA7492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Pagrindinio ugdymo pasiekimo lygis</w:t>
            </w:r>
          </w:p>
        </w:tc>
        <w:tc>
          <w:tcPr>
            <w:tcW w:w="6379" w:type="dxa"/>
            <w:tcBorders>
              <w:top w:val="nil"/>
              <w:left w:val="nil"/>
              <w:bottom w:val="single" w:sz="4" w:space="0" w:color="auto"/>
              <w:right w:val="single" w:sz="4" w:space="0" w:color="auto"/>
            </w:tcBorders>
            <w:shd w:val="clear" w:color="auto" w:fill="auto"/>
            <w:vAlign w:val="center"/>
            <w:hideMark/>
          </w:tcPr>
          <w:p w14:paraId="48AD3986"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Per PUPP bent pagrindinį lygį pasiekusių mokinių santykis su visais PUPP dalyvavusiais mokiniais | proc.</w:t>
            </w:r>
          </w:p>
        </w:tc>
        <w:tc>
          <w:tcPr>
            <w:tcW w:w="1203" w:type="dxa"/>
            <w:tcBorders>
              <w:top w:val="nil"/>
              <w:left w:val="nil"/>
              <w:bottom w:val="single" w:sz="4" w:space="0" w:color="auto"/>
              <w:right w:val="single" w:sz="4" w:space="0" w:color="auto"/>
            </w:tcBorders>
            <w:shd w:val="clear" w:color="000000" w:fill="D9D9D9"/>
            <w:vAlign w:val="center"/>
            <w:hideMark/>
          </w:tcPr>
          <w:p w14:paraId="3884AEE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55,2</w:t>
            </w:r>
          </w:p>
        </w:tc>
        <w:tc>
          <w:tcPr>
            <w:tcW w:w="1203" w:type="dxa"/>
            <w:tcBorders>
              <w:top w:val="nil"/>
              <w:left w:val="nil"/>
              <w:bottom w:val="single" w:sz="4" w:space="0" w:color="auto"/>
              <w:right w:val="single" w:sz="4" w:space="0" w:color="auto"/>
            </w:tcBorders>
            <w:shd w:val="clear" w:color="000000" w:fill="D9D9D9"/>
            <w:vAlign w:val="center"/>
            <w:hideMark/>
          </w:tcPr>
          <w:p w14:paraId="5536E35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44,9</w:t>
            </w:r>
          </w:p>
        </w:tc>
        <w:tc>
          <w:tcPr>
            <w:tcW w:w="1203" w:type="dxa"/>
            <w:tcBorders>
              <w:top w:val="nil"/>
              <w:left w:val="nil"/>
              <w:bottom w:val="single" w:sz="4" w:space="0" w:color="auto"/>
              <w:right w:val="single" w:sz="4" w:space="0" w:color="auto"/>
            </w:tcBorders>
            <w:shd w:val="clear" w:color="000000" w:fill="D9D9D9"/>
            <w:vAlign w:val="center"/>
            <w:hideMark/>
          </w:tcPr>
          <w:p w14:paraId="35BC00A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54,6</w:t>
            </w:r>
          </w:p>
        </w:tc>
        <w:tc>
          <w:tcPr>
            <w:tcW w:w="1203" w:type="dxa"/>
            <w:tcBorders>
              <w:top w:val="nil"/>
              <w:left w:val="nil"/>
              <w:bottom w:val="single" w:sz="4" w:space="0" w:color="auto"/>
              <w:right w:val="single" w:sz="4" w:space="0" w:color="auto"/>
            </w:tcBorders>
            <w:shd w:val="clear" w:color="000000" w:fill="B4C6E7"/>
            <w:vAlign w:val="center"/>
            <w:hideMark/>
          </w:tcPr>
          <w:p w14:paraId="0872F40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nelaikė</w:t>
            </w:r>
          </w:p>
        </w:tc>
        <w:tc>
          <w:tcPr>
            <w:tcW w:w="1123" w:type="dxa"/>
            <w:tcBorders>
              <w:top w:val="nil"/>
              <w:left w:val="nil"/>
              <w:bottom w:val="single" w:sz="4" w:space="0" w:color="auto"/>
              <w:right w:val="single" w:sz="4" w:space="0" w:color="auto"/>
            </w:tcBorders>
            <w:shd w:val="clear" w:color="000000" w:fill="B4C6E7"/>
            <w:vAlign w:val="center"/>
            <w:hideMark/>
          </w:tcPr>
          <w:p w14:paraId="3D08315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55,0</w:t>
            </w:r>
          </w:p>
        </w:tc>
        <w:tc>
          <w:tcPr>
            <w:tcW w:w="1123" w:type="dxa"/>
            <w:tcBorders>
              <w:top w:val="nil"/>
              <w:left w:val="nil"/>
              <w:bottom w:val="single" w:sz="4" w:space="0" w:color="auto"/>
              <w:right w:val="single" w:sz="4" w:space="0" w:color="auto"/>
            </w:tcBorders>
            <w:shd w:val="clear" w:color="000000" w:fill="B4C6E7"/>
            <w:vAlign w:val="center"/>
            <w:hideMark/>
          </w:tcPr>
          <w:p w14:paraId="7E5ABCE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56,0</w:t>
            </w:r>
          </w:p>
        </w:tc>
        <w:tc>
          <w:tcPr>
            <w:tcW w:w="1123" w:type="dxa"/>
            <w:tcBorders>
              <w:top w:val="nil"/>
              <w:left w:val="nil"/>
              <w:bottom w:val="single" w:sz="4" w:space="0" w:color="auto"/>
              <w:right w:val="single" w:sz="4" w:space="0" w:color="auto"/>
            </w:tcBorders>
            <w:shd w:val="clear" w:color="000000" w:fill="B4C6E7"/>
            <w:vAlign w:val="center"/>
            <w:hideMark/>
          </w:tcPr>
          <w:p w14:paraId="7A0E27B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56,5</w:t>
            </w:r>
          </w:p>
        </w:tc>
        <w:tc>
          <w:tcPr>
            <w:tcW w:w="1123" w:type="dxa"/>
            <w:tcBorders>
              <w:top w:val="nil"/>
              <w:left w:val="nil"/>
              <w:bottom w:val="single" w:sz="4" w:space="0" w:color="auto"/>
              <w:right w:val="single" w:sz="4" w:space="0" w:color="auto"/>
            </w:tcBorders>
            <w:shd w:val="clear" w:color="000000" w:fill="B4C6E7"/>
            <w:vAlign w:val="center"/>
            <w:hideMark/>
          </w:tcPr>
          <w:p w14:paraId="0C164EB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57,0</w:t>
            </w:r>
          </w:p>
        </w:tc>
      </w:tr>
      <w:tr w:rsidR="006F5874" w:rsidRPr="006F5874" w14:paraId="0FD0D5E1" w14:textId="77777777" w:rsidTr="00F90404">
        <w:trPr>
          <w:gridAfter w:val="1"/>
          <w:wAfter w:w="24" w:type="dxa"/>
          <w:trHeight w:val="836"/>
        </w:trPr>
        <w:tc>
          <w:tcPr>
            <w:tcW w:w="1097" w:type="dxa"/>
            <w:tcBorders>
              <w:top w:val="nil"/>
              <w:left w:val="single" w:sz="4" w:space="0" w:color="auto"/>
              <w:bottom w:val="nil"/>
              <w:right w:val="single" w:sz="4" w:space="0" w:color="auto"/>
            </w:tcBorders>
            <w:shd w:val="clear" w:color="auto" w:fill="auto"/>
            <w:vAlign w:val="center"/>
            <w:hideMark/>
          </w:tcPr>
          <w:p w14:paraId="083AD6A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I.1.12.</w:t>
            </w:r>
          </w:p>
        </w:tc>
        <w:tc>
          <w:tcPr>
            <w:tcW w:w="5135" w:type="dxa"/>
            <w:tcBorders>
              <w:top w:val="nil"/>
              <w:left w:val="nil"/>
              <w:bottom w:val="nil"/>
              <w:right w:val="single" w:sz="4" w:space="0" w:color="auto"/>
            </w:tcBorders>
            <w:shd w:val="clear" w:color="auto" w:fill="auto"/>
            <w:vAlign w:val="center"/>
            <w:hideMark/>
          </w:tcPr>
          <w:p w14:paraId="54492E6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Mokiniai dalyvaujantys neformaliojo ugdymo veiklose </w:t>
            </w:r>
          </w:p>
        </w:tc>
        <w:tc>
          <w:tcPr>
            <w:tcW w:w="6379" w:type="dxa"/>
            <w:tcBorders>
              <w:top w:val="nil"/>
              <w:left w:val="nil"/>
              <w:bottom w:val="nil"/>
              <w:right w:val="single" w:sz="4" w:space="0" w:color="auto"/>
            </w:tcBorders>
            <w:shd w:val="clear" w:color="auto" w:fill="auto"/>
            <w:vAlign w:val="center"/>
            <w:hideMark/>
          </w:tcPr>
          <w:p w14:paraId="1686745F"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Neformaliojo švietimo galimybėmis mokykloje ir kitur besinaudojančių mokinių dalis nuo bendro mokinių skaičiaus | proc.</w:t>
            </w:r>
          </w:p>
        </w:tc>
        <w:tc>
          <w:tcPr>
            <w:tcW w:w="1203" w:type="dxa"/>
            <w:tcBorders>
              <w:top w:val="nil"/>
              <w:left w:val="nil"/>
              <w:bottom w:val="nil"/>
              <w:right w:val="single" w:sz="4" w:space="0" w:color="auto"/>
            </w:tcBorders>
            <w:shd w:val="clear" w:color="000000" w:fill="D9D9D9"/>
            <w:vAlign w:val="center"/>
            <w:hideMark/>
          </w:tcPr>
          <w:p w14:paraId="3F2B2E8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79,2</w:t>
            </w:r>
          </w:p>
        </w:tc>
        <w:tc>
          <w:tcPr>
            <w:tcW w:w="1203" w:type="dxa"/>
            <w:tcBorders>
              <w:top w:val="nil"/>
              <w:left w:val="nil"/>
              <w:bottom w:val="nil"/>
              <w:right w:val="single" w:sz="4" w:space="0" w:color="auto"/>
            </w:tcBorders>
            <w:shd w:val="clear" w:color="000000" w:fill="D9D9D9"/>
            <w:vAlign w:val="center"/>
            <w:hideMark/>
          </w:tcPr>
          <w:p w14:paraId="76A434C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77,5</w:t>
            </w:r>
          </w:p>
        </w:tc>
        <w:tc>
          <w:tcPr>
            <w:tcW w:w="1203" w:type="dxa"/>
            <w:tcBorders>
              <w:top w:val="nil"/>
              <w:left w:val="nil"/>
              <w:bottom w:val="nil"/>
              <w:right w:val="single" w:sz="4" w:space="0" w:color="auto"/>
            </w:tcBorders>
            <w:shd w:val="clear" w:color="000000" w:fill="D9D9D9"/>
            <w:vAlign w:val="center"/>
            <w:hideMark/>
          </w:tcPr>
          <w:p w14:paraId="148A74D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74,1</w:t>
            </w:r>
          </w:p>
        </w:tc>
        <w:tc>
          <w:tcPr>
            <w:tcW w:w="1203" w:type="dxa"/>
            <w:tcBorders>
              <w:top w:val="nil"/>
              <w:left w:val="nil"/>
              <w:bottom w:val="nil"/>
              <w:right w:val="single" w:sz="4" w:space="0" w:color="auto"/>
            </w:tcBorders>
            <w:shd w:val="clear" w:color="000000" w:fill="B4C6E7"/>
            <w:vAlign w:val="center"/>
            <w:hideMark/>
          </w:tcPr>
          <w:p w14:paraId="1EB02F6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76,2</w:t>
            </w:r>
          </w:p>
        </w:tc>
        <w:tc>
          <w:tcPr>
            <w:tcW w:w="1123" w:type="dxa"/>
            <w:tcBorders>
              <w:top w:val="nil"/>
              <w:left w:val="nil"/>
              <w:bottom w:val="nil"/>
              <w:right w:val="single" w:sz="4" w:space="0" w:color="auto"/>
            </w:tcBorders>
            <w:shd w:val="clear" w:color="000000" w:fill="B4C6E7"/>
            <w:vAlign w:val="center"/>
            <w:hideMark/>
          </w:tcPr>
          <w:p w14:paraId="68171BB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76,2</w:t>
            </w:r>
          </w:p>
        </w:tc>
        <w:tc>
          <w:tcPr>
            <w:tcW w:w="1123" w:type="dxa"/>
            <w:tcBorders>
              <w:top w:val="nil"/>
              <w:left w:val="nil"/>
              <w:bottom w:val="nil"/>
              <w:right w:val="single" w:sz="4" w:space="0" w:color="auto"/>
            </w:tcBorders>
            <w:shd w:val="clear" w:color="000000" w:fill="B4C6E7"/>
            <w:vAlign w:val="center"/>
            <w:hideMark/>
          </w:tcPr>
          <w:p w14:paraId="599030F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77,0</w:t>
            </w:r>
          </w:p>
        </w:tc>
        <w:tc>
          <w:tcPr>
            <w:tcW w:w="1123" w:type="dxa"/>
            <w:tcBorders>
              <w:top w:val="nil"/>
              <w:left w:val="nil"/>
              <w:bottom w:val="nil"/>
              <w:right w:val="single" w:sz="4" w:space="0" w:color="auto"/>
            </w:tcBorders>
            <w:shd w:val="clear" w:color="000000" w:fill="B4C6E7"/>
            <w:vAlign w:val="center"/>
            <w:hideMark/>
          </w:tcPr>
          <w:p w14:paraId="0BB492D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77,5</w:t>
            </w:r>
          </w:p>
        </w:tc>
        <w:tc>
          <w:tcPr>
            <w:tcW w:w="1123" w:type="dxa"/>
            <w:tcBorders>
              <w:top w:val="nil"/>
              <w:left w:val="nil"/>
              <w:bottom w:val="nil"/>
              <w:right w:val="single" w:sz="4" w:space="0" w:color="auto"/>
            </w:tcBorders>
            <w:shd w:val="clear" w:color="000000" w:fill="B4C6E7"/>
            <w:vAlign w:val="center"/>
            <w:hideMark/>
          </w:tcPr>
          <w:p w14:paraId="2971DA4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79,0</w:t>
            </w:r>
          </w:p>
        </w:tc>
      </w:tr>
      <w:tr w:rsidR="006F5874" w:rsidRPr="006F5874" w14:paraId="1483319A" w14:textId="77777777" w:rsidTr="00F90404">
        <w:trPr>
          <w:gridAfter w:val="1"/>
          <w:wAfter w:w="24" w:type="dxa"/>
          <w:trHeight w:val="724"/>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9CFA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I.2.1.</w:t>
            </w:r>
          </w:p>
        </w:tc>
        <w:tc>
          <w:tcPr>
            <w:tcW w:w="5135" w:type="dxa"/>
            <w:tcBorders>
              <w:top w:val="single" w:sz="4" w:space="0" w:color="auto"/>
              <w:left w:val="nil"/>
              <w:bottom w:val="single" w:sz="4" w:space="0" w:color="auto"/>
              <w:right w:val="single" w:sz="4" w:space="0" w:color="auto"/>
            </w:tcBorders>
            <w:shd w:val="clear" w:color="auto" w:fill="auto"/>
            <w:vAlign w:val="center"/>
            <w:hideMark/>
          </w:tcPr>
          <w:p w14:paraId="629065B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Gyventojų dalyvavimas prevencijos programose.</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589A8607"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Gyventojų, dalyvaujančių ligų prevencijos programose, skaičiaus santykis su visu gyventojų skaičiumi |proc.</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3B149A0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27</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2064DB9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30,6</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58486D9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33,4</w:t>
            </w:r>
          </w:p>
        </w:tc>
        <w:tc>
          <w:tcPr>
            <w:tcW w:w="1203" w:type="dxa"/>
            <w:tcBorders>
              <w:top w:val="single" w:sz="4" w:space="0" w:color="auto"/>
              <w:left w:val="nil"/>
              <w:bottom w:val="single" w:sz="4" w:space="0" w:color="auto"/>
              <w:right w:val="single" w:sz="4" w:space="0" w:color="auto"/>
            </w:tcBorders>
            <w:shd w:val="clear" w:color="000000" w:fill="B4C6E7"/>
            <w:vAlign w:val="center"/>
            <w:hideMark/>
          </w:tcPr>
          <w:p w14:paraId="6DA230B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36</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0233F96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39</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1EF2E5D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42</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6769312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45</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498F2B7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48</w:t>
            </w:r>
          </w:p>
        </w:tc>
      </w:tr>
      <w:tr w:rsidR="006F5874" w:rsidRPr="006F5874" w14:paraId="00AC1E8E" w14:textId="77777777" w:rsidTr="008669E1">
        <w:trPr>
          <w:gridAfter w:val="1"/>
          <w:wAfter w:w="24" w:type="dxa"/>
          <w:trHeight w:val="689"/>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08128B5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I.2.2.</w:t>
            </w:r>
          </w:p>
        </w:tc>
        <w:tc>
          <w:tcPr>
            <w:tcW w:w="5135" w:type="dxa"/>
            <w:tcBorders>
              <w:top w:val="nil"/>
              <w:left w:val="nil"/>
              <w:bottom w:val="single" w:sz="4" w:space="0" w:color="auto"/>
              <w:right w:val="single" w:sz="4" w:space="0" w:color="auto"/>
            </w:tcBorders>
            <w:shd w:val="clear" w:color="auto" w:fill="auto"/>
            <w:vAlign w:val="center"/>
            <w:hideMark/>
          </w:tcPr>
          <w:p w14:paraId="4A78F48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Profilaktinių apsilankymų PSPC procentas nuo bendro apsilankymų skaičiaus</w:t>
            </w:r>
          </w:p>
        </w:tc>
        <w:tc>
          <w:tcPr>
            <w:tcW w:w="6379" w:type="dxa"/>
            <w:tcBorders>
              <w:top w:val="nil"/>
              <w:left w:val="nil"/>
              <w:bottom w:val="single" w:sz="4" w:space="0" w:color="auto"/>
              <w:right w:val="single" w:sz="4" w:space="0" w:color="auto"/>
            </w:tcBorders>
            <w:shd w:val="clear" w:color="auto" w:fill="auto"/>
            <w:vAlign w:val="center"/>
            <w:hideMark/>
          </w:tcPr>
          <w:p w14:paraId="1D4AC4E7"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Profilaktinių apsilankymų PSPC procentas nuo bendro apsilankymų skaičiaus</w:t>
            </w:r>
          </w:p>
        </w:tc>
        <w:tc>
          <w:tcPr>
            <w:tcW w:w="1203" w:type="dxa"/>
            <w:tcBorders>
              <w:top w:val="nil"/>
              <w:left w:val="nil"/>
              <w:bottom w:val="single" w:sz="4" w:space="0" w:color="auto"/>
              <w:right w:val="single" w:sz="4" w:space="0" w:color="auto"/>
            </w:tcBorders>
            <w:shd w:val="clear" w:color="000000" w:fill="D9D9D9"/>
            <w:vAlign w:val="center"/>
            <w:hideMark/>
          </w:tcPr>
          <w:p w14:paraId="5870992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28</w:t>
            </w:r>
          </w:p>
        </w:tc>
        <w:tc>
          <w:tcPr>
            <w:tcW w:w="1203" w:type="dxa"/>
            <w:tcBorders>
              <w:top w:val="nil"/>
              <w:left w:val="nil"/>
              <w:bottom w:val="single" w:sz="4" w:space="0" w:color="auto"/>
              <w:right w:val="single" w:sz="4" w:space="0" w:color="auto"/>
            </w:tcBorders>
            <w:shd w:val="clear" w:color="000000" w:fill="D9D9D9"/>
            <w:vAlign w:val="center"/>
            <w:hideMark/>
          </w:tcPr>
          <w:p w14:paraId="72B1233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31</w:t>
            </w:r>
          </w:p>
        </w:tc>
        <w:tc>
          <w:tcPr>
            <w:tcW w:w="1203" w:type="dxa"/>
            <w:tcBorders>
              <w:top w:val="nil"/>
              <w:left w:val="nil"/>
              <w:bottom w:val="single" w:sz="4" w:space="0" w:color="auto"/>
              <w:right w:val="single" w:sz="4" w:space="0" w:color="auto"/>
            </w:tcBorders>
            <w:shd w:val="clear" w:color="000000" w:fill="D9D9D9"/>
            <w:vAlign w:val="center"/>
            <w:hideMark/>
          </w:tcPr>
          <w:p w14:paraId="10A10D5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32</w:t>
            </w:r>
          </w:p>
        </w:tc>
        <w:tc>
          <w:tcPr>
            <w:tcW w:w="1203" w:type="dxa"/>
            <w:tcBorders>
              <w:top w:val="nil"/>
              <w:left w:val="nil"/>
              <w:bottom w:val="single" w:sz="4" w:space="0" w:color="auto"/>
              <w:right w:val="single" w:sz="4" w:space="0" w:color="auto"/>
            </w:tcBorders>
            <w:shd w:val="clear" w:color="000000" w:fill="B4C6E7"/>
            <w:vAlign w:val="center"/>
            <w:hideMark/>
          </w:tcPr>
          <w:p w14:paraId="0D88742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33</w:t>
            </w:r>
          </w:p>
        </w:tc>
        <w:tc>
          <w:tcPr>
            <w:tcW w:w="1123" w:type="dxa"/>
            <w:tcBorders>
              <w:top w:val="nil"/>
              <w:left w:val="nil"/>
              <w:bottom w:val="single" w:sz="4" w:space="0" w:color="auto"/>
              <w:right w:val="single" w:sz="4" w:space="0" w:color="auto"/>
            </w:tcBorders>
            <w:shd w:val="clear" w:color="000000" w:fill="B4C6E7"/>
            <w:vAlign w:val="center"/>
            <w:hideMark/>
          </w:tcPr>
          <w:p w14:paraId="46DDD27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34</w:t>
            </w:r>
          </w:p>
        </w:tc>
        <w:tc>
          <w:tcPr>
            <w:tcW w:w="1123" w:type="dxa"/>
            <w:tcBorders>
              <w:top w:val="nil"/>
              <w:left w:val="nil"/>
              <w:bottom w:val="single" w:sz="4" w:space="0" w:color="auto"/>
              <w:right w:val="single" w:sz="4" w:space="0" w:color="auto"/>
            </w:tcBorders>
            <w:shd w:val="clear" w:color="000000" w:fill="B4C6E7"/>
            <w:vAlign w:val="center"/>
            <w:hideMark/>
          </w:tcPr>
          <w:p w14:paraId="46DF08B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36</w:t>
            </w:r>
          </w:p>
        </w:tc>
        <w:tc>
          <w:tcPr>
            <w:tcW w:w="1123" w:type="dxa"/>
            <w:tcBorders>
              <w:top w:val="nil"/>
              <w:left w:val="nil"/>
              <w:bottom w:val="single" w:sz="4" w:space="0" w:color="auto"/>
              <w:right w:val="single" w:sz="4" w:space="0" w:color="auto"/>
            </w:tcBorders>
            <w:shd w:val="clear" w:color="000000" w:fill="B4C6E7"/>
            <w:vAlign w:val="center"/>
            <w:hideMark/>
          </w:tcPr>
          <w:p w14:paraId="755D981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40</w:t>
            </w:r>
          </w:p>
        </w:tc>
        <w:tc>
          <w:tcPr>
            <w:tcW w:w="1123" w:type="dxa"/>
            <w:tcBorders>
              <w:top w:val="nil"/>
              <w:left w:val="nil"/>
              <w:bottom w:val="single" w:sz="4" w:space="0" w:color="auto"/>
              <w:right w:val="single" w:sz="4" w:space="0" w:color="auto"/>
            </w:tcBorders>
            <w:shd w:val="clear" w:color="000000" w:fill="B4C6E7"/>
            <w:vAlign w:val="center"/>
            <w:hideMark/>
          </w:tcPr>
          <w:p w14:paraId="22A074C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45</w:t>
            </w:r>
          </w:p>
        </w:tc>
      </w:tr>
      <w:tr w:rsidR="006F5874" w:rsidRPr="006F5874" w14:paraId="47A02BAA" w14:textId="77777777" w:rsidTr="008669E1">
        <w:trPr>
          <w:gridAfter w:val="1"/>
          <w:wAfter w:w="24" w:type="dxa"/>
          <w:trHeight w:val="685"/>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CEC8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I.2.3.</w:t>
            </w:r>
          </w:p>
        </w:tc>
        <w:tc>
          <w:tcPr>
            <w:tcW w:w="5135" w:type="dxa"/>
            <w:tcBorders>
              <w:top w:val="single" w:sz="4" w:space="0" w:color="auto"/>
              <w:left w:val="nil"/>
              <w:bottom w:val="single" w:sz="4" w:space="0" w:color="auto"/>
              <w:right w:val="single" w:sz="4" w:space="0" w:color="auto"/>
            </w:tcBorders>
            <w:shd w:val="clear" w:color="auto" w:fill="auto"/>
            <w:vAlign w:val="center"/>
            <w:hideMark/>
          </w:tcPr>
          <w:p w14:paraId="7EAAC0B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Suaugusiųjų sergamumas</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77AF672B"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Metinis užregistruotų suaugusiųjų ligos atvejų skaičius, tenkantis tūkstančiui suaugusiųjų | vnt.</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1F15DC3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770,87</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24AE5D7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789,36</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5043464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801,99</w:t>
            </w:r>
          </w:p>
        </w:tc>
        <w:tc>
          <w:tcPr>
            <w:tcW w:w="1203" w:type="dxa"/>
            <w:tcBorders>
              <w:top w:val="single" w:sz="4" w:space="0" w:color="auto"/>
              <w:left w:val="nil"/>
              <w:bottom w:val="single" w:sz="4" w:space="0" w:color="auto"/>
              <w:right w:val="single" w:sz="4" w:space="0" w:color="auto"/>
            </w:tcBorders>
            <w:shd w:val="clear" w:color="000000" w:fill="B4C6E7"/>
            <w:vAlign w:val="center"/>
            <w:hideMark/>
          </w:tcPr>
          <w:p w14:paraId="3FEC4BF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798</w:t>
            </w:r>
          </w:p>
        </w:tc>
        <w:tc>
          <w:tcPr>
            <w:tcW w:w="1123" w:type="dxa"/>
            <w:tcBorders>
              <w:top w:val="nil"/>
              <w:left w:val="nil"/>
              <w:bottom w:val="single" w:sz="4" w:space="0" w:color="auto"/>
              <w:right w:val="single" w:sz="4" w:space="0" w:color="auto"/>
            </w:tcBorders>
            <w:shd w:val="clear" w:color="000000" w:fill="B4C6E7"/>
            <w:vAlign w:val="center"/>
            <w:hideMark/>
          </w:tcPr>
          <w:p w14:paraId="672C113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795</w:t>
            </w:r>
          </w:p>
        </w:tc>
        <w:tc>
          <w:tcPr>
            <w:tcW w:w="1123" w:type="dxa"/>
            <w:tcBorders>
              <w:top w:val="nil"/>
              <w:left w:val="nil"/>
              <w:bottom w:val="single" w:sz="4" w:space="0" w:color="auto"/>
              <w:right w:val="single" w:sz="4" w:space="0" w:color="auto"/>
            </w:tcBorders>
            <w:shd w:val="clear" w:color="000000" w:fill="B4C6E7"/>
            <w:vAlign w:val="center"/>
            <w:hideMark/>
          </w:tcPr>
          <w:p w14:paraId="209D187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790</w:t>
            </w:r>
          </w:p>
        </w:tc>
        <w:tc>
          <w:tcPr>
            <w:tcW w:w="1123" w:type="dxa"/>
            <w:tcBorders>
              <w:top w:val="nil"/>
              <w:left w:val="nil"/>
              <w:bottom w:val="single" w:sz="4" w:space="0" w:color="auto"/>
              <w:right w:val="single" w:sz="4" w:space="0" w:color="auto"/>
            </w:tcBorders>
            <w:shd w:val="clear" w:color="000000" w:fill="B4C6E7"/>
            <w:vAlign w:val="center"/>
            <w:hideMark/>
          </w:tcPr>
          <w:p w14:paraId="45C04A8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787</w:t>
            </w:r>
          </w:p>
        </w:tc>
        <w:tc>
          <w:tcPr>
            <w:tcW w:w="1123" w:type="dxa"/>
            <w:tcBorders>
              <w:top w:val="nil"/>
              <w:left w:val="nil"/>
              <w:bottom w:val="single" w:sz="4" w:space="0" w:color="auto"/>
              <w:right w:val="single" w:sz="4" w:space="0" w:color="auto"/>
            </w:tcBorders>
            <w:shd w:val="clear" w:color="000000" w:fill="B4C6E7"/>
            <w:vAlign w:val="center"/>
            <w:hideMark/>
          </w:tcPr>
          <w:p w14:paraId="7CF7C07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784</w:t>
            </w:r>
          </w:p>
        </w:tc>
      </w:tr>
      <w:tr w:rsidR="006F5874" w:rsidRPr="006F5874" w14:paraId="49ED9E66" w14:textId="77777777" w:rsidTr="008669E1">
        <w:trPr>
          <w:gridAfter w:val="1"/>
          <w:wAfter w:w="24" w:type="dxa"/>
          <w:trHeight w:val="698"/>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7F1B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lastRenderedPageBreak/>
              <w:t>I.2.4.</w:t>
            </w:r>
          </w:p>
        </w:tc>
        <w:tc>
          <w:tcPr>
            <w:tcW w:w="5135" w:type="dxa"/>
            <w:tcBorders>
              <w:top w:val="single" w:sz="4" w:space="0" w:color="auto"/>
              <w:left w:val="nil"/>
              <w:bottom w:val="single" w:sz="4" w:space="0" w:color="auto"/>
              <w:right w:val="single" w:sz="4" w:space="0" w:color="auto"/>
            </w:tcBorders>
            <w:shd w:val="clear" w:color="auto" w:fill="auto"/>
            <w:vAlign w:val="center"/>
            <w:hideMark/>
          </w:tcPr>
          <w:p w14:paraId="39C02AC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Vaikų (iki 17 metų) sergamumas</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1C370551"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Metinis užregistruotų vaikų (iki 17 metų) ligos atvejų skaičius, tenkantis tūkstančiui vaikų | vnt.</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05D3BE2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837,62</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2732D42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828,36</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6402C5C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828</w:t>
            </w:r>
          </w:p>
        </w:tc>
        <w:tc>
          <w:tcPr>
            <w:tcW w:w="1203" w:type="dxa"/>
            <w:tcBorders>
              <w:top w:val="single" w:sz="4" w:space="0" w:color="auto"/>
              <w:left w:val="nil"/>
              <w:bottom w:val="single" w:sz="4" w:space="0" w:color="auto"/>
              <w:right w:val="single" w:sz="4" w:space="0" w:color="auto"/>
            </w:tcBorders>
            <w:shd w:val="clear" w:color="000000" w:fill="B4C6E7"/>
            <w:vAlign w:val="center"/>
            <w:hideMark/>
          </w:tcPr>
          <w:p w14:paraId="596A075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825</w:t>
            </w:r>
          </w:p>
        </w:tc>
        <w:tc>
          <w:tcPr>
            <w:tcW w:w="1123" w:type="dxa"/>
            <w:tcBorders>
              <w:top w:val="nil"/>
              <w:left w:val="nil"/>
              <w:bottom w:val="single" w:sz="4" w:space="0" w:color="auto"/>
              <w:right w:val="single" w:sz="4" w:space="0" w:color="auto"/>
            </w:tcBorders>
            <w:shd w:val="clear" w:color="000000" w:fill="B4C6E7"/>
            <w:vAlign w:val="center"/>
            <w:hideMark/>
          </w:tcPr>
          <w:p w14:paraId="53A82FE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822</w:t>
            </w:r>
          </w:p>
        </w:tc>
        <w:tc>
          <w:tcPr>
            <w:tcW w:w="1123" w:type="dxa"/>
            <w:tcBorders>
              <w:top w:val="nil"/>
              <w:left w:val="nil"/>
              <w:bottom w:val="single" w:sz="4" w:space="0" w:color="auto"/>
              <w:right w:val="single" w:sz="4" w:space="0" w:color="auto"/>
            </w:tcBorders>
            <w:shd w:val="clear" w:color="000000" w:fill="B4C6E7"/>
            <w:vAlign w:val="center"/>
            <w:hideMark/>
          </w:tcPr>
          <w:p w14:paraId="7641A91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819</w:t>
            </w:r>
          </w:p>
        </w:tc>
        <w:tc>
          <w:tcPr>
            <w:tcW w:w="1123" w:type="dxa"/>
            <w:tcBorders>
              <w:top w:val="nil"/>
              <w:left w:val="nil"/>
              <w:bottom w:val="single" w:sz="4" w:space="0" w:color="auto"/>
              <w:right w:val="single" w:sz="4" w:space="0" w:color="auto"/>
            </w:tcBorders>
            <w:shd w:val="clear" w:color="000000" w:fill="B4C6E7"/>
            <w:vAlign w:val="center"/>
            <w:hideMark/>
          </w:tcPr>
          <w:p w14:paraId="50000BA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815</w:t>
            </w:r>
          </w:p>
        </w:tc>
        <w:tc>
          <w:tcPr>
            <w:tcW w:w="1123" w:type="dxa"/>
            <w:tcBorders>
              <w:top w:val="nil"/>
              <w:left w:val="nil"/>
              <w:bottom w:val="single" w:sz="4" w:space="0" w:color="auto"/>
              <w:right w:val="single" w:sz="4" w:space="0" w:color="auto"/>
            </w:tcBorders>
            <w:shd w:val="clear" w:color="000000" w:fill="B4C6E7"/>
            <w:vAlign w:val="center"/>
            <w:hideMark/>
          </w:tcPr>
          <w:p w14:paraId="2CCCDAA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812</w:t>
            </w:r>
          </w:p>
        </w:tc>
      </w:tr>
      <w:tr w:rsidR="006F5874" w:rsidRPr="006F5874" w14:paraId="6329D7DE" w14:textId="77777777" w:rsidTr="008669E1">
        <w:trPr>
          <w:gridAfter w:val="1"/>
          <w:wAfter w:w="24" w:type="dxa"/>
          <w:trHeight w:val="55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3BE2857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I.2.5.</w:t>
            </w:r>
          </w:p>
        </w:tc>
        <w:tc>
          <w:tcPr>
            <w:tcW w:w="5135" w:type="dxa"/>
            <w:tcBorders>
              <w:top w:val="nil"/>
              <w:left w:val="nil"/>
              <w:bottom w:val="nil"/>
              <w:right w:val="single" w:sz="4" w:space="0" w:color="auto"/>
            </w:tcBorders>
            <w:shd w:val="clear" w:color="auto" w:fill="auto"/>
            <w:vAlign w:val="center"/>
            <w:hideMark/>
          </w:tcPr>
          <w:p w14:paraId="7C2650C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Standartinis mirtingumo nuo savižudybių rodiklis</w:t>
            </w:r>
          </w:p>
        </w:tc>
        <w:tc>
          <w:tcPr>
            <w:tcW w:w="6379" w:type="dxa"/>
            <w:tcBorders>
              <w:top w:val="nil"/>
              <w:left w:val="nil"/>
              <w:bottom w:val="nil"/>
              <w:right w:val="single" w:sz="4" w:space="0" w:color="auto"/>
            </w:tcBorders>
            <w:shd w:val="clear" w:color="auto" w:fill="auto"/>
            <w:vAlign w:val="center"/>
            <w:hideMark/>
          </w:tcPr>
          <w:p w14:paraId="64F712B4"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Metinis užregistruotų savižudybių skaičius, tenkantis 100 tūkst. gyventojų | vnt.</w:t>
            </w:r>
          </w:p>
        </w:tc>
        <w:tc>
          <w:tcPr>
            <w:tcW w:w="1203" w:type="dxa"/>
            <w:tcBorders>
              <w:top w:val="nil"/>
              <w:left w:val="nil"/>
              <w:bottom w:val="single" w:sz="4" w:space="0" w:color="auto"/>
              <w:right w:val="single" w:sz="4" w:space="0" w:color="auto"/>
            </w:tcBorders>
            <w:shd w:val="clear" w:color="000000" w:fill="D9D9D9"/>
            <w:vAlign w:val="center"/>
            <w:hideMark/>
          </w:tcPr>
          <w:p w14:paraId="759566D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65,5</w:t>
            </w:r>
          </w:p>
        </w:tc>
        <w:tc>
          <w:tcPr>
            <w:tcW w:w="1203" w:type="dxa"/>
            <w:tcBorders>
              <w:top w:val="nil"/>
              <w:left w:val="nil"/>
              <w:bottom w:val="single" w:sz="4" w:space="0" w:color="auto"/>
              <w:right w:val="single" w:sz="4" w:space="0" w:color="auto"/>
            </w:tcBorders>
            <w:shd w:val="clear" w:color="000000" w:fill="D9D9D9"/>
            <w:vAlign w:val="center"/>
            <w:hideMark/>
          </w:tcPr>
          <w:p w14:paraId="7F96618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37,75</w:t>
            </w:r>
          </w:p>
        </w:tc>
        <w:tc>
          <w:tcPr>
            <w:tcW w:w="1203" w:type="dxa"/>
            <w:tcBorders>
              <w:top w:val="nil"/>
              <w:left w:val="nil"/>
              <w:bottom w:val="single" w:sz="4" w:space="0" w:color="auto"/>
              <w:right w:val="single" w:sz="4" w:space="0" w:color="auto"/>
            </w:tcBorders>
            <w:shd w:val="clear" w:color="000000" w:fill="D9D9D9"/>
            <w:vAlign w:val="center"/>
            <w:hideMark/>
          </w:tcPr>
          <w:p w14:paraId="4729415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B4C6E7"/>
            <w:vAlign w:val="center"/>
            <w:hideMark/>
          </w:tcPr>
          <w:p w14:paraId="14BCFF8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30</w:t>
            </w:r>
          </w:p>
        </w:tc>
        <w:tc>
          <w:tcPr>
            <w:tcW w:w="1123" w:type="dxa"/>
            <w:tcBorders>
              <w:top w:val="nil"/>
              <w:left w:val="nil"/>
              <w:bottom w:val="single" w:sz="4" w:space="0" w:color="auto"/>
              <w:right w:val="single" w:sz="4" w:space="0" w:color="auto"/>
            </w:tcBorders>
            <w:shd w:val="clear" w:color="000000" w:fill="B4C6E7"/>
            <w:vAlign w:val="center"/>
            <w:hideMark/>
          </w:tcPr>
          <w:p w14:paraId="31A38BC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25</w:t>
            </w:r>
          </w:p>
        </w:tc>
        <w:tc>
          <w:tcPr>
            <w:tcW w:w="1123" w:type="dxa"/>
            <w:tcBorders>
              <w:top w:val="nil"/>
              <w:left w:val="nil"/>
              <w:bottom w:val="single" w:sz="4" w:space="0" w:color="auto"/>
              <w:right w:val="single" w:sz="4" w:space="0" w:color="auto"/>
            </w:tcBorders>
            <w:shd w:val="clear" w:color="000000" w:fill="B4C6E7"/>
            <w:vAlign w:val="center"/>
            <w:hideMark/>
          </w:tcPr>
          <w:p w14:paraId="6A3516F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23</w:t>
            </w:r>
          </w:p>
        </w:tc>
        <w:tc>
          <w:tcPr>
            <w:tcW w:w="1123" w:type="dxa"/>
            <w:tcBorders>
              <w:top w:val="nil"/>
              <w:left w:val="nil"/>
              <w:bottom w:val="single" w:sz="4" w:space="0" w:color="auto"/>
              <w:right w:val="single" w:sz="4" w:space="0" w:color="auto"/>
            </w:tcBorders>
            <w:shd w:val="clear" w:color="000000" w:fill="B4C6E7"/>
            <w:vAlign w:val="center"/>
            <w:hideMark/>
          </w:tcPr>
          <w:p w14:paraId="11BE25B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21</w:t>
            </w:r>
          </w:p>
        </w:tc>
        <w:tc>
          <w:tcPr>
            <w:tcW w:w="1123" w:type="dxa"/>
            <w:tcBorders>
              <w:top w:val="nil"/>
              <w:left w:val="nil"/>
              <w:bottom w:val="single" w:sz="4" w:space="0" w:color="auto"/>
              <w:right w:val="single" w:sz="4" w:space="0" w:color="auto"/>
            </w:tcBorders>
            <w:shd w:val="clear" w:color="000000" w:fill="B4C6E7"/>
            <w:vAlign w:val="center"/>
            <w:hideMark/>
          </w:tcPr>
          <w:p w14:paraId="46B9DB9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19</w:t>
            </w:r>
          </w:p>
        </w:tc>
      </w:tr>
      <w:tr w:rsidR="006F5874" w:rsidRPr="006F5874" w14:paraId="011F305E" w14:textId="77777777" w:rsidTr="008669E1">
        <w:trPr>
          <w:gridAfter w:val="1"/>
          <w:wAfter w:w="24" w:type="dxa"/>
          <w:trHeight w:val="1126"/>
        </w:trPr>
        <w:tc>
          <w:tcPr>
            <w:tcW w:w="1097" w:type="dxa"/>
            <w:tcBorders>
              <w:top w:val="nil"/>
              <w:left w:val="single" w:sz="4" w:space="0" w:color="auto"/>
              <w:bottom w:val="nil"/>
              <w:right w:val="single" w:sz="4" w:space="0" w:color="auto"/>
            </w:tcBorders>
            <w:shd w:val="clear" w:color="auto" w:fill="auto"/>
            <w:vAlign w:val="center"/>
            <w:hideMark/>
          </w:tcPr>
          <w:p w14:paraId="574B395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I.3.1.</w:t>
            </w:r>
          </w:p>
        </w:tc>
        <w:tc>
          <w:tcPr>
            <w:tcW w:w="5135" w:type="dxa"/>
            <w:tcBorders>
              <w:top w:val="single" w:sz="4" w:space="0" w:color="auto"/>
              <w:left w:val="nil"/>
              <w:bottom w:val="single" w:sz="4" w:space="0" w:color="auto"/>
              <w:right w:val="single" w:sz="4" w:space="0" w:color="auto"/>
            </w:tcBorders>
            <w:shd w:val="clear" w:color="auto" w:fill="auto"/>
            <w:vAlign w:val="center"/>
            <w:hideMark/>
          </w:tcPr>
          <w:p w14:paraId="7BE3825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Šeimose ir bendruomeniniuose vaikų globos namuose globojami vaikai</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620C253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Vaikų, tais metais gyvenančių bendruomeniniuose vaikų globos namuose ir šeimose , skaičiaus santykis su vaikų, tais metais gyvenančių socialinės globos (instituciniuose) namuose, skaičiumi | proc.</w:t>
            </w:r>
          </w:p>
        </w:tc>
        <w:tc>
          <w:tcPr>
            <w:tcW w:w="1203" w:type="dxa"/>
            <w:tcBorders>
              <w:top w:val="nil"/>
              <w:left w:val="nil"/>
              <w:bottom w:val="single" w:sz="4" w:space="0" w:color="auto"/>
              <w:right w:val="single" w:sz="4" w:space="0" w:color="auto"/>
            </w:tcBorders>
            <w:shd w:val="clear" w:color="000000" w:fill="D9D9D9"/>
            <w:vAlign w:val="center"/>
            <w:hideMark/>
          </w:tcPr>
          <w:p w14:paraId="06FD62B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32</w:t>
            </w:r>
          </w:p>
        </w:tc>
        <w:tc>
          <w:tcPr>
            <w:tcW w:w="1203" w:type="dxa"/>
            <w:tcBorders>
              <w:top w:val="nil"/>
              <w:left w:val="nil"/>
              <w:bottom w:val="single" w:sz="4" w:space="0" w:color="auto"/>
              <w:right w:val="single" w:sz="4" w:space="0" w:color="auto"/>
            </w:tcBorders>
            <w:shd w:val="clear" w:color="000000" w:fill="D9D9D9"/>
            <w:vAlign w:val="center"/>
            <w:hideMark/>
          </w:tcPr>
          <w:p w14:paraId="41C0B9E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35</w:t>
            </w:r>
          </w:p>
        </w:tc>
        <w:tc>
          <w:tcPr>
            <w:tcW w:w="1203" w:type="dxa"/>
            <w:tcBorders>
              <w:top w:val="nil"/>
              <w:left w:val="nil"/>
              <w:bottom w:val="single" w:sz="4" w:space="0" w:color="auto"/>
              <w:right w:val="single" w:sz="4" w:space="0" w:color="auto"/>
            </w:tcBorders>
            <w:shd w:val="clear" w:color="000000" w:fill="D9D9D9"/>
            <w:vAlign w:val="center"/>
            <w:hideMark/>
          </w:tcPr>
          <w:p w14:paraId="19A7DDC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42</w:t>
            </w:r>
          </w:p>
        </w:tc>
        <w:tc>
          <w:tcPr>
            <w:tcW w:w="1203" w:type="dxa"/>
            <w:tcBorders>
              <w:top w:val="nil"/>
              <w:left w:val="nil"/>
              <w:bottom w:val="single" w:sz="4" w:space="0" w:color="auto"/>
              <w:right w:val="single" w:sz="4" w:space="0" w:color="auto"/>
            </w:tcBorders>
            <w:shd w:val="clear" w:color="000000" w:fill="B4C6E7"/>
            <w:vAlign w:val="center"/>
            <w:hideMark/>
          </w:tcPr>
          <w:p w14:paraId="57F5055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54</w:t>
            </w:r>
          </w:p>
        </w:tc>
        <w:tc>
          <w:tcPr>
            <w:tcW w:w="1123" w:type="dxa"/>
            <w:tcBorders>
              <w:top w:val="nil"/>
              <w:left w:val="nil"/>
              <w:bottom w:val="single" w:sz="4" w:space="0" w:color="auto"/>
              <w:right w:val="single" w:sz="4" w:space="0" w:color="auto"/>
            </w:tcBorders>
            <w:shd w:val="clear" w:color="000000" w:fill="B4C6E7"/>
            <w:vAlign w:val="center"/>
            <w:hideMark/>
          </w:tcPr>
          <w:p w14:paraId="6DDAF52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56</w:t>
            </w:r>
          </w:p>
        </w:tc>
        <w:tc>
          <w:tcPr>
            <w:tcW w:w="1123" w:type="dxa"/>
            <w:tcBorders>
              <w:top w:val="nil"/>
              <w:left w:val="nil"/>
              <w:bottom w:val="single" w:sz="4" w:space="0" w:color="auto"/>
              <w:right w:val="single" w:sz="4" w:space="0" w:color="auto"/>
            </w:tcBorders>
            <w:shd w:val="clear" w:color="000000" w:fill="B4C6E7"/>
            <w:vAlign w:val="center"/>
            <w:hideMark/>
          </w:tcPr>
          <w:p w14:paraId="03FCDB5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59</w:t>
            </w:r>
          </w:p>
        </w:tc>
        <w:tc>
          <w:tcPr>
            <w:tcW w:w="1123" w:type="dxa"/>
            <w:tcBorders>
              <w:top w:val="nil"/>
              <w:left w:val="nil"/>
              <w:bottom w:val="single" w:sz="4" w:space="0" w:color="auto"/>
              <w:right w:val="single" w:sz="4" w:space="0" w:color="auto"/>
            </w:tcBorders>
            <w:shd w:val="clear" w:color="000000" w:fill="B4C6E7"/>
            <w:vAlign w:val="center"/>
            <w:hideMark/>
          </w:tcPr>
          <w:p w14:paraId="1677C61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60</w:t>
            </w:r>
          </w:p>
        </w:tc>
        <w:tc>
          <w:tcPr>
            <w:tcW w:w="1123" w:type="dxa"/>
            <w:tcBorders>
              <w:top w:val="nil"/>
              <w:left w:val="nil"/>
              <w:bottom w:val="single" w:sz="4" w:space="0" w:color="auto"/>
              <w:right w:val="single" w:sz="4" w:space="0" w:color="auto"/>
            </w:tcBorders>
            <w:shd w:val="clear" w:color="000000" w:fill="B4C6E7"/>
            <w:vAlign w:val="center"/>
            <w:hideMark/>
          </w:tcPr>
          <w:p w14:paraId="0BF640C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65</w:t>
            </w:r>
          </w:p>
        </w:tc>
      </w:tr>
      <w:tr w:rsidR="006F5874" w:rsidRPr="006F5874" w14:paraId="32524C05" w14:textId="77777777" w:rsidTr="00F90404">
        <w:trPr>
          <w:gridAfter w:val="1"/>
          <w:wAfter w:w="24" w:type="dxa"/>
          <w:trHeight w:val="696"/>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F2A1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I.3.2.</w:t>
            </w:r>
          </w:p>
        </w:tc>
        <w:tc>
          <w:tcPr>
            <w:tcW w:w="5135" w:type="dxa"/>
            <w:tcBorders>
              <w:top w:val="nil"/>
              <w:left w:val="nil"/>
              <w:bottom w:val="single" w:sz="4" w:space="0" w:color="auto"/>
              <w:right w:val="single" w:sz="4" w:space="0" w:color="auto"/>
            </w:tcBorders>
            <w:shd w:val="clear" w:color="auto" w:fill="auto"/>
            <w:vAlign w:val="center"/>
            <w:hideMark/>
          </w:tcPr>
          <w:p w14:paraId="234F7B9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Šeimų, susiduriančių su problemomis, skaičius</w:t>
            </w:r>
          </w:p>
        </w:tc>
        <w:tc>
          <w:tcPr>
            <w:tcW w:w="6379" w:type="dxa"/>
            <w:tcBorders>
              <w:top w:val="nil"/>
              <w:left w:val="nil"/>
              <w:bottom w:val="single" w:sz="4" w:space="0" w:color="auto"/>
              <w:right w:val="single" w:sz="4" w:space="0" w:color="auto"/>
            </w:tcBorders>
            <w:shd w:val="clear" w:color="auto" w:fill="auto"/>
            <w:vAlign w:val="center"/>
            <w:hideMark/>
          </w:tcPr>
          <w:p w14:paraId="3B4457A2"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Šeimų, susiduriančių su problemomis , skaičius 1000-čui gyventojų metų pabaigoje | proc.</w:t>
            </w:r>
          </w:p>
        </w:tc>
        <w:tc>
          <w:tcPr>
            <w:tcW w:w="1203" w:type="dxa"/>
            <w:tcBorders>
              <w:top w:val="nil"/>
              <w:left w:val="nil"/>
              <w:bottom w:val="single" w:sz="4" w:space="0" w:color="auto"/>
              <w:right w:val="single" w:sz="4" w:space="0" w:color="auto"/>
            </w:tcBorders>
            <w:shd w:val="clear" w:color="000000" w:fill="D9D9D9"/>
            <w:vAlign w:val="center"/>
            <w:hideMark/>
          </w:tcPr>
          <w:p w14:paraId="47E2BDE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152</w:t>
            </w:r>
          </w:p>
        </w:tc>
        <w:tc>
          <w:tcPr>
            <w:tcW w:w="1203" w:type="dxa"/>
            <w:tcBorders>
              <w:top w:val="nil"/>
              <w:left w:val="nil"/>
              <w:bottom w:val="single" w:sz="4" w:space="0" w:color="auto"/>
              <w:right w:val="single" w:sz="4" w:space="0" w:color="auto"/>
            </w:tcBorders>
            <w:shd w:val="clear" w:color="000000" w:fill="D9D9D9"/>
            <w:vAlign w:val="center"/>
            <w:hideMark/>
          </w:tcPr>
          <w:p w14:paraId="609C133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148</w:t>
            </w:r>
          </w:p>
        </w:tc>
        <w:tc>
          <w:tcPr>
            <w:tcW w:w="1203" w:type="dxa"/>
            <w:tcBorders>
              <w:top w:val="nil"/>
              <w:left w:val="nil"/>
              <w:bottom w:val="single" w:sz="4" w:space="0" w:color="auto"/>
              <w:right w:val="single" w:sz="4" w:space="0" w:color="auto"/>
            </w:tcBorders>
            <w:shd w:val="clear" w:color="000000" w:fill="D9D9D9"/>
            <w:vAlign w:val="center"/>
            <w:hideMark/>
          </w:tcPr>
          <w:p w14:paraId="5E993B8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121</w:t>
            </w:r>
          </w:p>
        </w:tc>
        <w:tc>
          <w:tcPr>
            <w:tcW w:w="1203" w:type="dxa"/>
            <w:tcBorders>
              <w:top w:val="nil"/>
              <w:left w:val="nil"/>
              <w:bottom w:val="single" w:sz="4" w:space="0" w:color="auto"/>
              <w:right w:val="single" w:sz="4" w:space="0" w:color="auto"/>
            </w:tcBorders>
            <w:shd w:val="clear" w:color="000000" w:fill="B4C6E7"/>
            <w:vAlign w:val="center"/>
            <w:hideMark/>
          </w:tcPr>
          <w:p w14:paraId="378EA0F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108</w:t>
            </w:r>
          </w:p>
        </w:tc>
        <w:tc>
          <w:tcPr>
            <w:tcW w:w="1123" w:type="dxa"/>
            <w:tcBorders>
              <w:top w:val="nil"/>
              <w:left w:val="nil"/>
              <w:bottom w:val="single" w:sz="4" w:space="0" w:color="auto"/>
              <w:right w:val="single" w:sz="4" w:space="0" w:color="auto"/>
            </w:tcBorders>
            <w:shd w:val="clear" w:color="000000" w:fill="B4C6E7"/>
            <w:vAlign w:val="center"/>
            <w:hideMark/>
          </w:tcPr>
          <w:p w14:paraId="75C2BAA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104</w:t>
            </w:r>
          </w:p>
        </w:tc>
        <w:tc>
          <w:tcPr>
            <w:tcW w:w="1123" w:type="dxa"/>
            <w:tcBorders>
              <w:top w:val="nil"/>
              <w:left w:val="nil"/>
              <w:bottom w:val="single" w:sz="4" w:space="0" w:color="auto"/>
              <w:right w:val="single" w:sz="4" w:space="0" w:color="auto"/>
            </w:tcBorders>
            <w:shd w:val="clear" w:color="000000" w:fill="B4C6E7"/>
            <w:vAlign w:val="center"/>
            <w:hideMark/>
          </w:tcPr>
          <w:p w14:paraId="4A80D54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102</w:t>
            </w:r>
          </w:p>
        </w:tc>
        <w:tc>
          <w:tcPr>
            <w:tcW w:w="1123" w:type="dxa"/>
            <w:tcBorders>
              <w:top w:val="nil"/>
              <w:left w:val="nil"/>
              <w:bottom w:val="single" w:sz="4" w:space="0" w:color="auto"/>
              <w:right w:val="single" w:sz="4" w:space="0" w:color="auto"/>
            </w:tcBorders>
            <w:shd w:val="clear" w:color="000000" w:fill="B4C6E7"/>
            <w:vAlign w:val="center"/>
            <w:hideMark/>
          </w:tcPr>
          <w:p w14:paraId="4B8372B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98</w:t>
            </w:r>
          </w:p>
        </w:tc>
        <w:tc>
          <w:tcPr>
            <w:tcW w:w="1123" w:type="dxa"/>
            <w:tcBorders>
              <w:top w:val="nil"/>
              <w:left w:val="nil"/>
              <w:bottom w:val="single" w:sz="4" w:space="0" w:color="auto"/>
              <w:right w:val="single" w:sz="4" w:space="0" w:color="auto"/>
            </w:tcBorders>
            <w:shd w:val="clear" w:color="000000" w:fill="B4C6E7"/>
            <w:vAlign w:val="center"/>
            <w:hideMark/>
          </w:tcPr>
          <w:p w14:paraId="0CD3BEF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95</w:t>
            </w:r>
          </w:p>
        </w:tc>
      </w:tr>
      <w:tr w:rsidR="006F5874" w:rsidRPr="006F5874" w14:paraId="549BA446" w14:textId="77777777" w:rsidTr="00F90404">
        <w:trPr>
          <w:gridAfter w:val="1"/>
          <w:wAfter w:w="24" w:type="dxa"/>
          <w:trHeight w:val="76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1A3B356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I.3.3.</w:t>
            </w:r>
          </w:p>
        </w:tc>
        <w:tc>
          <w:tcPr>
            <w:tcW w:w="5135" w:type="dxa"/>
            <w:tcBorders>
              <w:top w:val="nil"/>
              <w:left w:val="nil"/>
              <w:bottom w:val="single" w:sz="4" w:space="0" w:color="auto"/>
              <w:right w:val="single" w:sz="4" w:space="0" w:color="auto"/>
            </w:tcBorders>
            <w:shd w:val="clear" w:color="auto" w:fill="auto"/>
            <w:vAlign w:val="center"/>
            <w:hideMark/>
          </w:tcPr>
          <w:p w14:paraId="6C7DA01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Socialinių paslaugų gavėjų skaičius</w:t>
            </w:r>
          </w:p>
        </w:tc>
        <w:tc>
          <w:tcPr>
            <w:tcW w:w="6379" w:type="dxa"/>
            <w:tcBorders>
              <w:top w:val="nil"/>
              <w:left w:val="nil"/>
              <w:bottom w:val="single" w:sz="4" w:space="0" w:color="auto"/>
              <w:right w:val="single" w:sz="4" w:space="0" w:color="auto"/>
            </w:tcBorders>
            <w:shd w:val="clear" w:color="auto" w:fill="auto"/>
            <w:vAlign w:val="center"/>
            <w:hideMark/>
          </w:tcPr>
          <w:p w14:paraId="2A73781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Socialinių paslaugų gavėjų skaičius 1000-čui gyventojų metų pabaigoje | vnt.</w:t>
            </w:r>
          </w:p>
        </w:tc>
        <w:tc>
          <w:tcPr>
            <w:tcW w:w="1203" w:type="dxa"/>
            <w:tcBorders>
              <w:top w:val="nil"/>
              <w:left w:val="nil"/>
              <w:bottom w:val="single" w:sz="4" w:space="0" w:color="auto"/>
              <w:right w:val="single" w:sz="4" w:space="0" w:color="auto"/>
            </w:tcBorders>
            <w:shd w:val="clear" w:color="000000" w:fill="D9D9D9"/>
            <w:vAlign w:val="center"/>
            <w:hideMark/>
          </w:tcPr>
          <w:p w14:paraId="2AD3976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421</w:t>
            </w:r>
          </w:p>
        </w:tc>
        <w:tc>
          <w:tcPr>
            <w:tcW w:w="1203" w:type="dxa"/>
            <w:tcBorders>
              <w:top w:val="nil"/>
              <w:left w:val="nil"/>
              <w:bottom w:val="single" w:sz="4" w:space="0" w:color="auto"/>
              <w:right w:val="single" w:sz="4" w:space="0" w:color="auto"/>
            </w:tcBorders>
            <w:shd w:val="clear" w:color="000000" w:fill="D9D9D9"/>
            <w:vAlign w:val="center"/>
            <w:hideMark/>
          </w:tcPr>
          <w:p w14:paraId="1264EE7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453</w:t>
            </w:r>
          </w:p>
        </w:tc>
        <w:tc>
          <w:tcPr>
            <w:tcW w:w="1203" w:type="dxa"/>
            <w:tcBorders>
              <w:top w:val="nil"/>
              <w:left w:val="nil"/>
              <w:bottom w:val="single" w:sz="4" w:space="0" w:color="auto"/>
              <w:right w:val="single" w:sz="4" w:space="0" w:color="auto"/>
            </w:tcBorders>
            <w:shd w:val="clear" w:color="000000" w:fill="D9D9D9"/>
            <w:vAlign w:val="center"/>
            <w:hideMark/>
          </w:tcPr>
          <w:p w14:paraId="451E0C9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463</w:t>
            </w:r>
          </w:p>
        </w:tc>
        <w:tc>
          <w:tcPr>
            <w:tcW w:w="1203" w:type="dxa"/>
            <w:tcBorders>
              <w:top w:val="nil"/>
              <w:left w:val="nil"/>
              <w:bottom w:val="single" w:sz="4" w:space="0" w:color="auto"/>
              <w:right w:val="single" w:sz="4" w:space="0" w:color="auto"/>
            </w:tcBorders>
            <w:shd w:val="clear" w:color="000000" w:fill="B4C6E7"/>
            <w:vAlign w:val="center"/>
            <w:hideMark/>
          </w:tcPr>
          <w:p w14:paraId="2CD6259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521</w:t>
            </w:r>
          </w:p>
        </w:tc>
        <w:tc>
          <w:tcPr>
            <w:tcW w:w="1123" w:type="dxa"/>
            <w:tcBorders>
              <w:top w:val="nil"/>
              <w:left w:val="nil"/>
              <w:bottom w:val="single" w:sz="4" w:space="0" w:color="auto"/>
              <w:right w:val="single" w:sz="4" w:space="0" w:color="auto"/>
            </w:tcBorders>
            <w:shd w:val="clear" w:color="000000" w:fill="B4C6E7"/>
            <w:vAlign w:val="center"/>
            <w:hideMark/>
          </w:tcPr>
          <w:p w14:paraId="2E6D142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536</w:t>
            </w:r>
          </w:p>
        </w:tc>
        <w:tc>
          <w:tcPr>
            <w:tcW w:w="1123" w:type="dxa"/>
            <w:tcBorders>
              <w:top w:val="nil"/>
              <w:left w:val="nil"/>
              <w:bottom w:val="single" w:sz="4" w:space="0" w:color="auto"/>
              <w:right w:val="single" w:sz="4" w:space="0" w:color="auto"/>
            </w:tcBorders>
            <w:shd w:val="clear" w:color="000000" w:fill="B4C6E7"/>
            <w:vAlign w:val="center"/>
            <w:hideMark/>
          </w:tcPr>
          <w:p w14:paraId="29AB178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550</w:t>
            </w:r>
          </w:p>
        </w:tc>
        <w:tc>
          <w:tcPr>
            <w:tcW w:w="1123" w:type="dxa"/>
            <w:tcBorders>
              <w:top w:val="nil"/>
              <w:left w:val="nil"/>
              <w:bottom w:val="single" w:sz="4" w:space="0" w:color="auto"/>
              <w:right w:val="single" w:sz="4" w:space="0" w:color="auto"/>
            </w:tcBorders>
            <w:shd w:val="clear" w:color="000000" w:fill="B4C6E7"/>
            <w:vAlign w:val="center"/>
            <w:hideMark/>
          </w:tcPr>
          <w:p w14:paraId="23B1629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562</w:t>
            </w:r>
          </w:p>
        </w:tc>
        <w:tc>
          <w:tcPr>
            <w:tcW w:w="1123" w:type="dxa"/>
            <w:tcBorders>
              <w:top w:val="nil"/>
              <w:left w:val="nil"/>
              <w:bottom w:val="single" w:sz="4" w:space="0" w:color="auto"/>
              <w:right w:val="single" w:sz="4" w:space="0" w:color="auto"/>
            </w:tcBorders>
            <w:shd w:val="clear" w:color="000000" w:fill="B4C6E7"/>
            <w:vAlign w:val="center"/>
            <w:hideMark/>
          </w:tcPr>
          <w:p w14:paraId="6720139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570</w:t>
            </w:r>
          </w:p>
        </w:tc>
      </w:tr>
      <w:tr w:rsidR="006F5874" w:rsidRPr="006F5874" w14:paraId="7BE6B446" w14:textId="77777777" w:rsidTr="00F90404">
        <w:trPr>
          <w:gridAfter w:val="1"/>
          <w:wAfter w:w="24" w:type="dxa"/>
          <w:trHeight w:val="79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71FA024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I.3.4.</w:t>
            </w:r>
          </w:p>
        </w:tc>
        <w:tc>
          <w:tcPr>
            <w:tcW w:w="5135" w:type="dxa"/>
            <w:tcBorders>
              <w:top w:val="nil"/>
              <w:left w:val="nil"/>
              <w:bottom w:val="single" w:sz="4" w:space="0" w:color="auto"/>
              <w:right w:val="single" w:sz="4" w:space="0" w:color="auto"/>
            </w:tcBorders>
            <w:shd w:val="clear" w:color="auto" w:fill="auto"/>
            <w:vAlign w:val="center"/>
            <w:hideMark/>
          </w:tcPr>
          <w:p w14:paraId="1F36000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Naujų socialinių paslaugų skaičius / Naujų socialinių paslaugų gavėjų skaičius | vnt.</w:t>
            </w:r>
          </w:p>
        </w:tc>
        <w:tc>
          <w:tcPr>
            <w:tcW w:w="6379" w:type="dxa"/>
            <w:tcBorders>
              <w:top w:val="nil"/>
              <w:left w:val="nil"/>
              <w:bottom w:val="single" w:sz="4" w:space="0" w:color="auto"/>
              <w:right w:val="single" w:sz="4" w:space="0" w:color="auto"/>
            </w:tcBorders>
            <w:shd w:val="clear" w:color="auto" w:fill="auto"/>
            <w:vAlign w:val="center"/>
            <w:hideMark/>
          </w:tcPr>
          <w:p w14:paraId="75AC338E"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Naujų socialinių paslaugų skaičius / Naujų socialinių paslaugų gavėjų skaičius | vnt.</w:t>
            </w:r>
          </w:p>
        </w:tc>
        <w:tc>
          <w:tcPr>
            <w:tcW w:w="1203" w:type="dxa"/>
            <w:tcBorders>
              <w:top w:val="nil"/>
              <w:left w:val="nil"/>
              <w:bottom w:val="single" w:sz="4" w:space="0" w:color="auto"/>
              <w:right w:val="single" w:sz="4" w:space="0" w:color="auto"/>
            </w:tcBorders>
            <w:shd w:val="clear" w:color="000000" w:fill="D9D9D9"/>
            <w:vAlign w:val="center"/>
            <w:hideMark/>
          </w:tcPr>
          <w:p w14:paraId="6A42CA1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1F4ED53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203" w:type="dxa"/>
            <w:tcBorders>
              <w:top w:val="nil"/>
              <w:left w:val="nil"/>
              <w:bottom w:val="single" w:sz="4" w:space="0" w:color="auto"/>
              <w:right w:val="single" w:sz="4" w:space="0" w:color="auto"/>
            </w:tcBorders>
            <w:shd w:val="clear" w:color="000000" w:fill="D9D9D9"/>
            <w:vAlign w:val="center"/>
            <w:hideMark/>
          </w:tcPr>
          <w:p w14:paraId="2E55FC5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203" w:type="dxa"/>
            <w:tcBorders>
              <w:top w:val="nil"/>
              <w:left w:val="nil"/>
              <w:bottom w:val="single" w:sz="4" w:space="0" w:color="auto"/>
              <w:right w:val="single" w:sz="4" w:space="0" w:color="auto"/>
            </w:tcBorders>
            <w:shd w:val="clear" w:color="000000" w:fill="B4C6E7"/>
            <w:vAlign w:val="center"/>
            <w:hideMark/>
          </w:tcPr>
          <w:p w14:paraId="33BF58C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123" w:type="dxa"/>
            <w:tcBorders>
              <w:top w:val="nil"/>
              <w:left w:val="nil"/>
              <w:bottom w:val="single" w:sz="4" w:space="0" w:color="auto"/>
              <w:right w:val="single" w:sz="4" w:space="0" w:color="auto"/>
            </w:tcBorders>
            <w:shd w:val="clear" w:color="000000" w:fill="B4C6E7"/>
            <w:vAlign w:val="center"/>
            <w:hideMark/>
          </w:tcPr>
          <w:p w14:paraId="4EBD675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123" w:type="dxa"/>
            <w:tcBorders>
              <w:top w:val="nil"/>
              <w:left w:val="nil"/>
              <w:bottom w:val="single" w:sz="4" w:space="0" w:color="auto"/>
              <w:right w:val="single" w:sz="4" w:space="0" w:color="auto"/>
            </w:tcBorders>
            <w:shd w:val="clear" w:color="000000" w:fill="B4C6E7"/>
            <w:vAlign w:val="center"/>
            <w:hideMark/>
          </w:tcPr>
          <w:p w14:paraId="533346E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123" w:type="dxa"/>
            <w:tcBorders>
              <w:top w:val="nil"/>
              <w:left w:val="nil"/>
              <w:bottom w:val="single" w:sz="4" w:space="0" w:color="auto"/>
              <w:right w:val="single" w:sz="4" w:space="0" w:color="auto"/>
            </w:tcBorders>
            <w:shd w:val="clear" w:color="000000" w:fill="B4C6E7"/>
            <w:vAlign w:val="center"/>
            <w:hideMark/>
          </w:tcPr>
          <w:p w14:paraId="7134103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123" w:type="dxa"/>
            <w:tcBorders>
              <w:top w:val="nil"/>
              <w:left w:val="nil"/>
              <w:bottom w:val="single" w:sz="4" w:space="0" w:color="auto"/>
              <w:right w:val="single" w:sz="4" w:space="0" w:color="auto"/>
            </w:tcBorders>
            <w:shd w:val="clear" w:color="000000" w:fill="B4C6E7"/>
            <w:vAlign w:val="center"/>
            <w:hideMark/>
          </w:tcPr>
          <w:p w14:paraId="755FEBD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r>
      <w:tr w:rsidR="006F5874" w:rsidRPr="006F5874" w14:paraId="0126F34E" w14:textId="77777777" w:rsidTr="00F90404">
        <w:trPr>
          <w:gridAfter w:val="1"/>
          <w:wAfter w:w="24" w:type="dxa"/>
          <w:trHeight w:val="1644"/>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5C9ECB4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I.3.5.</w:t>
            </w:r>
          </w:p>
        </w:tc>
        <w:tc>
          <w:tcPr>
            <w:tcW w:w="5135" w:type="dxa"/>
            <w:tcBorders>
              <w:top w:val="nil"/>
              <w:left w:val="nil"/>
              <w:bottom w:val="single" w:sz="4" w:space="0" w:color="auto"/>
              <w:right w:val="single" w:sz="4" w:space="0" w:color="auto"/>
            </w:tcBorders>
            <w:shd w:val="clear" w:color="auto" w:fill="auto"/>
            <w:vAlign w:val="center"/>
            <w:hideMark/>
          </w:tcPr>
          <w:p w14:paraId="52EA3C2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Paramos būstui išsinuomoti prieinamumo indeksas, teikiant socialinius būstus eilės tvarka, būsto nuomos ar išperkamosios būsto nuomos mokesčio dalies kompensacijas</w:t>
            </w:r>
          </w:p>
        </w:tc>
        <w:tc>
          <w:tcPr>
            <w:tcW w:w="6379" w:type="dxa"/>
            <w:tcBorders>
              <w:top w:val="nil"/>
              <w:left w:val="nil"/>
              <w:bottom w:val="single" w:sz="4" w:space="0" w:color="auto"/>
              <w:right w:val="single" w:sz="4" w:space="0" w:color="auto"/>
            </w:tcBorders>
            <w:shd w:val="clear" w:color="auto" w:fill="auto"/>
            <w:vAlign w:val="center"/>
            <w:hideMark/>
          </w:tcPr>
          <w:p w14:paraId="7F11EB85"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Gyventojų, tais metais gavusių paramą būstui išsinuomoti, socialinių būstų eilės tvarka, būsto nuomos ar išperkamosios būsto nuomos mokesčio dalies kompensaciją, skaičiaus santykis su praėjusiais metais eilėje laukusių paramos būstui išsinuomoti skaičiumi | proc.</w:t>
            </w:r>
          </w:p>
        </w:tc>
        <w:tc>
          <w:tcPr>
            <w:tcW w:w="1203" w:type="dxa"/>
            <w:tcBorders>
              <w:top w:val="nil"/>
              <w:left w:val="nil"/>
              <w:bottom w:val="single" w:sz="4" w:space="0" w:color="auto"/>
              <w:right w:val="single" w:sz="4" w:space="0" w:color="auto"/>
            </w:tcBorders>
            <w:shd w:val="clear" w:color="000000" w:fill="D9D9D9"/>
            <w:vAlign w:val="center"/>
            <w:hideMark/>
          </w:tcPr>
          <w:p w14:paraId="6D85413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8,5</w:t>
            </w:r>
          </w:p>
        </w:tc>
        <w:tc>
          <w:tcPr>
            <w:tcW w:w="1203" w:type="dxa"/>
            <w:tcBorders>
              <w:top w:val="nil"/>
              <w:left w:val="nil"/>
              <w:bottom w:val="single" w:sz="4" w:space="0" w:color="auto"/>
              <w:right w:val="single" w:sz="4" w:space="0" w:color="auto"/>
            </w:tcBorders>
            <w:shd w:val="clear" w:color="000000" w:fill="D9D9D9"/>
            <w:vAlign w:val="center"/>
            <w:hideMark/>
          </w:tcPr>
          <w:p w14:paraId="2C244E4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3,6</w:t>
            </w:r>
          </w:p>
        </w:tc>
        <w:tc>
          <w:tcPr>
            <w:tcW w:w="1203" w:type="dxa"/>
            <w:tcBorders>
              <w:top w:val="nil"/>
              <w:left w:val="nil"/>
              <w:bottom w:val="single" w:sz="4" w:space="0" w:color="auto"/>
              <w:right w:val="single" w:sz="4" w:space="0" w:color="auto"/>
            </w:tcBorders>
            <w:shd w:val="clear" w:color="000000" w:fill="D9D9D9"/>
            <w:vAlign w:val="center"/>
            <w:hideMark/>
          </w:tcPr>
          <w:p w14:paraId="07DBA52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5,3</w:t>
            </w:r>
          </w:p>
        </w:tc>
        <w:tc>
          <w:tcPr>
            <w:tcW w:w="1203" w:type="dxa"/>
            <w:tcBorders>
              <w:top w:val="nil"/>
              <w:left w:val="nil"/>
              <w:bottom w:val="single" w:sz="4" w:space="0" w:color="auto"/>
              <w:right w:val="single" w:sz="4" w:space="0" w:color="auto"/>
            </w:tcBorders>
            <w:shd w:val="clear" w:color="000000" w:fill="B4C6E7"/>
            <w:vAlign w:val="center"/>
            <w:hideMark/>
          </w:tcPr>
          <w:p w14:paraId="105C8FB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5,7</w:t>
            </w:r>
          </w:p>
        </w:tc>
        <w:tc>
          <w:tcPr>
            <w:tcW w:w="1123" w:type="dxa"/>
            <w:tcBorders>
              <w:top w:val="nil"/>
              <w:left w:val="nil"/>
              <w:bottom w:val="single" w:sz="4" w:space="0" w:color="auto"/>
              <w:right w:val="single" w:sz="4" w:space="0" w:color="auto"/>
            </w:tcBorders>
            <w:shd w:val="clear" w:color="000000" w:fill="B4C6E7"/>
            <w:vAlign w:val="center"/>
            <w:hideMark/>
          </w:tcPr>
          <w:p w14:paraId="4A01DCD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5,8</w:t>
            </w:r>
          </w:p>
        </w:tc>
        <w:tc>
          <w:tcPr>
            <w:tcW w:w="1123" w:type="dxa"/>
            <w:tcBorders>
              <w:top w:val="nil"/>
              <w:left w:val="nil"/>
              <w:bottom w:val="single" w:sz="4" w:space="0" w:color="auto"/>
              <w:right w:val="single" w:sz="4" w:space="0" w:color="auto"/>
            </w:tcBorders>
            <w:shd w:val="clear" w:color="000000" w:fill="B4C6E7"/>
            <w:vAlign w:val="center"/>
            <w:hideMark/>
          </w:tcPr>
          <w:p w14:paraId="4482B00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5,9</w:t>
            </w:r>
          </w:p>
        </w:tc>
        <w:tc>
          <w:tcPr>
            <w:tcW w:w="1123" w:type="dxa"/>
            <w:tcBorders>
              <w:top w:val="nil"/>
              <w:left w:val="nil"/>
              <w:bottom w:val="single" w:sz="4" w:space="0" w:color="auto"/>
              <w:right w:val="single" w:sz="4" w:space="0" w:color="auto"/>
            </w:tcBorders>
            <w:shd w:val="clear" w:color="000000" w:fill="B4C6E7"/>
            <w:vAlign w:val="center"/>
            <w:hideMark/>
          </w:tcPr>
          <w:p w14:paraId="64A8AB2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w:t>
            </w:r>
          </w:p>
        </w:tc>
        <w:tc>
          <w:tcPr>
            <w:tcW w:w="1123" w:type="dxa"/>
            <w:tcBorders>
              <w:top w:val="nil"/>
              <w:left w:val="nil"/>
              <w:bottom w:val="single" w:sz="4" w:space="0" w:color="auto"/>
              <w:right w:val="single" w:sz="4" w:space="0" w:color="auto"/>
            </w:tcBorders>
            <w:shd w:val="clear" w:color="000000" w:fill="B4C6E7"/>
            <w:vAlign w:val="center"/>
            <w:hideMark/>
          </w:tcPr>
          <w:p w14:paraId="35BBCFF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w:t>
            </w:r>
          </w:p>
        </w:tc>
      </w:tr>
      <w:tr w:rsidR="006F5874" w:rsidRPr="006F5874" w14:paraId="6495466A" w14:textId="77777777" w:rsidTr="00F90404">
        <w:trPr>
          <w:gridAfter w:val="1"/>
          <w:wAfter w:w="24" w:type="dxa"/>
          <w:trHeight w:val="576"/>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4E50BB5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I.3.6.</w:t>
            </w:r>
          </w:p>
        </w:tc>
        <w:tc>
          <w:tcPr>
            <w:tcW w:w="5135" w:type="dxa"/>
            <w:tcBorders>
              <w:top w:val="nil"/>
              <w:left w:val="nil"/>
              <w:bottom w:val="single" w:sz="4" w:space="0" w:color="auto"/>
              <w:right w:val="single" w:sz="4" w:space="0" w:color="auto"/>
            </w:tcBorders>
            <w:shd w:val="clear" w:color="auto" w:fill="auto"/>
            <w:vAlign w:val="center"/>
            <w:hideMark/>
          </w:tcPr>
          <w:p w14:paraId="0A3102A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Paramą gavusios jaunos šeimos</w:t>
            </w:r>
          </w:p>
        </w:tc>
        <w:tc>
          <w:tcPr>
            <w:tcW w:w="6379" w:type="dxa"/>
            <w:tcBorders>
              <w:top w:val="nil"/>
              <w:left w:val="nil"/>
              <w:bottom w:val="single" w:sz="4" w:space="0" w:color="auto"/>
              <w:right w:val="single" w:sz="4" w:space="0" w:color="auto"/>
            </w:tcBorders>
            <w:shd w:val="clear" w:color="auto" w:fill="auto"/>
            <w:vAlign w:val="center"/>
            <w:hideMark/>
          </w:tcPr>
          <w:p w14:paraId="153FAF7D"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Paramą pirmam būstui įsigyti iš savivaldybės biudžeto gavusių jaunų šeimų skaičius | vnt.</w:t>
            </w:r>
          </w:p>
        </w:tc>
        <w:tc>
          <w:tcPr>
            <w:tcW w:w="1203" w:type="dxa"/>
            <w:tcBorders>
              <w:top w:val="nil"/>
              <w:left w:val="nil"/>
              <w:bottom w:val="single" w:sz="4" w:space="0" w:color="auto"/>
              <w:right w:val="single" w:sz="4" w:space="0" w:color="auto"/>
            </w:tcBorders>
            <w:shd w:val="clear" w:color="000000" w:fill="D9D9D9"/>
            <w:vAlign w:val="center"/>
            <w:hideMark/>
          </w:tcPr>
          <w:p w14:paraId="473C1AB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67D8A85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w:t>
            </w:r>
          </w:p>
        </w:tc>
        <w:tc>
          <w:tcPr>
            <w:tcW w:w="1203" w:type="dxa"/>
            <w:tcBorders>
              <w:top w:val="nil"/>
              <w:left w:val="nil"/>
              <w:bottom w:val="single" w:sz="4" w:space="0" w:color="auto"/>
              <w:right w:val="single" w:sz="4" w:space="0" w:color="auto"/>
            </w:tcBorders>
            <w:shd w:val="clear" w:color="000000" w:fill="D9D9D9"/>
            <w:vAlign w:val="center"/>
            <w:hideMark/>
          </w:tcPr>
          <w:p w14:paraId="7DBE88E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w:t>
            </w:r>
          </w:p>
        </w:tc>
        <w:tc>
          <w:tcPr>
            <w:tcW w:w="1203" w:type="dxa"/>
            <w:tcBorders>
              <w:top w:val="nil"/>
              <w:left w:val="nil"/>
              <w:bottom w:val="single" w:sz="4" w:space="0" w:color="auto"/>
              <w:right w:val="single" w:sz="4" w:space="0" w:color="auto"/>
            </w:tcBorders>
            <w:shd w:val="clear" w:color="000000" w:fill="B4C6E7"/>
            <w:vAlign w:val="center"/>
            <w:hideMark/>
          </w:tcPr>
          <w:p w14:paraId="1197502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w:t>
            </w:r>
          </w:p>
        </w:tc>
        <w:tc>
          <w:tcPr>
            <w:tcW w:w="1123" w:type="dxa"/>
            <w:tcBorders>
              <w:top w:val="nil"/>
              <w:left w:val="nil"/>
              <w:bottom w:val="single" w:sz="4" w:space="0" w:color="auto"/>
              <w:right w:val="single" w:sz="4" w:space="0" w:color="auto"/>
            </w:tcBorders>
            <w:shd w:val="clear" w:color="000000" w:fill="B4C6E7"/>
            <w:vAlign w:val="center"/>
            <w:hideMark/>
          </w:tcPr>
          <w:p w14:paraId="74EAA53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w:t>
            </w:r>
          </w:p>
        </w:tc>
        <w:tc>
          <w:tcPr>
            <w:tcW w:w="1123" w:type="dxa"/>
            <w:tcBorders>
              <w:top w:val="nil"/>
              <w:left w:val="nil"/>
              <w:bottom w:val="single" w:sz="4" w:space="0" w:color="auto"/>
              <w:right w:val="single" w:sz="4" w:space="0" w:color="auto"/>
            </w:tcBorders>
            <w:shd w:val="clear" w:color="000000" w:fill="B4C6E7"/>
            <w:vAlign w:val="center"/>
            <w:hideMark/>
          </w:tcPr>
          <w:p w14:paraId="68D1CA0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w:t>
            </w:r>
          </w:p>
        </w:tc>
        <w:tc>
          <w:tcPr>
            <w:tcW w:w="1123" w:type="dxa"/>
            <w:tcBorders>
              <w:top w:val="nil"/>
              <w:left w:val="nil"/>
              <w:bottom w:val="single" w:sz="4" w:space="0" w:color="auto"/>
              <w:right w:val="single" w:sz="4" w:space="0" w:color="auto"/>
            </w:tcBorders>
            <w:shd w:val="clear" w:color="000000" w:fill="B4C6E7"/>
            <w:vAlign w:val="center"/>
            <w:hideMark/>
          </w:tcPr>
          <w:p w14:paraId="5341849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13</w:t>
            </w:r>
          </w:p>
        </w:tc>
        <w:tc>
          <w:tcPr>
            <w:tcW w:w="1123" w:type="dxa"/>
            <w:tcBorders>
              <w:top w:val="nil"/>
              <w:left w:val="nil"/>
              <w:bottom w:val="single" w:sz="4" w:space="0" w:color="auto"/>
              <w:right w:val="single" w:sz="4" w:space="0" w:color="auto"/>
            </w:tcBorders>
            <w:shd w:val="clear" w:color="000000" w:fill="B4C6E7"/>
            <w:vAlign w:val="center"/>
            <w:hideMark/>
          </w:tcPr>
          <w:p w14:paraId="1388078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14</w:t>
            </w:r>
          </w:p>
        </w:tc>
      </w:tr>
      <w:tr w:rsidR="006F5874" w:rsidRPr="006F5874" w14:paraId="0360D19E" w14:textId="77777777" w:rsidTr="00F90404">
        <w:trPr>
          <w:gridAfter w:val="1"/>
          <w:wAfter w:w="24" w:type="dxa"/>
          <w:trHeight w:val="79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4DBB4D3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I.3.7.</w:t>
            </w:r>
          </w:p>
        </w:tc>
        <w:tc>
          <w:tcPr>
            <w:tcW w:w="5135" w:type="dxa"/>
            <w:tcBorders>
              <w:top w:val="nil"/>
              <w:left w:val="nil"/>
              <w:bottom w:val="single" w:sz="4" w:space="0" w:color="auto"/>
              <w:right w:val="single" w:sz="4" w:space="0" w:color="auto"/>
            </w:tcBorders>
            <w:shd w:val="clear" w:color="auto" w:fill="auto"/>
            <w:vAlign w:val="center"/>
            <w:hideMark/>
          </w:tcPr>
          <w:p w14:paraId="258D0DD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Paramą gaunančių mokinių dalis</w:t>
            </w:r>
          </w:p>
        </w:tc>
        <w:tc>
          <w:tcPr>
            <w:tcW w:w="6379" w:type="dxa"/>
            <w:tcBorders>
              <w:top w:val="nil"/>
              <w:left w:val="nil"/>
              <w:bottom w:val="single" w:sz="4" w:space="0" w:color="auto"/>
              <w:right w:val="single" w:sz="4" w:space="0" w:color="auto"/>
            </w:tcBorders>
            <w:shd w:val="clear" w:color="auto" w:fill="auto"/>
            <w:vAlign w:val="center"/>
            <w:hideMark/>
          </w:tcPr>
          <w:p w14:paraId="2F59D8EA"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Paramą gavusių mokinių skaičiaus santykis su visų mokinių skaičiumi | proc. </w:t>
            </w:r>
          </w:p>
        </w:tc>
        <w:tc>
          <w:tcPr>
            <w:tcW w:w="1203" w:type="dxa"/>
            <w:tcBorders>
              <w:top w:val="nil"/>
              <w:left w:val="nil"/>
              <w:bottom w:val="single" w:sz="4" w:space="0" w:color="auto"/>
              <w:right w:val="single" w:sz="4" w:space="0" w:color="auto"/>
            </w:tcBorders>
            <w:shd w:val="clear" w:color="000000" w:fill="D9D9D9"/>
            <w:vAlign w:val="center"/>
            <w:hideMark/>
          </w:tcPr>
          <w:p w14:paraId="24E345A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23</w:t>
            </w:r>
          </w:p>
        </w:tc>
        <w:tc>
          <w:tcPr>
            <w:tcW w:w="1203" w:type="dxa"/>
            <w:tcBorders>
              <w:top w:val="nil"/>
              <w:left w:val="nil"/>
              <w:bottom w:val="single" w:sz="4" w:space="0" w:color="auto"/>
              <w:right w:val="single" w:sz="4" w:space="0" w:color="auto"/>
            </w:tcBorders>
            <w:shd w:val="clear" w:color="000000" w:fill="D9D9D9"/>
            <w:vAlign w:val="center"/>
            <w:hideMark/>
          </w:tcPr>
          <w:p w14:paraId="3DF2E2F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20,6</w:t>
            </w:r>
          </w:p>
        </w:tc>
        <w:tc>
          <w:tcPr>
            <w:tcW w:w="1203" w:type="dxa"/>
            <w:tcBorders>
              <w:top w:val="nil"/>
              <w:left w:val="nil"/>
              <w:bottom w:val="single" w:sz="4" w:space="0" w:color="auto"/>
              <w:right w:val="single" w:sz="4" w:space="0" w:color="auto"/>
            </w:tcBorders>
            <w:shd w:val="clear" w:color="000000" w:fill="D9D9D9"/>
            <w:vAlign w:val="center"/>
            <w:hideMark/>
          </w:tcPr>
          <w:p w14:paraId="29F90CE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19,8</w:t>
            </w:r>
          </w:p>
        </w:tc>
        <w:tc>
          <w:tcPr>
            <w:tcW w:w="1203" w:type="dxa"/>
            <w:tcBorders>
              <w:top w:val="nil"/>
              <w:left w:val="nil"/>
              <w:bottom w:val="single" w:sz="4" w:space="0" w:color="auto"/>
              <w:right w:val="single" w:sz="4" w:space="0" w:color="auto"/>
            </w:tcBorders>
            <w:shd w:val="clear" w:color="000000" w:fill="B4C6E7"/>
            <w:vAlign w:val="center"/>
            <w:hideMark/>
          </w:tcPr>
          <w:p w14:paraId="527082C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21</w:t>
            </w:r>
          </w:p>
        </w:tc>
        <w:tc>
          <w:tcPr>
            <w:tcW w:w="1123" w:type="dxa"/>
            <w:tcBorders>
              <w:top w:val="nil"/>
              <w:left w:val="nil"/>
              <w:bottom w:val="single" w:sz="4" w:space="0" w:color="auto"/>
              <w:right w:val="single" w:sz="4" w:space="0" w:color="auto"/>
            </w:tcBorders>
            <w:shd w:val="clear" w:color="000000" w:fill="B4C6E7"/>
            <w:vAlign w:val="center"/>
            <w:hideMark/>
          </w:tcPr>
          <w:p w14:paraId="415536F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23,1</w:t>
            </w:r>
          </w:p>
        </w:tc>
        <w:tc>
          <w:tcPr>
            <w:tcW w:w="1123" w:type="dxa"/>
            <w:tcBorders>
              <w:top w:val="nil"/>
              <w:left w:val="nil"/>
              <w:bottom w:val="single" w:sz="4" w:space="0" w:color="auto"/>
              <w:right w:val="single" w:sz="4" w:space="0" w:color="auto"/>
            </w:tcBorders>
            <w:shd w:val="clear" w:color="000000" w:fill="B4C6E7"/>
            <w:vAlign w:val="center"/>
            <w:hideMark/>
          </w:tcPr>
          <w:p w14:paraId="7D29E66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23,4</w:t>
            </w:r>
          </w:p>
        </w:tc>
        <w:tc>
          <w:tcPr>
            <w:tcW w:w="1123" w:type="dxa"/>
            <w:tcBorders>
              <w:top w:val="nil"/>
              <w:left w:val="nil"/>
              <w:bottom w:val="single" w:sz="4" w:space="0" w:color="auto"/>
              <w:right w:val="single" w:sz="4" w:space="0" w:color="auto"/>
            </w:tcBorders>
            <w:shd w:val="clear" w:color="000000" w:fill="B4C6E7"/>
            <w:vAlign w:val="center"/>
            <w:hideMark/>
          </w:tcPr>
          <w:p w14:paraId="4B78433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24,2</w:t>
            </w:r>
          </w:p>
        </w:tc>
        <w:tc>
          <w:tcPr>
            <w:tcW w:w="1123" w:type="dxa"/>
            <w:tcBorders>
              <w:top w:val="nil"/>
              <w:left w:val="nil"/>
              <w:bottom w:val="single" w:sz="4" w:space="0" w:color="auto"/>
              <w:right w:val="single" w:sz="4" w:space="0" w:color="auto"/>
            </w:tcBorders>
            <w:shd w:val="clear" w:color="000000" w:fill="B4C6E7"/>
            <w:vAlign w:val="center"/>
            <w:hideMark/>
          </w:tcPr>
          <w:p w14:paraId="5FB6D04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24,5</w:t>
            </w:r>
          </w:p>
        </w:tc>
      </w:tr>
      <w:tr w:rsidR="006F5874" w:rsidRPr="006F5874" w14:paraId="7E1FD00E" w14:textId="77777777" w:rsidTr="008669E1">
        <w:trPr>
          <w:gridAfter w:val="1"/>
          <w:wAfter w:w="24" w:type="dxa"/>
          <w:trHeight w:val="751"/>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456591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I.4.1.</w:t>
            </w:r>
          </w:p>
        </w:tc>
        <w:tc>
          <w:tcPr>
            <w:tcW w:w="5135" w:type="dxa"/>
            <w:tcBorders>
              <w:top w:val="nil"/>
              <w:left w:val="nil"/>
              <w:bottom w:val="single" w:sz="4" w:space="0" w:color="auto"/>
              <w:right w:val="single" w:sz="4" w:space="0" w:color="auto"/>
            </w:tcBorders>
            <w:shd w:val="clear" w:color="auto" w:fill="auto"/>
            <w:vAlign w:val="center"/>
            <w:hideMark/>
          </w:tcPr>
          <w:p w14:paraId="6FA588A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Rajono kultūros įstaigų organizuojamų renginių lankytojų ir paslaugų gavėjų skaičius per metus</w:t>
            </w:r>
          </w:p>
        </w:tc>
        <w:tc>
          <w:tcPr>
            <w:tcW w:w="6379" w:type="dxa"/>
            <w:tcBorders>
              <w:top w:val="nil"/>
              <w:left w:val="nil"/>
              <w:bottom w:val="single" w:sz="4" w:space="0" w:color="auto"/>
              <w:right w:val="single" w:sz="4" w:space="0" w:color="auto"/>
            </w:tcBorders>
            <w:shd w:val="clear" w:color="auto" w:fill="auto"/>
            <w:vAlign w:val="center"/>
            <w:hideMark/>
          </w:tcPr>
          <w:p w14:paraId="3C781D59" w14:textId="77777777" w:rsidR="006F5874" w:rsidRPr="006F5874" w:rsidRDefault="006F5874" w:rsidP="008669E1">
            <w:pPr>
              <w:spacing w:after="0" w:line="240" w:lineRule="auto"/>
              <w:ind w:firstLine="0"/>
              <w:jc w:val="left"/>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Rajono kultūros įstaigų ir jų organizuojamų renginių lankytojų skaičius per metus | tūkst. asm.</w:t>
            </w:r>
          </w:p>
        </w:tc>
        <w:tc>
          <w:tcPr>
            <w:tcW w:w="1203" w:type="dxa"/>
            <w:tcBorders>
              <w:top w:val="nil"/>
              <w:left w:val="nil"/>
              <w:bottom w:val="single" w:sz="4" w:space="0" w:color="auto"/>
              <w:right w:val="single" w:sz="4" w:space="0" w:color="auto"/>
            </w:tcBorders>
            <w:shd w:val="clear" w:color="000000" w:fill="D9D9D9"/>
            <w:vAlign w:val="center"/>
            <w:hideMark/>
          </w:tcPr>
          <w:p w14:paraId="670ABF7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212,4</w:t>
            </w:r>
          </w:p>
        </w:tc>
        <w:tc>
          <w:tcPr>
            <w:tcW w:w="1203" w:type="dxa"/>
            <w:tcBorders>
              <w:top w:val="nil"/>
              <w:left w:val="nil"/>
              <w:bottom w:val="single" w:sz="4" w:space="0" w:color="auto"/>
              <w:right w:val="single" w:sz="4" w:space="0" w:color="auto"/>
            </w:tcBorders>
            <w:shd w:val="clear" w:color="000000" w:fill="D9D9D9"/>
            <w:vAlign w:val="center"/>
            <w:hideMark/>
          </w:tcPr>
          <w:p w14:paraId="226013C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201,3</w:t>
            </w:r>
          </w:p>
        </w:tc>
        <w:tc>
          <w:tcPr>
            <w:tcW w:w="1203" w:type="dxa"/>
            <w:tcBorders>
              <w:top w:val="nil"/>
              <w:left w:val="nil"/>
              <w:bottom w:val="single" w:sz="4" w:space="0" w:color="auto"/>
              <w:right w:val="single" w:sz="4" w:space="0" w:color="auto"/>
            </w:tcBorders>
            <w:shd w:val="clear" w:color="000000" w:fill="D9D9D9"/>
            <w:vAlign w:val="center"/>
            <w:hideMark/>
          </w:tcPr>
          <w:p w14:paraId="5AE42B3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216,2</w:t>
            </w:r>
          </w:p>
        </w:tc>
        <w:tc>
          <w:tcPr>
            <w:tcW w:w="1203" w:type="dxa"/>
            <w:tcBorders>
              <w:top w:val="nil"/>
              <w:left w:val="nil"/>
              <w:bottom w:val="single" w:sz="4" w:space="0" w:color="auto"/>
              <w:right w:val="single" w:sz="4" w:space="0" w:color="auto"/>
            </w:tcBorders>
            <w:shd w:val="clear" w:color="000000" w:fill="B4C6E7"/>
            <w:vAlign w:val="center"/>
            <w:hideMark/>
          </w:tcPr>
          <w:p w14:paraId="7E5B8A7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71</w:t>
            </w:r>
          </w:p>
        </w:tc>
        <w:tc>
          <w:tcPr>
            <w:tcW w:w="1123" w:type="dxa"/>
            <w:tcBorders>
              <w:top w:val="nil"/>
              <w:left w:val="nil"/>
              <w:bottom w:val="single" w:sz="4" w:space="0" w:color="auto"/>
              <w:right w:val="single" w:sz="4" w:space="0" w:color="auto"/>
            </w:tcBorders>
            <w:shd w:val="clear" w:color="000000" w:fill="B4C6E7"/>
            <w:vAlign w:val="center"/>
            <w:hideMark/>
          </w:tcPr>
          <w:p w14:paraId="18DCDA9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200</w:t>
            </w:r>
          </w:p>
        </w:tc>
        <w:tc>
          <w:tcPr>
            <w:tcW w:w="1123" w:type="dxa"/>
            <w:tcBorders>
              <w:top w:val="nil"/>
              <w:left w:val="nil"/>
              <w:bottom w:val="single" w:sz="4" w:space="0" w:color="auto"/>
              <w:right w:val="single" w:sz="4" w:space="0" w:color="auto"/>
            </w:tcBorders>
            <w:shd w:val="clear" w:color="000000" w:fill="B4C6E7"/>
            <w:vAlign w:val="center"/>
            <w:hideMark/>
          </w:tcPr>
          <w:p w14:paraId="6BBBA6F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220</w:t>
            </w:r>
          </w:p>
        </w:tc>
        <w:tc>
          <w:tcPr>
            <w:tcW w:w="1123" w:type="dxa"/>
            <w:tcBorders>
              <w:top w:val="nil"/>
              <w:left w:val="nil"/>
              <w:bottom w:val="single" w:sz="4" w:space="0" w:color="auto"/>
              <w:right w:val="single" w:sz="4" w:space="0" w:color="auto"/>
            </w:tcBorders>
            <w:shd w:val="clear" w:color="000000" w:fill="B4C6E7"/>
            <w:vAlign w:val="center"/>
            <w:hideMark/>
          </w:tcPr>
          <w:p w14:paraId="1900CA6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225</w:t>
            </w:r>
          </w:p>
        </w:tc>
        <w:tc>
          <w:tcPr>
            <w:tcW w:w="1123" w:type="dxa"/>
            <w:tcBorders>
              <w:top w:val="nil"/>
              <w:left w:val="nil"/>
              <w:bottom w:val="single" w:sz="4" w:space="0" w:color="auto"/>
              <w:right w:val="single" w:sz="4" w:space="0" w:color="auto"/>
            </w:tcBorders>
            <w:shd w:val="clear" w:color="000000" w:fill="B4C6E7"/>
            <w:vAlign w:val="center"/>
            <w:hideMark/>
          </w:tcPr>
          <w:p w14:paraId="4E61199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230</w:t>
            </w:r>
          </w:p>
        </w:tc>
      </w:tr>
      <w:tr w:rsidR="006F5874" w:rsidRPr="006F5874" w14:paraId="0AA860A3" w14:textId="77777777" w:rsidTr="008669E1">
        <w:trPr>
          <w:gridAfter w:val="1"/>
          <w:wAfter w:w="24" w:type="dxa"/>
          <w:trHeight w:val="781"/>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257DA23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I.4.2.</w:t>
            </w:r>
          </w:p>
        </w:tc>
        <w:tc>
          <w:tcPr>
            <w:tcW w:w="5135" w:type="dxa"/>
            <w:tcBorders>
              <w:top w:val="nil"/>
              <w:left w:val="nil"/>
              <w:bottom w:val="single" w:sz="4" w:space="0" w:color="auto"/>
              <w:right w:val="single" w:sz="4" w:space="0" w:color="auto"/>
            </w:tcBorders>
            <w:shd w:val="clear" w:color="auto" w:fill="auto"/>
            <w:vAlign w:val="center"/>
            <w:hideMark/>
          </w:tcPr>
          <w:p w14:paraId="5FC619C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Kultūros centro patalpų ir viešųjų erdvių pritaikytų renginiams užimtumas</w:t>
            </w:r>
          </w:p>
        </w:tc>
        <w:tc>
          <w:tcPr>
            <w:tcW w:w="6379" w:type="dxa"/>
            <w:tcBorders>
              <w:top w:val="nil"/>
              <w:left w:val="nil"/>
              <w:bottom w:val="single" w:sz="4" w:space="0" w:color="auto"/>
              <w:right w:val="single" w:sz="4" w:space="0" w:color="auto"/>
            </w:tcBorders>
            <w:shd w:val="clear" w:color="000000" w:fill="FFFFFF"/>
            <w:vAlign w:val="center"/>
            <w:hideMark/>
          </w:tcPr>
          <w:p w14:paraId="4DD81820"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Kultūros centro patalpų ir viešųjų erdvių pritaikytų renginiams užimto laiko santykis su metiniu darbo valandų skaičiumi | proc.</w:t>
            </w:r>
          </w:p>
        </w:tc>
        <w:tc>
          <w:tcPr>
            <w:tcW w:w="1203" w:type="dxa"/>
            <w:tcBorders>
              <w:top w:val="nil"/>
              <w:left w:val="nil"/>
              <w:bottom w:val="single" w:sz="4" w:space="0" w:color="auto"/>
              <w:right w:val="single" w:sz="4" w:space="0" w:color="auto"/>
            </w:tcBorders>
            <w:shd w:val="clear" w:color="000000" w:fill="D9D9D9"/>
            <w:vAlign w:val="center"/>
            <w:hideMark/>
          </w:tcPr>
          <w:p w14:paraId="762250E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1D8585A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26644CD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B4C6E7"/>
            <w:vAlign w:val="center"/>
            <w:hideMark/>
          </w:tcPr>
          <w:p w14:paraId="70E4249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30</w:t>
            </w:r>
          </w:p>
        </w:tc>
        <w:tc>
          <w:tcPr>
            <w:tcW w:w="1123" w:type="dxa"/>
            <w:tcBorders>
              <w:top w:val="nil"/>
              <w:left w:val="nil"/>
              <w:bottom w:val="single" w:sz="4" w:space="0" w:color="auto"/>
              <w:right w:val="single" w:sz="4" w:space="0" w:color="auto"/>
            </w:tcBorders>
            <w:shd w:val="clear" w:color="000000" w:fill="B4C6E7"/>
            <w:vAlign w:val="center"/>
            <w:hideMark/>
          </w:tcPr>
          <w:p w14:paraId="7B5CFBA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55</w:t>
            </w:r>
          </w:p>
        </w:tc>
        <w:tc>
          <w:tcPr>
            <w:tcW w:w="1123" w:type="dxa"/>
            <w:tcBorders>
              <w:top w:val="nil"/>
              <w:left w:val="nil"/>
              <w:bottom w:val="single" w:sz="4" w:space="0" w:color="auto"/>
              <w:right w:val="single" w:sz="4" w:space="0" w:color="auto"/>
            </w:tcBorders>
            <w:shd w:val="clear" w:color="000000" w:fill="B4C6E7"/>
            <w:vAlign w:val="center"/>
            <w:hideMark/>
          </w:tcPr>
          <w:p w14:paraId="392E985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70</w:t>
            </w:r>
          </w:p>
        </w:tc>
        <w:tc>
          <w:tcPr>
            <w:tcW w:w="1123" w:type="dxa"/>
            <w:tcBorders>
              <w:top w:val="nil"/>
              <w:left w:val="nil"/>
              <w:bottom w:val="single" w:sz="4" w:space="0" w:color="auto"/>
              <w:right w:val="single" w:sz="4" w:space="0" w:color="auto"/>
            </w:tcBorders>
            <w:shd w:val="clear" w:color="000000" w:fill="B4C6E7"/>
            <w:vAlign w:val="center"/>
            <w:hideMark/>
          </w:tcPr>
          <w:p w14:paraId="4B984D9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w:t>
            </w:r>
          </w:p>
        </w:tc>
        <w:tc>
          <w:tcPr>
            <w:tcW w:w="1123" w:type="dxa"/>
            <w:tcBorders>
              <w:top w:val="nil"/>
              <w:left w:val="nil"/>
              <w:bottom w:val="single" w:sz="4" w:space="0" w:color="auto"/>
              <w:right w:val="single" w:sz="4" w:space="0" w:color="auto"/>
            </w:tcBorders>
            <w:shd w:val="clear" w:color="000000" w:fill="B4C6E7"/>
            <w:vAlign w:val="center"/>
            <w:hideMark/>
          </w:tcPr>
          <w:p w14:paraId="2CE5E5A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85</w:t>
            </w:r>
          </w:p>
        </w:tc>
      </w:tr>
      <w:tr w:rsidR="006F5874" w:rsidRPr="006F5874" w14:paraId="5EE22E85" w14:textId="77777777" w:rsidTr="008669E1">
        <w:trPr>
          <w:gridAfter w:val="1"/>
          <w:wAfter w:w="24" w:type="dxa"/>
          <w:trHeight w:val="900"/>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788FF15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I.4.3.</w:t>
            </w:r>
          </w:p>
        </w:tc>
        <w:tc>
          <w:tcPr>
            <w:tcW w:w="5135" w:type="dxa"/>
            <w:tcBorders>
              <w:top w:val="nil"/>
              <w:left w:val="nil"/>
              <w:bottom w:val="single" w:sz="4" w:space="0" w:color="auto"/>
              <w:right w:val="single" w:sz="4" w:space="0" w:color="auto"/>
            </w:tcBorders>
            <w:shd w:val="clear" w:color="auto" w:fill="auto"/>
            <w:vAlign w:val="center"/>
            <w:hideMark/>
          </w:tcPr>
          <w:p w14:paraId="452A127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Savivaldybės biudžeto dalies santykis su lankytojų kultūros įstaigose ir jų organizuojamuose renginiuose skaičiumi</w:t>
            </w:r>
          </w:p>
        </w:tc>
        <w:tc>
          <w:tcPr>
            <w:tcW w:w="6379" w:type="dxa"/>
            <w:tcBorders>
              <w:top w:val="nil"/>
              <w:left w:val="nil"/>
              <w:bottom w:val="single" w:sz="4" w:space="0" w:color="auto"/>
              <w:right w:val="single" w:sz="4" w:space="0" w:color="auto"/>
            </w:tcBorders>
            <w:shd w:val="clear" w:color="000000" w:fill="FFFFFF"/>
            <w:vAlign w:val="center"/>
            <w:hideMark/>
          </w:tcPr>
          <w:p w14:paraId="7A13F955"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Biudžeto išlaidos, tenkančios vienam renginių lankytojui ir paslaugų gavėjui, per metus | Eur.</w:t>
            </w:r>
          </w:p>
        </w:tc>
        <w:tc>
          <w:tcPr>
            <w:tcW w:w="1203" w:type="dxa"/>
            <w:tcBorders>
              <w:top w:val="nil"/>
              <w:left w:val="nil"/>
              <w:bottom w:val="single" w:sz="4" w:space="0" w:color="auto"/>
              <w:right w:val="single" w:sz="4" w:space="0" w:color="auto"/>
            </w:tcBorders>
            <w:shd w:val="clear" w:color="000000" w:fill="D9D9D9"/>
            <w:vAlign w:val="center"/>
            <w:hideMark/>
          </w:tcPr>
          <w:p w14:paraId="6B512D5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4,7</w:t>
            </w:r>
          </w:p>
        </w:tc>
        <w:tc>
          <w:tcPr>
            <w:tcW w:w="1203" w:type="dxa"/>
            <w:tcBorders>
              <w:top w:val="nil"/>
              <w:left w:val="nil"/>
              <w:bottom w:val="single" w:sz="4" w:space="0" w:color="auto"/>
              <w:right w:val="single" w:sz="4" w:space="0" w:color="auto"/>
            </w:tcBorders>
            <w:shd w:val="clear" w:color="000000" w:fill="D9D9D9"/>
            <w:vAlign w:val="center"/>
            <w:hideMark/>
          </w:tcPr>
          <w:p w14:paraId="2446097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5,5</w:t>
            </w:r>
          </w:p>
        </w:tc>
        <w:tc>
          <w:tcPr>
            <w:tcW w:w="1203" w:type="dxa"/>
            <w:tcBorders>
              <w:top w:val="nil"/>
              <w:left w:val="nil"/>
              <w:bottom w:val="single" w:sz="4" w:space="0" w:color="auto"/>
              <w:right w:val="single" w:sz="4" w:space="0" w:color="auto"/>
            </w:tcBorders>
            <w:shd w:val="clear" w:color="000000" w:fill="D9D9D9"/>
            <w:vAlign w:val="center"/>
            <w:hideMark/>
          </w:tcPr>
          <w:p w14:paraId="2DE5515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5,4</w:t>
            </w:r>
          </w:p>
        </w:tc>
        <w:tc>
          <w:tcPr>
            <w:tcW w:w="1203" w:type="dxa"/>
            <w:tcBorders>
              <w:top w:val="nil"/>
              <w:left w:val="nil"/>
              <w:bottom w:val="single" w:sz="4" w:space="0" w:color="auto"/>
              <w:right w:val="single" w:sz="4" w:space="0" w:color="auto"/>
            </w:tcBorders>
            <w:shd w:val="clear" w:color="000000" w:fill="B4C6E7"/>
            <w:vAlign w:val="center"/>
            <w:hideMark/>
          </w:tcPr>
          <w:p w14:paraId="516DC11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17,8</w:t>
            </w:r>
          </w:p>
        </w:tc>
        <w:tc>
          <w:tcPr>
            <w:tcW w:w="1123" w:type="dxa"/>
            <w:tcBorders>
              <w:top w:val="nil"/>
              <w:left w:val="nil"/>
              <w:bottom w:val="single" w:sz="4" w:space="0" w:color="auto"/>
              <w:right w:val="single" w:sz="4" w:space="0" w:color="auto"/>
            </w:tcBorders>
            <w:shd w:val="clear" w:color="000000" w:fill="B4C6E7"/>
            <w:vAlign w:val="center"/>
            <w:hideMark/>
          </w:tcPr>
          <w:p w14:paraId="7A960E7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5,5</w:t>
            </w:r>
          </w:p>
        </w:tc>
        <w:tc>
          <w:tcPr>
            <w:tcW w:w="1123" w:type="dxa"/>
            <w:tcBorders>
              <w:top w:val="nil"/>
              <w:left w:val="nil"/>
              <w:bottom w:val="single" w:sz="4" w:space="0" w:color="auto"/>
              <w:right w:val="single" w:sz="4" w:space="0" w:color="auto"/>
            </w:tcBorders>
            <w:shd w:val="clear" w:color="000000" w:fill="B4C6E7"/>
            <w:vAlign w:val="center"/>
            <w:hideMark/>
          </w:tcPr>
          <w:p w14:paraId="69B6978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5,7</w:t>
            </w:r>
          </w:p>
        </w:tc>
        <w:tc>
          <w:tcPr>
            <w:tcW w:w="1123" w:type="dxa"/>
            <w:tcBorders>
              <w:top w:val="nil"/>
              <w:left w:val="nil"/>
              <w:bottom w:val="single" w:sz="4" w:space="0" w:color="auto"/>
              <w:right w:val="single" w:sz="4" w:space="0" w:color="auto"/>
            </w:tcBorders>
            <w:shd w:val="clear" w:color="000000" w:fill="B4C6E7"/>
            <w:vAlign w:val="center"/>
            <w:hideMark/>
          </w:tcPr>
          <w:p w14:paraId="1CE089F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5,9</w:t>
            </w:r>
          </w:p>
        </w:tc>
        <w:tc>
          <w:tcPr>
            <w:tcW w:w="1123" w:type="dxa"/>
            <w:tcBorders>
              <w:top w:val="nil"/>
              <w:left w:val="nil"/>
              <w:bottom w:val="single" w:sz="4" w:space="0" w:color="auto"/>
              <w:right w:val="single" w:sz="4" w:space="0" w:color="auto"/>
            </w:tcBorders>
            <w:shd w:val="clear" w:color="000000" w:fill="B4C6E7"/>
            <w:vAlign w:val="center"/>
            <w:hideMark/>
          </w:tcPr>
          <w:p w14:paraId="6D1878E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6,1</w:t>
            </w:r>
          </w:p>
        </w:tc>
      </w:tr>
      <w:tr w:rsidR="006F5874" w:rsidRPr="006F5874" w14:paraId="68CA7367" w14:textId="77777777" w:rsidTr="00F90404">
        <w:trPr>
          <w:gridAfter w:val="1"/>
          <w:wAfter w:w="24" w:type="dxa"/>
          <w:trHeight w:val="720"/>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261F9BF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I.4.4.</w:t>
            </w:r>
          </w:p>
        </w:tc>
        <w:tc>
          <w:tcPr>
            <w:tcW w:w="5135" w:type="dxa"/>
            <w:tcBorders>
              <w:top w:val="nil"/>
              <w:left w:val="nil"/>
              <w:bottom w:val="single" w:sz="4" w:space="0" w:color="auto"/>
              <w:right w:val="single" w:sz="4" w:space="0" w:color="auto"/>
            </w:tcBorders>
            <w:shd w:val="clear" w:color="auto" w:fill="auto"/>
            <w:vAlign w:val="center"/>
            <w:hideMark/>
          </w:tcPr>
          <w:p w14:paraId="25AFA2B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Įgyvendinta muziejų plėtros programos dalis | proc.</w:t>
            </w:r>
          </w:p>
        </w:tc>
        <w:tc>
          <w:tcPr>
            <w:tcW w:w="6379" w:type="dxa"/>
            <w:tcBorders>
              <w:top w:val="nil"/>
              <w:left w:val="nil"/>
              <w:bottom w:val="single" w:sz="4" w:space="0" w:color="auto"/>
              <w:right w:val="single" w:sz="4" w:space="0" w:color="auto"/>
            </w:tcBorders>
            <w:shd w:val="clear" w:color="000000" w:fill="FFFFFF"/>
            <w:vAlign w:val="center"/>
            <w:hideMark/>
          </w:tcPr>
          <w:p w14:paraId="5E02C2C3"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Įgyvendinta muziejų plėtros programos dalis | proc.</w:t>
            </w:r>
          </w:p>
        </w:tc>
        <w:tc>
          <w:tcPr>
            <w:tcW w:w="1203" w:type="dxa"/>
            <w:tcBorders>
              <w:top w:val="nil"/>
              <w:left w:val="nil"/>
              <w:bottom w:val="single" w:sz="4" w:space="0" w:color="auto"/>
              <w:right w:val="single" w:sz="4" w:space="0" w:color="auto"/>
            </w:tcBorders>
            <w:shd w:val="clear" w:color="000000" w:fill="D9D9D9"/>
            <w:vAlign w:val="center"/>
            <w:hideMark/>
          </w:tcPr>
          <w:p w14:paraId="2AF6A31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52DB3A3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3F5524C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B4C6E7"/>
            <w:vAlign w:val="center"/>
            <w:hideMark/>
          </w:tcPr>
          <w:p w14:paraId="407197A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123" w:type="dxa"/>
            <w:tcBorders>
              <w:top w:val="nil"/>
              <w:left w:val="nil"/>
              <w:bottom w:val="single" w:sz="4" w:space="0" w:color="auto"/>
              <w:right w:val="single" w:sz="4" w:space="0" w:color="auto"/>
            </w:tcBorders>
            <w:shd w:val="clear" w:color="000000" w:fill="B4C6E7"/>
            <w:vAlign w:val="center"/>
            <w:hideMark/>
          </w:tcPr>
          <w:p w14:paraId="60D2B61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100</w:t>
            </w:r>
          </w:p>
        </w:tc>
        <w:tc>
          <w:tcPr>
            <w:tcW w:w="1123" w:type="dxa"/>
            <w:tcBorders>
              <w:top w:val="nil"/>
              <w:left w:val="nil"/>
              <w:bottom w:val="single" w:sz="4" w:space="0" w:color="auto"/>
              <w:right w:val="single" w:sz="4" w:space="0" w:color="auto"/>
            </w:tcBorders>
            <w:shd w:val="clear" w:color="000000" w:fill="B4C6E7"/>
            <w:vAlign w:val="center"/>
            <w:hideMark/>
          </w:tcPr>
          <w:p w14:paraId="0EA01F1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100</w:t>
            </w:r>
          </w:p>
        </w:tc>
        <w:tc>
          <w:tcPr>
            <w:tcW w:w="1123" w:type="dxa"/>
            <w:tcBorders>
              <w:top w:val="nil"/>
              <w:left w:val="nil"/>
              <w:bottom w:val="single" w:sz="4" w:space="0" w:color="auto"/>
              <w:right w:val="single" w:sz="4" w:space="0" w:color="auto"/>
            </w:tcBorders>
            <w:shd w:val="clear" w:color="000000" w:fill="B4C6E7"/>
            <w:vAlign w:val="center"/>
            <w:hideMark/>
          </w:tcPr>
          <w:p w14:paraId="2FD6936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100</w:t>
            </w:r>
          </w:p>
        </w:tc>
        <w:tc>
          <w:tcPr>
            <w:tcW w:w="1123" w:type="dxa"/>
            <w:tcBorders>
              <w:top w:val="nil"/>
              <w:left w:val="nil"/>
              <w:bottom w:val="single" w:sz="4" w:space="0" w:color="auto"/>
              <w:right w:val="single" w:sz="4" w:space="0" w:color="auto"/>
            </w:tcBorders>
            <w:shd w:val="clear" w:color="000000" w:fill="B4C6E7"/>
            <w:vAlign w:val="center"/>
            <w:hideMark/>
          </w:tcPr>
          <w:p w14:paraId="55E261B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100</w:t>
            </w:r>
          </w:p>
        </w:tc>
      </w:tr>
      <w:tr w:rsidR="006F5874" w:rsidRPr="006F5874" w14:paraId="0DD0D0EC" w14:textId="77777777" w:rsidTr="008669E1">
        <w:trPr>
          <w:gridAfter w:val="1"/>
          <w:wAfter w:w="24" w:type="dxa"/>
          <w:trHeight w:val="527"/>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39BA27C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I.4.5.</w:t>
            </w:r>
          </w:p>
        </w:tc>
        <w:tc>
          <w:tcPr>
            <w:tcW w:w="5135" w:type="dxa"/>
            <w:tcBorders>
              <w:top w:val="nil"/>
              <w:left w:val="nil"/>
              <w:bottom w:val="single" w:sz="4" w:space="0" w:color="auto"/>
              <w:right w:val="single" w:sz="4" w:space="0" w:color="auto"/>
            </w:tcBorders>
            <w:shd w:val="clear" w:color="auto" w:fill="auto"/>
            <w:vAlign w:val="center"/>
            <w:hideMark/>
          </w:tcPr>
          <w:p w14:paraId="35951D0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Mokyklų sporto programose dalyvaujančių mokinių skaičius</w:t>
            </w:r>
          </w:p>
        </w:tc>
        <w:tc>
          <w:tcPr>
            <w:tcW w:w="6379" w:type="dxa"/>
            <w:tcBorders>
              <w:top w:val="nil"/>
              <w:left w:val="nil"/>
              <w:bottom w:val="single" w:sz="4" w:space="0" w:color="auto"/>
              <w:right w:val="single" w:sz="4" w:space="0" w:color="auto"/>
            </w:tcBorders>
            <w:shd w:val="clear" w:color="000000" w:fill="FFFFFF"/>
            <w:vAlign w:val="center"/>
            <w:hideMark/>
          </w:tcPr>
          <w:p w14:paraId="3487EC5D"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Mokyklų sporto programose dalyvaujančių mokinių skaičiaus santykis su visų mokinių skaičiumi | proc.</w:t>
            </w:r>
          </w:p>
        </w:tc>
        <w:tc>
          <w:tcPr>
            <w:tcW w:w="1203" w:type="dxa"/>
            <w:tcBorders>
              <w:top w:val="nil"/>
              <w:left w:val="nil"/>
              <w:bottom w:val="single" w:sz="4" w:space="0" w:color="auto"/>
              <w:right w:val="single" w:sz="4" w:space="0" w:color="auto"/>
            </w:tcBorders>
            <w:shd w:val="clear" w:color="000000" w:fill="D9D9D9"/>
            <w:vAlign w:val="center"/>
            <w:hideMark/>
          </w:tcPr>
          <w:p w14:paraId="5D837C8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23,3</w:t>
            </w:r>
          </w:p>
        </w:tc>
        <w:tc>
          <w:tcPr>
            <w:tcW w:w="1203" w:type="dxa"/>
            <w:tcBorders>
              <w:top w:val="nil"/>
              <w:left w:val="nil"/>
              <w:bottom w:val="single" w:sz="4" w:space="0" w:color="auto"/>
              <w:right w:val="single" w:sz="4" w:space="0" w:color="auto"/>
            </w:tcBorders>
            <w:shd w:val="clear" w:color="000000" w:fill="D9D9D9"/>
            <w:vAlign w:val="center"/>
            <w:hideMark/>
          </w:tcPr>
          <w:p w14:paraId="184E4C7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24,3</w:t>
            </w:r>
          </w:p>
        </w:tc>
        <w:tc>
          <w:tcPr>
            <w:tcW w:w="1203" w:type="dxa"/>
            <w:tcBorders>
              <w:top w:val="nil"/>
              <w:left w:val="nil"/>
              <w:bottom w:val="single" w:sz="4" w:space="0" w:color="auto"/>
              <w:right w:val="single" w:sz="4" w:space="0" w:color="auto"/>
            </w:tcBorders>
            <w:shd w:val="clear" w:color="000000" w:fill="D9D9D9"/>
            <w:vAlign w:val="center"/>
            <w:hideMark/>
          </w:tcPr>
          <w:p w14:paraId="0ED78AB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22,6</w:t>
            </w:r>
          </w:p>
        </w:tc>
        <w:tc>
          <w:tcPr>
            <w:tcW w:w="1203" w:type="dxa"/>
            <w:tcBorders>
              <w:top w:val="nil"/>
              <w:left w:val="nil"/>
              <w:bottom w:val="single" w:sz="4" w:space="0" w:color="auto"/>
              <w:right w:val="single" w:sz="4" w:space="0" w:color="auto"/>
            </w:tcBorders>
            <w:shd w:val="clear" w:color="000000" w:fill="B4C6E7"/>
            <w:vAlign w:val="center"/>
            <w:hideMark/>
          </w:tcPr>
          <w:p w14:paraId="7DF1EF3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27,4</w:t>
            </w:r>
          </w:p>
        </w:tc>
        <w:tc>
          <w:tcPr>
            <w:tcW w:w="1123" w:type="dxa"/>
            <w:tcBorders>
              <w:top w:val="nil"/>
              <w:left w:val="nil"/>
              <w:bottom w:val="single" w:sz="4" w:space="0" w:color="auto"/>
              <w:right w:val="single" w:sz="4" w:space="0" w:color="auto"/>
            </w:tcBorders>
            <w:shd w:val="clear" w:color="000000" w:fill="B4C6E7"/>
            <w:vAlign w:val="center"/>
            <w:hideMark/>
          </w:tcPr>
          <w:p w14:paraId="4571FAA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27,5</w:t>
            </w:r>
          </w:p>
        </w:tc>
        <w:tc>
          <w:tcPr>
            <w:tcW w:w="1123" w:type="dxa"/>
            <w:tcBorders>
              <w:top w:val="nil"/>
              <w:left w:val="nil"/>
              <w:bottom w:val="single" w:sz="4" w:space="0" w:color="auto"/>
              <w:right w:val="single" w:sz="4" w:space="0" w:color="auto"/>
            </w:tcBorders>
            <w:shd w:val="clear" w:color="000000" w:fill="B4C6E7"/>
            <w:vAlign w:val="center"/>
            <w:hideMark/>
          </w:tcPr>
          <w:p w14:paraId="40AA8A9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27,7</w:t>
            </w:r>
          </w:p>
        </w:tc>
        <w:tc>
          <w:tcPr>
            <w:tcW w:w="1123" w:type="dxa"/>
            <w:tcBorders>
              <w:top w:val="nil"/>
              <w:left w:val="nil"/>
              <w:bottom w:val="single" w:sz="4" w:space="0" w:color="auto"/>
              <w:right w:val="single" w:sz="4" w:space="0" w:color="auto"/>
            </w:tcBorders>
            <w:shd w:val="clear" w:color="000000" w:fill="B4C6E7"/>
            <w:vAlign w:val="center"/>
            <w:hideMark/>
          </w:tcPr>
          <w:p w14:paraId="699401E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28</w:t>
            </w:r>
          </w:p>
        </w:tc>
        <w:tc>
          <w:tcPr>
            <w:tcW w:w="1123" w:type="dxa"/>
            <w:tcBorders>
              <w:top w:val="nil"/>
              <w:left w:val="nil"/>
              <w:bottom w:val="single" w:sz="4" w:space="0" w:color="auto"/>
              <w:right w:val="single" w:sz="4" w:space="0" w:color="auto"/>
            </w:tcBorders>
            <w:shd w:val="clear" w:color="000000" w:fill="B4C6E7"/>
            <w:vAlign w:val="center"/>
            <w:hideMark/>
          </w:tcPr>
          <w:p w14:paraId="6E1A9B9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28,5</w:t>
            </w:r>
          </w:p>
        </w:tc>
      </w:tr>
      <w:tr w:rsidR="006F5874" w:rsidRPr="006F5874" w14:paraId="40F41AA3" w14:textId="77777777" w:rsidTr="008669E1">
        <w:trPr>
          <w:gridAfter w:val="1"/>
          <w:wAfter w:w="24" w:type="dxa"/>
          <w:trHeight w:val="974"/>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1EEB9D0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I.4.6.</w:t>
            </w:r>
          </w:p>
        </w:tc>
        <w:tc>
          <w:tcPr>
            <w:tcW w:w="5135" w:type="dxa"/>
            <w:tcBorders>
              <w:top w:val="nil"/>
              <w:left w:val="nil"/>
              <w:bottom w:val="single" w:sz="4" w:space="0" w:color="auto"/>
              <w:right w:val="single" w:sz="4" w:space="0" w:color="auto"/>
            </w:tcBorders>
            <w:shd w:val="clear" w:color="auto" w:fill="auto"/>
            <w:vAlign w:val="center"/>
            <w:hideMark/>
          </w:tcPr>
          <w:p w14:paraId="4FF36D8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Sporto centre ir klubuose sportuojančių vaikų dalis</w:t>
            </w:r>
          </w:p>
        </w:tc>
        <w:tc>
          <w:tcPr>
            <w:tcW w:w="6379" w:type="dxa"/>
            <w:tcBorders>
              <w:top w:val="nil"/>
              <w:left w:val="nil"/>
              <w:bottom w:val="single" w:sz="4" w:space="0" w:color="auto"/>
              <w:right w:val="single" w:sz="4" w:space="0" w:color="auto"/>
            </w:tcBorders>
            <w:shd w:val="clear" w:color="auto" w:fill="auto"/>
            <w:vAlign w:val="center"/>
            <w:hideMark/>
          </w:tcPr>
          <w:p w14:paraId="48BDD465"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Vaikų sporto centro mokinių ir sporto klubų  lankančių vaikų skaičiaus santykis su visų bendrojo ugdymo mokyklų mokinių skaičiumi | proc.</w:t>
            </w:r>
          </w:p>
        </w:tc>
        <w:tc>
          <w:tcPr>
            <w:tcW w:w="1203" w:type="dxa"/>
            <w:tcBorders>
              <w:top w:val="nil"/>
              <w:left w:val="nil"/>
              <w:bottom w:val="single" w:sz="4" w:space="0" w:color="auto"/>
              <w:right w:val="single" w:sz="4" w:space="0" w:color="auto"/>
            </w:tcBorders>
            <w:shd w:val="clear" w:color="000000" w:fill="D9D9D9"/>
            <w:vAlign w:val="center"/>
            <w:hideMark/>
          </w:tcPr>
          <w:p w14:paraId="358A064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11,8</w:t>
            </w:r>
          </w:p>
        </w:tc>
        <w:tc>
          <w:tcPr>
            <w:tcW w:w="1203" w:type="dxa"/>
            <w:tcBorders>
              <w:top w:val="nil"/>
              <w:left w:val="nil"/>
              <w:bottom w:val="single" w:sz="4" w:space="0" w:color="auto"/>
              <w:right w:val="single" w:sz="4" w:space="0" w:color="auto"/>
            </w:tcBorders>
            <w:shd w:val="clear" w:color="000000" w:fill="D9D9D9"/>
            <w:vAlign w:val="center"/>
            <w:hideMark/>
          </w:tcPr>
          <w:p w14:paraId="0B20892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11,7</w:t>
            </w:r>
          </w:p>
        </w:tc>
        <w:tc>
          <w:tcPr>
            <w:tcW w:w="1203" w:type="dxa"/>
            <w:tcBorders>
              <w:top w:val="nil"/>
              <w:left w:val="nil"/>
              <w:bottom w:val="single" w:sz="4" w:space="0" w:color="auto"/>
              <w:right w:val="single" w:sz="4" w:space="0" w:color="auto"/>
            </w:tcBorders>
            <w:shd w:val="clear" w:color="000000" w:fill="D9D9D9"/>
            <w:vAlign w:val="center"/>
            <w:hideMark/>
          </w:tcPr>
          <w:p w14:paraId="7A39393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11,7</w:t>
            </w:r>
          </w:p>
        </w:tc>
        <w:tc>
          <w:tcPr>
            <w:tcW w:w="1203" w:type="dxa"/>
            <w:tcBorders>
              <w:top w:val="nil"/>
              <w:left w:val="nil"/>
              <w:bottom w:val="single" w:sz="4" w:space="0" w:color="auto"/>
              <w:right w:val="single" w:sz="4" w:space="0" w:color="auto"/>
            </w:tcBorders>
            <w:shd w:val="clear" w:color="000000" w:fill="B4C6E7"/>
            <w:vAlign w:val="center"/>
            <w:hideMark/>
          </w:tcPr>
          <w:p w14:paraId="00559DE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16,1</w:t>
            </w:r>
          </w:p>
        </w:tc>
        <w:tc>
          <w:tcPr>
            <w:tcW w:w="1123" w:type="dxa"/>
            <w:tcBorders>
              <w:top w:val="nil"/>
              <w:left w:val="nil"/>
              <w:bottom w:val="single" w:sz="4" w:space="0" w:color="auto"/>
              <w:right w:val="single" w:sz="4" w:space="0" w:color="auto"/>
            </w:tcBorders>
            <w:shd w:val="clear" w:color="000000" w:fill="B4C6E7"/>
            <w:vAlign w:val="center"/>
            <w:hideMark/>
          </w:tcPr>
          <w:p w14:paraId="6F963D3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16,2</w:t>
            </w:r>
          </w:p>
        </w:tc>
        <w:tc>
          <w:tcPr>
            <w:tcW w:w="1123" w:type="dxa"/>
            <w:tcBorders>
              <w:top w:val="nil"/>
              <w:left w:val="nil"/>
              <w:bottom w:val="single" w:sz="4" w:space="0" w:color="auto"/>
              <w:right w:val="single" w:sz="4" w:space="0" w:color="auto"/>
            </w:tcBorders>
            <w:shd w:val="clear" w:color="000000" w:fill="B4C6E7"/>
            <w:vAlign w:val="center"/>
            <w:hideMark/>
          </w:tcPr>
          <w:p w14:paraId="71B7529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16,3</w:t>
            </w:r>
          </w:p>
        </w:tc>
        <w:tc>
          <w:tcPr>
            <w:tcW w:w="1123" w:type="dxa"/>
            <w:tcBorders>
              <w:top w:val="nil"/>
              <w:left w:val="nil"/>
              <w:bottom w:val="single" w:sz="4" w:space="0" w:color="auto"/>
              <w:right w:val="single" w:sz="4" w:space="0" w:color="auto"/>
            </w:tcBorders>
            <w:shd w:val="clear" w:color="000000" w:fill="B4C6E7"/>
            <w:vAlign w:val="center"/>
            <w:hideMark/>
          </w:tcPr>
          <w:p w14:paraId="20E7D9B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16,4</w:t>
            </w:r>
          </w:p>
        </w:tc>
        <w:tc>
          <w:tcPr>
            <w:tcW w:w="1123" w:type="dxa"/>
            <w:tcBorders>
              <w:top w:val="nil"/>
              <w:left w:val="nil"/>
              <w:bottom w:val="single" w:sz="4" w:space="0" w:color="auto"/>
              <w:right w:val="single" w:sz="4" w:space="0" w:color="auto"/>
            </w:tcBorders>
            <w:shd w:val="clear" w:color="000000" w:fill="B4C6E7"/>
            <w:vAlign w:val="center"/>
            <w:hideMark/>
          </w:tcPr>
          <w:p w14:paraId="79976B1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16,5</w:t>
            </w:r>
          </w:p>
        </w:tc>
      </w:tr>
      <w:tr w:rsidR="006F5874" w:rsidRPr="006F5874" w14:paraId="59D971FA" w14:textId="77777777" w:rsidTr="008669E1">
        <w:trPr>
          <w:gridAfter w:val="1"/>
          <w:wAfter w:w="24" w:type="dxa"/>
          <w:trHeight w:val="82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6FAEAB9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I.4.7.</w:t>
            </w:r>
          </w:p>
        </w:tc>
        <w:tc>
          <w:tcPr>
            <w:tcW w:w="5135" w:type="dxa"/>
            <w:tcBorders>
              <w:top w:val="nil"/>
              <w:left w:val="nil"/>
              <w:bottom w:val="single" w:sz="4" w:space="0" w:color="auto"/>
              <w:right w:val="single" w:sz="4" w:space="0" w:color="auto"/>
            </w:tcBorders>
            <w:shd w:val="clear" w:color="auto" w:fill="auto"/>
            <w:vAlign w:val="center"/>
            <w:hideMark/>
          </w:tcPr>
          <w:p w14:paraId="1AF8B70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Sporto infrastruktūros užimtumas</w:t>
            </w:r>
          </w:p>
        </w:tc>
        <w:tc>
          <w:tcPr>
            <w:tcW w:w="6379" w:type="dxa"/>
            <w:tcBorders>
              <w:top w:val="nil"/>
              <w:left w:val="nil"/>
              <w:bottom w:val="single" w:sz="4" w:space="0" w:color="auto"/>
              <w:right w:val="single" w:sz="4" w:space="0" w:color="auto"/>
            </w:tcBorders>
            <w:shd w:val="clear" w:color="000000" w:fill="FFFFFF"/>
            <w:vAlign w:val="center"/>
            <w:hideMark/>
          </w:tcPr>
          <w:p w14:paraId="5292BAB2"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Sporto bazių mieste užimto laiko santykis su metiniu darbo valandų skaičiumi | proc.</w:t>
            </w:r>
          </w:p>
        </w:tc>
        <w:tc>
          <w:tcPr>
            <w:tcW w:w="1203" w:type="dxa"/>
            <w:tcBorders>
              <w:top w:val="nil"/>
              <w:left w:val="nil"/>
              <w:bottom w:val="single" w:sz="4" w:space="0" w:color="auto"/>
              <w:right w:val="single" w:sz="4" w:space="0" w:color="auto"/>
            </w:tcBorders>
            <w:shd w:val="clear" w:color="000000" w:fill="D9D9D9"/>
            <w:vAlign w:val="center"/>
            <w:hideMark/>
          </w:tcPr>
          <w:p w14:paraId="6211241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46A36A7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0639243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B4C6E7"/>
            <w:vAlign w:val="center"/>
            <w:hideMark/>
          </w:tcPr>
          <w:p w14:paraId="592F0D8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123" w:type="dxa"/>
            <w:tcBorders>
              <w:top w:val="nil"/>
              <w:left w:val="nil"/>
              <w:bottom w:val="single" w:sz="4" w:space="0" w:color="auto"/>
              <w:right w:val="single" w:sz="4" w:space="0" w:color="auto"/>
            </w:tcBorders>
            <w:shd w:val="clear" w:color="000000" w:fill="B4C6E7"/>
            <w:vAlign w:val="center"/>
            <w:hideMark/>
          </w:tcPr>
          <w:p w14:paraId="7D279D3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60</w:t>
            </w:r>
          </w:p>
        </w:tc>
        <w:tc>
          <w:tcPr>
            <w:tcW w:w="1123" w:type="dxa"/>
            <w:tcBorders>
              <w:top w:val="nil"/>
              <w:left w:val="nil"/>
              <w:bottom w:val="single" w:sz="4" w:space="0" w:color="auto"/>
              <w:right w:val="single" w:sz="4" w:space="0" w:color="auto"/>
            </w:tcBorders>
            <w:shd w:val="clear" w:color="000000" w:fill="B4C6E7"/>
            <w:vAlign w:val="center"/>
            <w:hideMark/>
          </w:tcPr>
          <w:p w14:paraId="73C6E2E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65</w:t>
            </w:r>
          </w:p>
        </w:tc>
        <w:tc>
          <w:tcPr>
            <w:tcW w:w="1123" w:type="dxa"/>
            <w:tcBorders>
              <w:top w:val="nil"/>
              <w:left w:val="nil"/>
              <w:bottom w:val="single" w:sz="4" w:space="0" w:color="auto"/>
              <w:right w:val="single" w:sz="4" w:space="0" w:color="auto"/>
            </w:tcBorders>
            <w:shd w:val="clear" w:color="000000" w:fill="B4C6E7"/>
            <w:vAlign w:val="center"/>
            <w:hideMark/>
          </w:tcPr>
          <w:p w14:paraId="2FFC94D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67</w:t>
            </w:r>
          </w:p>
        </w:tc>
        <w:tc>
          <w:tcPr>
            <w:tcW w:w="1123" w:type="dxa"/>
            <w:tcBorders>
              <w:top w:val="nil"/>
              <w:left w:val="nil"/>
              <w:bottom w:val="single" w:sz="4" w:space="0" w:color="auto"/>
              <w:right w:val="single" w:sz="4" w:space="0" w:color="auto"/>
            </w:tcBorders>
            <w:shd w:val="clear" w:color="000000" w:fill="B4C6E7"/>
            <w:vAlign w:val="center"/>
            <w:hideMark/>
          </w:tcPr>
          <w:p w14:paraId="07E7920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69</w:t>
            </w:r>
          </w:p>
        </w:tc>
      </w:tr>
      <w:tr w:rsidR="006F5874" w:rsidRPr="006F5874" w14:paraId="73F1CA27" w14:textId="77777777" w:rsidTr="008669E1">
        <w:trPr>
          <w:gridAfter w:val="1"/>
          <w:wAfter w:w="24" w:type="dxa"/>
          <w:trHeight w:val="698"/>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66B7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I.4.8.</w:t>
            </w:r>
          </w:p>
        </w:tc>
        <w:tc>
          <w:tcPr>
            <w:tcW w:w="5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4D64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Sportuojantys rajono gyventojai</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CF772"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Sportuojančių rajono gyventojų (unikalių) skaičiaus santykis su visų rajono gyventojų skaičiumi | proc.</w:t>
            </w:r>
          </w:p>
        </w:tc>
        <w:tc>
          <w:tcPr>
            <w:tcW w:w="12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4DBD3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60909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96DD3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5,2</w:t>
            </w:r>
          </w:p>
        </w:tc>
        <w:tc>
          <w:tcPr>
            <w:tcW w:w="120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8B29A2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w:t>
            </w:r>
          </w:p>
        </w:tc>
        <w:tc>
          <w:tcPr>
            <w:tcW w:w="112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6D14D1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6,2</w:t>
            </w:r>
          </w:p>
        </w:tc>
        <w:tc>
          <w:tcPr>
            <w:tcW w:w="112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6886E8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6,5</w:t>
            </w:r>
          </w:p>
        </w:tc>
        <w:tc>
          <w:tcPr>
            <w:tcW w:w="112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B045FA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6,8</w:t>
            </w:r>
          </w:p>
        </w:tc>
        <w:tc>
          <w:tcPr>
            <w:tcW w:w="112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1D7194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w:t>
            </w:r>
          </w:p>
        </w:tc>
      </w:tr>
      <w:tr w:rsidR="006F5874" w:rsidRPr="006F5874" w14:paraId="6656E7A4" w14:textId="77777777" w:rsidTr="008669E1">
        <w:trPr>
          <w:gridAfter w:val="1"/>
          <w:wAfter w:w="24" w:type="dxa"/>
          <w:trHeight w:val="828"/>
        </w:trPr>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522B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lastRenderedPageBreak/>
              <w:t>I.5.1.</w:t>
            </w:r>
          </w:p>
        </w:tc>
        <w:tc>
          <w:tcPr>
            <w:tcW w:w="5135" w:type="dxa"/>
            <w:tcBorders>
              <w:top w:val="single" w:sz="4" w:space="0" w:color="auto"/>
              <w:left w:val="nil"/>
              <w:bottom w:val="single" w:sz="4" w:space="0" w:color="auto"/>
              <w:right w:val="single" w:sz="4" w:space="0" w:color="auto"/>
            </w:tcBorders>
            <w:shd w:val="clear" w:color="auto" w:fill="auto"/>
            <w:vAlign w:val="center"/>
            <w:hideMark/>
          </w:tcPr>
          <w:p w14:paraId="7A70C91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Biudžeto lėšų dalis, skiriama bendruomeninei veiklai skatinti</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53E0AEE2"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Savivaldybės biudžete numatytos lėšos bendruomeniniai veiklai | tūkst. EUR</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6DA2016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renkami duomenys</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7B1D669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renkami duomenys</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31F5D7D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1,85</w:t>
            </w:r>
          </w:p>
        </w:tc>
        <w:tc>
          <w:tcPr>
            <w:tcW w:w="1203" w:type="dxa"/>
            <w:tcBorders>
              <w:top w:val="single" w:sz="4" w:space="0" w:color="auto"/>
              <w:left w:val="nil"/>
              <w:bottom w:val="single" w:sz="4" w:space="0" w:color="auto"/>
              <w:right w:val="single" w:sz="4" w:space="0" w:color="auto"/>
            </w:tcBorders>
            <w:shd w:val="clear" w:color="000000" w:fill="B4C6E7"/>
            <w:vAlign w:val="center"/>
            <w:hideMark/>
          </w:tcPr>
          <w:p w14:paraId="3F655DD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renkami duomenys</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2ECDF70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2E8B371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2DCD3BE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357F0E5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r>
      <w:tr w:rsidR="006F5874" w:rsidRPr="006F5874" w14:paraId="45C691FC" w14:textId="77777777" w:rsidTr="00F90404">
        <w:trPr>
          <w:gridAfter w:val="1"/>
          <w:wAfter w:w="24" w:type="dxa"/>
          <w:trHeight w:val="82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2F0160F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I.5.2.</w:t>
            </w:r>
          </w:p>
        </w:tc>
        <w:tc>
          <w:tcPr>
            <w:tcW w:w="5135" w:type="dxa"/>
            <w:tcBorders>
              <w:top w:val="nil"/>
              <w:left w:val="nil"/>
              <w:bottom w:val="single" w:sz="4" w:space="0" w:color="auto"/>
              <w:right w:val="single" w:sz="4" w:space="0" w:color="auto"/>
            </w:tcBorders>
            <w:shd w:val="clear" w:color="auto" w:fill="auto"/>
            <w:vAlign w:val="center"/>
            <w:hideMark/>
          </w:tcPr>
          <w:p w14:paraId="62F183C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Savanorystės sutarčių skaičius ir akredituotų priimančių organizacijų skaičius | vnt</w:t>
            </w:r>
          </w:p>
        </w:tc>
        <w:tc>
          <w:tcPr>
            <w:tcW w:w="6379" w:type="dxa"/>
            <w:tcBorders>
              <w:top w:val="nil"/>
              <w:left w:val="nil"/>
              <w:bottom w:val="single" w:sz="4" w:space="0" w:color="auto"/>
              <w:right w:val="single" w:sz="4" w:space="0" w:color="auto"/>
            </w:tcBorders>
            <w:shd w:val="clear" w:color="auto" w:fill="auto"/>
            <w:vAlign w:val="center"/>
            <w:hideMark/>
          </w:tcPr>
          <w:p w14:paraId="665A1F6B"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Savanorystės sutarčių skaičius ir akredituotų priimančių organizacijų skaičius | vnt</w:t>
            </w:r>
          </w:p>
        </w:tc>
        <w:tc>
          <w:tcPr>
            <w:tcW w:w="1203" w:type="dxa"/>
            <w:tcBorders>
              <w:top w:val="nil"/>
              <w:left w:val="nil"/>
              <w:bottom w:val="single" w:sz="4" w:space="0" w:color="auto"/>
              <w:right w:val="single" w:sz="4" w:space="0" w:color="auto"/>
            </w:tcBorders>
            <w:shd w:val="clear" w:color="000000" w:fill="D9D9D9"/>
            <w:vAlign w:val="center"/>
            <w:hideMark/>
          </w:tcPr>
          <w:p w14:paraId="2A7444C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203" w:type="dxa"/>
            <w:tcBorders>
              <w:top w:val="nil"/>
              <w:left w:val="nil"/>
              <w:bottom w:val="single" w:sz="4" w:space="0" w:color="auto"/>
              <w:right w:val="single" w:sz="4" w:space="0" w:color="auto"/>
            </w:tcBorders>
            <w:shd w:val="clear" w:color="000000" w:fill="D9D9D9"/>
            <w:vAlign w:val="center"/>
            <w:hideMark/>
          </w:tcPr>
          <w:p w14:paraId="4980731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w:t>
            </w:r>
          </w:p>
        </w:tc>
        <w:tc>
          <w:tcPr>
            <w:tcW w:w="1203" w:type="dxa"/>
            <w:tcBorders>
              <w:top w:val="nil"/>
              <w:left w:val="nil"/>
              <w:bottom w:val="single" w:sz="4" w:space="0" w:color="auto"/>
              <w:right w:val="single" w:sz="4" w:space="0" w:color="auto"/>
            </w:tcBorders>
            <w:shd w:val="clear" w:color="000000" w:fill="D9D9D9"/>
            <w:vAlign w:val="center"/>
            <w:hideMark/>
          </w:tcPr>
          <w:p w14:paraId="5FCD2F6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w:t>
            </w:r>
          </w:p>
        </w:tc>
        <w:tc>
          <w:tcPr>
            <w:tcW w:w="1203" w:type="dxa"/>
            <w:tcBorders>
              <w:top w:val="nil"/>
              <w:left w:val="nil"/>
              <w:bottom w:val="single" w:sz="4" w:space="0" w:color="auto"/>
              <w:right w:val="single" w:sz="4" w:space="0" w:color="auto"/>
            </w:tcBorders>
            <w:shd w:val="clear" w:color="000000" w:fill="B4C6E7"/>
            <w:vAlign w:val="center"/>
            <w:hideMark/>
          </w:tcPr>
          <w:p w14:paraId="5DA02C4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w:t>
            </w:r>
          </w:p>
        </w:tc>
        <w:tc>
          <w:tcPr>
            <w:tcW w:w="1123" w:type="dxa"/>
            <w:tcBorders>
              <w:top w:val="nil"/>
              <w:left w:val="nil"/>
              <w:bottom w:val="single" w:sz="4" w:space="0" w:color="auto"/>
              <w:right w:val="single" w:sz="4" w:space="0" w:color="auto"/>
            </w:tcBorders>
            <w:shd w:val="clear" w:color="000000" w:fill="B4C6E7"/>
            <w:vAlign w:val="center"/>
            <w:hideMark/>
          </w:tcPr>
          <w:p w14:paraId="64D0746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w:t>
            </w:r>
          </w:p>
        </w:tc>
        <w:tc>
          <w:tcPr>
            <w:tcW w:w="1123" w:type="dxa"/>
            <w:tcBorders>
              <w:top w:val="nil"/>
              <w:left w:val="nil"/>
              <w:bottom w:val="single" w:sz="4" w:space="0" w:color="auto"/>
              <w:right w:val="single" w:sz="4" w:space="0" w:color="auto"/>
            </w:tcBorders>
            <w:shd w:val="clear" w:color="000000" w:fill="B4C6E7"/>
            <w:vAlign w:val="center"/>
            <w:hideMark/>
          </w:tcPr>
          <w:p w14:paraId="2C0EFCA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18</w:t>
            </w:r>
          </w:p>
        </w:tc>
        <w:tc>
          <w:tcPr>
            <w:tcW w:w="1123" w:type="dxa"/>
            <w:tcBorders>
              <w:top w:val="nil"/>
              <w:left w:val="nil"/>
              <w:bottom w:val="single" w:sz="4" w:space="0" w:color="auto"/>
              <w:right w:val="single" w:sz="4" w:space="0" w:color="auto"/>
            </w:tcBorders>
            <w:shd w:val="clear" w:color="000000" w:fill="B4C6E7"/>
            <w:vAlign w:val="center"/>
            <w:hideMark/>
          </w:tcPr>
          <w:p w14:paraId="5600171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5C83C26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22</w:t>
            </w:r>
          </w:p>
        </w:tc>
      </w:tr>
      <w:tr w:rsidR="006F5874" w:rsidRPr="006F5874" w14:paraId="47746FDF" w14:textId="77777777" w:rsidTr="00F90404">
        <w:trPr>
          <w:gridAfter w:val="1"/>
          <w:wAfter w:w="24" w:type="dxa"/>
          <w:trHeight w:val="28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6DDB47D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I.5.3.</w:t>
            </w:r>
          </w:p>
        </w:tc>
        <w:tc>
          <w:tcPr>
            <w:tcW w:w="5135" w:type="dxa"/>
            <w:tcBorders>
              <w:top w:val="nil"/>
              <w:left w:val="nil"/>
              <w:bottom w:val="single" w:sz="4" w:space="0" w:color="auto"/>
              <w:right w:val="single" w:sz="4" w:space="0" w:color="auto"/>
            </w:tcBorders>
            <w:shd w:val="clear" w:color="auto" w:fill="auto"/>
            <w:vAlign w:val="center"/>
            <w:hideMark/>
          </w:tcPr>
          <w:p w14:paraId="105FCE0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Gyventojų bendruomeniškumas </w:t>
            </w:r>
          </w:p>
        </w:tc>
        <w:tc>
          <w:tcPr>
            <w:tcW w:w="6379" w:type="dxa"/>
            <w:tcBorders>
              <w:top w:val="nil"/>
              <w:left w:val="nil"/>
              <w:bottom w:val="single" w:sz="4" w:space="0" w:color="auto"/>
              <w:right w:val="single" w:sz="4" w:space="0" w:color="auto"/>
            </w:tcBorders>
            <w:shd w:val="clear" w:color="auto" w:fill="auto"/>
            <w:vAlign w:val="center"/>
            <w:hideMark/>
          </w:tcPr>
          <w:p w14:paraId="466FFB52"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Įgyvendintų NVO programų skaičius | vnt.</w:t>
            </w:r>
          </w:p>
        </w:tc>
        <w:tc>
          <w:tcPr>
            <w:tcW w:w="1203" w:type="dxa"/>
            <w:tcBorders>
              <w:top w:val="nil"/>
              <w:left w:val="nil"/>
              <w:bottom w:val="single" w:sz="4" w:space="0" w:color="auto"/>
              <w:right w:val="single" w:sz="4" w:space="0" w:color="auto"/>
            </w:tcBorders>
            <w:shd w:val="clear" w:color="000000" w:fill="D9D9D9"/>
            <w:vAlign w:val="center"/>
            <w:hideMark/>
          </w:tcPr>
          <w:p w14:paraId="510960A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w:t>
            </w:r>
          </w:p>
        </w:tc>
        <w:tc>
          <w:tcPr>
            <w:tcW w:w="1203" w:type="dxa"/>
            <w:tcBorders>
              <w:top w:val="nil"/>
              <w:left w:val="nil"/>
              <w:bottom w:val="single" w:sz="4" w:space="0" w:color="auto"/>
              <w:right w:val="single" w:sz="4" w:space="0" w:color="auto"/>
            </w:tcBorders>
            <w:shd w:val="clear" w:color="000000" w:fill="D9D9D9"/>
            <w:vAlign w:val="center"/>
            <w:hideMark/>
          </w:tcPr>
          <w:p w14:paraId="6FCD43F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w:t>
            </w:r>
          </w:p>
        </w:tc>
        <w:tc>
          <w:tcPr>
            <w:tcW w:w="1203" w:type="dxa"/>
            <w:tcBorders>
              <w:top w:val="nil"/>
              <w:left w:val="nil"/>
              <w:bottom w:val="single" w:sz="4" w:space="0" w:color="auto"/>
              <w:right w:val="single" w:sz="4" w:space="0" w:color="auto"/>
            </w:tcBorders>
            <w:shd w:val="clear" w:color="000000" w:fill="D9D9D9"/>
            <w:vAlign w:val="center"/>
            <w:hideMark/>
          </w:tcPr>
          <w:p w14:paraId="30B5A3D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w:t>
            </w:r>
          </w:p>
        </w:tc>
        <w:tc>
          <w:tcPr>
            <w:tcW w:w="1203" w:type="dxa"/>
            <w:tcBorders>
              <w:top w:val="nil"/>
              <w:left w:val="nil"/>
              <w:bottom w:val="single" w:sz="4" w:space="0" w:color="auto"/>
              <w:right w:val="single" w:sz="4" w:space="0" w:color="auto"/>
            </w:tcBorders>
            <w:shd w:val="clear" w:color="000000" w:fill="B4C6E7"/>
            <w:vAlign w:val="center"/>
            <w:hideMark/>
          </w:tcPr>
          <w:p w14:paraId="435B36A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w:t>
            </w:r>
          </w:p>
        </w:tc>
        <w:tc>
          <w:tcPr>
            <w:tcW w:w="1123" w:type="dxa"/>
            <w:tcBorders>
              <w:top w:val="nil"/>
              <w:left w:val="nil"/>
              <w:bottom w:val="single" w:sz="4" w:space="0" w:color="auto"/>
              <w:right w:val="single" w:sz="4" w:space="0" w:color="auto"/>
            </w:tcBorders>
            <w:shd w:val="clear" w:color="000000" w:fill="B4C6E7"/>
            <w:vAlign w:val="center"/>
            <w:hideMark/>
          </w:tcPr>
          <w:p w14:paraId="1D4CDD2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w:t>
            </w:r>
          </w:p>
        </w:tc>
        <w:tc>
          <w:tcPr>
            <w:tcW w:w="1123" w:type="dxa"/>
            <w:tcBorders>
              <w:top w:val="nil"/>
              <w:left w:val="nil"/>
              <w:bottom w:val="single" w:sz="4" w:space="0" w:color="auto"/>
              <w:right w:val="single" w:sz="4" w:space="0" w:color="auto"/>
            </w:tcBorders>
            <w:shd w:val="clear" w:color="000000" w:fill="B4C6E7"/>
            <w:vAlign w:val="center"/>
            <w:hideMark/>
          </w:tcPr>
          <w:p w14:paraId="28CC8F9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w:t>
            </w:r>
          </w:p>
        </w:tc>
        <w:tc>
          <w:tcPr>
            <w:tcW w:w="1123" w:type="dxa"/>
            <w:tcBorders>
              <w:top w:val="nil"/>
              <w:left w:val="nil"/>
              <w:bottom w:val="single" w:sz="4" w:space="0" w:color="auto"/>
              <w:right w:val="single" w:sz="4" w:space="0" w:color="auto"/>
            </w:tcBorders>
            <w:shd w:val="clear" w:color="000000" w:fill="B4C6E7"/>
            <w:vAlign w:val="center"/>
            <w:hideMark/>
          </w:tcPr>
          <w:p w14:paraId="4AAC46D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w:t>
            </w:r>
          </w:p>
        </w:tc>
        <w:tc>
          <w:tcPr>
            <w:tcW w:w="1123" w:type="dxa"/>
            <w:tcBorders>
              <w:top w:val="nil"/>
              <w:left w:val="nil"/>
              <w:bottom w:val="single" w:sz="4" w:space="0" w:color="auto"/>
              <w:right w:val="single" w:sz="4" w:space="0" w:color="auto"/>
            </w:tcBorders>
            <w:shd w:val="clear" w:color="000000" w:fill="B4C6E7"/>
            <w:vAlign w:val="center"/>
            <w:hideMark/>
          </w:tcPr>
          <w:p w14:paraId="4E26F43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w:t>
            </w:r>
          </w:p>
        </w:tc>
      </w:tr>
      <w:tr w:rsidR="006F5874" w:rsidRPr="006F5874" w14:paraId="1CCE54CB" w14:textId="77777777" w:rsidTr="00F90404">
        <w:trPr>
          <w:gridAfter w:val="1"/>
          <w:wAfter w:w="24" w:type="dxa"/>
          <w:trHeight w:val="55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58F4A231" w14:textId="77777777" w:rsidR="006F5874" w:rsidRPr="0001268A" w:rsidRDefault="006F5874" w:rsidP="006F5874">
            <w:pPr>
              <w:spacing w:after="0" w:line="240" w:lineRule="auto"/>
              <w:ind w:firstLine="0"/>
              <w:jc w:val="center"/>
              <w:rPr>
                <w:rFonts w:ascii="Times New Roman" w:eastAsia="Times New Roman" w:hAnsi="Times New Roman" w:cs="Times New Roman"/>
                <w:color w:val="000000" w:themeColor="text1"/>
                <w:szCs w:val="24"/>
                <w:lang w:eastAsia="lt-LT"/>
              </w:rPr>
            </w:pPr>
            <w:r w:rsidRPr="0001268A">
              <w:rPr>
                <w:rFonts w:ascii="Times New Roman" w:eastAsia="Times New Roman" w:hAnsi="Times New Roman" w:cs="Times New Roman"/>
                <w:color w:val="000000" w:themeColor="text1"/>
                <w:szCs w:val="24"/>
                <w:lang w:eastAsia="lt-LT"/>
              </w:rPr>
              <w:t>I.5.4.</w:t>
            </w:r>
          </w:p>
        </w:tc>
        <w:tc>
          <w:tcPr>
            <w:tcW w:w="5135" w:type="dxa"/>
            <w:tcBorders>
              <w:top w:val="nil"/>
              <w:left w:val="nil"/>
              <w:bottom w:val="single" w:sz="4" w:space="0" w:color="auto"/>
              <w:right w:val="single" w:sz="4" w:space="0" w:color="auto"/>
            </w:tcBorders>
            <w:shd w:val="clear" w:color="auto" w:fill="auto"/>
            <w:vAlign w:val="center"/>
            <w:hideMark/>
          </w:tcPr>
          <w:p w14:paraId="3BFF0605" w14:textId="77777777" w:rsidR="006F5874" w:rsidRPr="0001268A" w:rsidRDefault="006F5874" w:rsidP="006F5874">
            <w:pPr>
              <w:spacing w:after="0" w:line="240" w:lineRule="auto"/>
              <w:ind w:firstLine="0"/>
              <w:jc w:val="center"/>
              <w:rPr>
                <w:rFonts w:ascii="Times New Roman" w:eastAsia="Times New Roman" w:hAnsi="Times New Roman" w:cs="Times New Roman"/>
                <w:color w:val="000000" w:themeColor="text1"/>
                <w:szCs w:val="24"/>
                <w:lang w:eastAsia="lt-LT"/>
              </w:rPr>
            </w:pPr>
            <w:r w:rsidRPr="0001268A">
              <w:rPr>
                <w:rFonts w:ascii="Times New Roman" w:eastAsia="Times New Roman" w:hAnsi="Times New Roman" w:cs="Times New Roman"/>
                <w:color w:val="000000" w:themeColor="text1"/>
                <w:szCs w:val="24"/>
                <w:lang w:eastAsia="lt-LT"/>
              </w:rPr>
              <w:t>Nusikalstamumas</w:t>
            </w:r>
          </w:p>
        </w:tc>
        <w:tc>
          <w:tcPr>
            <w:tcW w:w="6379" w:type="dxa"/>
            <w:tcBorders>
              <w:top w:val="nil"/>
              <w:left w:val="nil"/>
              <w:bottom w:val="single" w:sz="4" w:space="0" w:color="auto"/>
              <w:right w:val="single" w:sz="4" w:space="0" w:color="auto"/>
            </w:tcBorders>
            <w:shd w:val="clear" w:color="auto" w:fill="auto"/>
            <w:vAlign w:val="center"/>
            <w:hideMark/>
          </w:tcPr>
          <w:p w14:paraId="4196CDF3" w14:textId="77777777" w:rsidR="006F5874" w:rsidRPr="0001268A" w:rsidRDefault="006F5874" w:rsidP="006F5874">
            <w:pPr>
              <w:spacing w:after="0" w:line="240" w:lineRule="auto"/>
              <w:ind w:firstLine="0"/>
              <w:rPr>
                <w:rFonts w:ascii="Times New Roman" w:eastAsia="Times New Roman" w:hAnsi="Times New Roman" w:cs="Times New Roman"/>
                <w:color w:val="000000" w:themeColor="text1"/>
                <w:szCs w:val="24"/>
                <w:lang w:eastAsia="lt-LT"/>
              </w:rPr>
            </w:pPr>
            <w:r w:rsidRPr="0001268A">
              <w:rPr>
                <w:rFonts w:ascii="Times New Roman" w:eastAsia="Times New Roman" w:hAnsi="Times New Roman" w:cs="Times New Roman"/>
                <w:color w:val="000000" w:themeColor="text1"/>
                <w:szCs w:val="24"/>
                <w:lang w:eastAsia="lt-LT"/>
              </w:rPr>
              <w:t>Nusikalstamų veiklų skaičius, tenkantis 100 000 savivaldybės gyventojų | vnt.</w:t>
            </w:r>
          </w:p>
        </w:tc>
        <w:tc>
          <w:tcPr>
            <w:tcW w:w="1203" w:type="dxa"/>
            <w:tcBorders>
              <w:top w:val="nil"/>
              <w:left w:val="nil"/>
              <w:bottom w:val="single" w:sz="4" w:space="0" w:color="auto"/>
              <w:right w:val="single" w:sz="4" w:space="0" w:color="auto"/>
            </w:tcBorders>
            <w:shd w:val="clear" w:color="000000" w:fill="D9D9D9"/>
            <w:vAlign w:val="center"/>
            <w:hideMark/>
          </w:tcPr>
          <w:p w14:paraId="5167BED7" w14:textId="77777777" w:rsidR="006F5874" w:rsidRPr="0001268A" w:rsidRDefault="006F5874" w:rsidP="006F5874">
            <w:pPr>
              <w:spacing w:after="0" w:line="240" w:lineRule="auto"/>
              <w:ind w:firstLine="0"/>
              <w:jc w:val="center"/>
              <w:rPr>
                <w:rFonts w:ascii="Times New Roman" w:eastAsia="Times New Roman" w:hAnsi="Times New Roman" w:cs="Times New Roman"/>
                <w:color w:val="000000" w:themeColor="text1"/>
                <w:szCs w:val="24"/>
                <w:lang w:eastAsia="lt-LT"/>
              </w:rPr>
            </w:pPr>
            <w:r w:rsidRPr="0001268A">
              <w:rPr>
                <w:rFonts w:ascii="Times New Roman" w:eastAsia="Times New Roman" w:hAnsi="Times New Roman" w:cs="Times New Roman"/>
                <w:color w:val="000000" w:themeColor="text1"/>
                <w:szCs w:val="24"/>
                <w:lang w:eastAsia="lt-LT"/>
              </w:rPr>
              <w:t>2257</w:t>
            </w:r>
          </w:p>
        </w:tc>
        <w:tc>
          <w:tcPr>
            <w:tcW w:w="1203" w:type="dxa"/>
            <w:tcBorders>
              <w:top w:val="nil"/>
              <w:left w:val="nil"/>
              <w:bottom w:val="single" w:sz="4" w:space="0" w:color="auto"/>
              <w:right w:val="single" w:sz="4" w:space="0" w:color="auto"/>
            </w:tcBorders>
            <w:shd w:val="clear" w:color="000000" w:fill="D9D9D9"/>
            <w:vAlign w:val="center"/>
            <w:hideMark/>
          </w:tcPr>
          <w:p w14:paraId="14111699" w14:textId="77777777" w:rsidR="006F5874" w:rsidRPr="0001268A" w:rsidRDefault="006F5874" w:rsidP="006F5874">
            <w:pPr>
              <w:spacing w:after="0" w:line="240" w:lineRule="auto"/>
              <w:ind w:firstLine="0"/>
              <w:jc w:val="center"/>
              <w:rPr>
                <w:rFonts w:ascii="Times New Roman" w:eastAsia="Times New Roman" w:hAnsi="Times New Roman" w:cs="Times New Roman"/>
                <w:color w:val="000000" w:themeColor="text1"/>
                <w:szCs w:val="24"/>
                <w:lang w:eastAsia="lt-LT"/>
              </w:rPr>
            </w:pPr>
            <w:r w:rsidRPr="0001268A">
              <w:rPr>
                <w:rFonts w:ascii="Times New Roman" w:eastAsia="Times New Roman" w:hAnsi="Times New Roman" w:cs="Times New Roman"/>
                <w:color w:val="000000" w:themeColor="text1"/>
                <w:szCs w:val="24"/>
                <w:lang w:eastAsia="lt-LT"/>
              </w:rPr>
              <w:t>2070</w:t>
            </w:r>
          </w:p>
        </w:tc>
        <w:tc>
          <w:tcPr>
            <w:tcW w:w="1203" w:type="dxa"/>
            <w:tcBorders>
              <w:top w:val="nil"/>
              <w:left w:val="nil"/>
              <w:bottom w:val="single" w:sz="4" w:space="0" w:color="auto"/>
              <w:right w:val="single" w:sz="4" w:space="0" w:color="auto"/>
            </w:tcBorders>
            <w:shd w:val="clear" w:color="000000" w:fill="D9D9D9"/>
            <w:vAlign w:val="center"/>
            <w:hideMark/>
          </w:tcPr>
          <w:p w14:paraId="6E9CB2E9" w14:textId="77777777" w:rsidR="006F5874" w:rsidRPr="0001268A" w:rsidRDefault="006F5874" w:rsidP="006F5874">
            <w:pPr>
              <w:spacing w:after="0" w:line="240" w:lineRule="auto"/>
              <w:ind w:firstLine="0"/>
              <w:jc w:val="center"/>
              <w:rPr>
                <w:rFonts w:ascii="Times New Roman" w:eastAsia="Times New Roman" w:hAnsi="Times New Roman" w:cs="Times New Roman"/>
                <w:color w:val="000000" w:themeColor="text1"/>
                <w:szCs w:val="24"/>
                <w:lang w:eastAsia="lt-LT"/>
              </w:rPr>
            </w:pPr>
            <w:r w:rsidRPr="0001268A">
              <w:rPr>
                <w:rFonts w:ascii="Times New Roman" w:eastAsia="Times New Roman" w:hAnsi="Times New Roman" w:cs="Times New Roman"/>
                <w:color w:val="000000" w:themeColor="text1"/>
                <w:szCs w:val="24"/>
                <w:lang w:eastAsia="lt-LT"/>
              </w:rPr>
              <w:t>1841</w:t>
            </w:r>
          </w:p>
        </w:tc>
        <w:tc>
          <w:tcPr>
            <w:tcW w:w="1203" w:type="dxa"/>
            <w:tcBorders>
              <w:top w:val="nil"/>
              <w:left w:val="nil"/>
              <w:bottom w:val="single" w:sz="4" w:space="0" w:color="auto"/>
              <w:right w:val="single" w:sz="4" w:space="0" w:color="auto"/>
            </w:tcBorders>
            <w:shd w:val="clear" w:color="000000" w:fill="B4C6E7"/>
            <w:vAlign w:val="center"/>
            <w:hideMark/>
          </w:tcPr>
          <w:p w14:paraId="0C8891D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6E501FC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12DEF48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0E568DC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29898C0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r>
      <w:tr w:rsidR="006F5874" w:rsidRPr="006F5874" w14:paraId="3917C238" w14:textId="77777777" w:rsidTr="00F90404">
        <w:trPr>
          <w:gridAfter w:val="1"/>
          <w:wAfter w:w="24" w:type="dxa"/>
          <w:trHeight w:val="55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3297BE9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I.6.1.</w:t>
            </w:r>
          </w:p>
        </w:tc>
        <w:tc>
          <w:tcPr>
            <w:tcW w:w="5135" w:type="dxa"/>
            <w:tcBorders>
              <w:top w:val="nil"/>
              <w:left w:val="nil"/>
              <w:bottom w:val="single" w:sz="4" w:space="0" w:color="auto"/>
              <w:right w:val="single" w:sz="4" w:space="0" w:color="auto"/>
            </w:tcBorders>
            <w:shd w:val="clear" w:color="auto" w:fill="auto"/>
            <w:vAlign w:val="center"/>
            <w:hideMark/>
          </w:tcPr>
          <w:p w14:paraId="0276C42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Paslaugų elektroniniu būdu teikimas</w:t>
            </w:r>
          </w:p>
        </w:tc>
        <w:tc>
          <w:tcPr>
            <w:tcW w:w="6379" w:type="dxa"/>
            <w:tcBorders>
              <w:top w:val="nil"/>
              <w:left w:val="nil"/>
              <w:bottom w:val="single" w:sz="4" w:space="0" w:color="auto"/>
              <w:right w:val="single" w:sz="4" w:space="0" w:color="auto"/>
            </w:tcBorders>
            <w:shd w:val="clear" w:color="auto" w:fill="auto"/>
            <w:vAlign w:val="center"/>
            <w:hideMark/>
          </w:tcPr>
          <w:p w14:paraId="2150C3B9"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Teikiamų (siūlomų) elektroninių paslaugų dalis visose administracinėse paslaugose |  proc.</w:t>
            </w:r>
          </w:p>
        </w:tc>
        <w:tc>
          <w:tcPr>
            <w:tcW w:w="1203" w:type="dxa"/>
            <w:tcBorders>
              <w:top w:val="nil"/>
              <w:left w:val="nil"/>
              <w:bottom w:val="single" w:sz="4" w:space="0" w:color="auto"/>
              <w:right w:val="single" w:sz="4" w:space="0" w:color="auto"/>
            </w:tcBorders>
            <w:shd w:val="clear" w:color="000000" w:fill="D9D9D9"/>
            <w:vAlign w:val="center"/>
            <w:hideMark/>
          </w:tcPr>
          <w:p w14:paraId="32714DB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38,6</w:t>
            </w:r>
          </w:p>
        </w:tc>
        <w:tc>
          <w:tcPr>
            <w:tcW w:w="1203" w:type="dxa"/>
            <w:tcBorders>
              <w:top w:val="nil"/>
              <w:left w:val="nil"/>
              <w:bottom w:val="single" w:sz="4" w:space="0" w:color="auto"/>
              <w:right w:val="single" w:sz="4" w:space="0" w:color="auto"/>
            </w:tcBorders>
            <w:shd w:val="clear" w:color="000000" w:fill="D9D9D9"/>
            <w:vAlign w:val="center"/>
            <w:hideMark/>
          </w:tcPr>
          <w:p w14:paraId="3FBFA7E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38,6</w:t>
            </w:r>
          </w:p>
        </w:tc>
        <w:tc>
          <w:tcPr>
            <w:tcW w:w="1203" w:type="dxa"/>
            <w:tcBorders>
              <w:top w:val="nil"/>
              <w:left w:val="nil"/>
              <w:bottom w:val="single" w:sz="4" w:space="0" w:color="auto"/>
              <w:right w:val="single" w:sz="4" w:space="0" w:color="auto"/>
            </w:tcBorders>
            <w:shd w:val="clear" w:color="000000" w:fill="D9D9D9"/>
            <w:vAlign w:val="center"/>
            <w:hideMark/>
          </w:tcPr>
          <w:p w14:paraId="3699C9E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39</w:t>
            </w:r>
          </w:p>
        </w:tc>
        <w:tc>
          <w:tcPr>
            <w:tcW w:w="1203" w:type="dxa"/>
            <w:tcBorders>
              <w:top w:val="nil"/>
              <w:left w:val="nil"/>
              <w:bottom w:val="single" w:sz="4" w:space="0" w:color="auto"/>
              <w:right w:val="single" w:sz="4" w:space="0" w:color="auto"/>
            </w:tcBorders>
            <w:shd w:val="clear" w:color="000000" w:fill="B4C6E7"/>
            <w:vAlign w:val="center"/>
            <w:hideMark/>
          </w:tcPr>
          <w:p w14:paraId="44E43D9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38,8</w:t>
            </w:r>
          </w:p>
        </w:tc>
        <w:tc>
          <w:tcPr>
            <w:tcW w:w="1123" w:type="dxa"/>
            <w:tcBorders>
              <w:top w:val="nil"/>
              <w:left w:val="nil"/>
              <w:bottom w:val="single" w:sz="4" w:space="0" w:color="auto"/>
              <w:right w:val="single" w:sz="4" w:space="0" w:color="auto"/>
            </w:tcBorders>
            <w:shd w:val="clear" w:color="000000" w:fill="B4C6E7"/>
            <w:vAlign w:val="center"/>
            <w:hideMark/>
          </w:tcPr>
          <w:p w14:paraId="031CE34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39</w:t>
            </w:r>
          </w:p>
        </w:tc>
        <w:tc>
          <w:tcPr>
            <w:tcW w:w="1123" w:type="dxa"/>
            <w:tcBorders>
              <w:top w:val="nil"/>
              <w:left w:val="nil"/>
              <w:bottom w:val="single" w:sz="4" w:space="0" w:color="auto"/>
              <w:right w:val="single" w:sz="4" w:space="0" w:color="auto"/>
            </w:tcBorders>
            <w:shd w:val="clear" w:color="000000" w:fill="B4C6E7"/>
            <w:vAlign w:val="center"/>
            <w:hideMark/>
          </w:tcPr>
          <w:p w14:paraId="06476DC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40</w:t>
            </w:r>
          </w:p>
        </w:tc>
        <w:tc>
          <w:tcPr>
            <w:tcW w:w="1123" w:type="dxa"/>
            <w:tcBorders>
              <w:top w:val="nil"/>
              <w:left w:val="nil"/>
              <w:bottom w:val="single" w:sz="4" w:space="0" w:color="auto"/>
              <w:right w:val="single" w:sz="4" w:space="0" w:color="auto"/>
            </w:tcBorders>
            <w:shd w:val="clear" w:color="000000" w:fill="B4C6E7"/>
            <w:vAlign w:val="center"/>
            <w:hideMark/>
          </w:tcPr>
          <w:p w14:paraId="7D4AA54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41</w:t>
            </w:r>
          </w:p>
        </w:tc>
        <w:tc>
          <w:tcPr>
            <w:tcW w:w="1123" w:type="dxa"/>
            <w:tcBorders>
              <w:top w:val="nil"/>
              <w:left w:val="nil"/>
              <w:bottom w:val="single" w:sz="4" w:space="0" w:color="auto"/>
              <w:right w:val="single" w:sz="4" w:space="0" w:color="auto"/>
            </w:tcBorders>
            <w:shd w:val="clear" w:color="000000" w:fill="B4C6E7"/>
            <w:vAlign w:val="center"/>
            <w:hideMark/>
          </w:tcPr>
          <w:p w14:paraId="33B4C5D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42</w:t>
            </w:r>
          </w:p>
        </w:tc>
      </w:tr>
      <w:tr w:rsidR="006F5874" w:rsidRPr="006F5874" w14:paraId="50E202ED" w14:textId="77777777" w:rsidTr="00F90404">
        <w:trPr>
          <w:gridAfter w:val="1"/>
          <w:wAfter w:w="24" w:type="dxa"/>
          <w:trHeight w:val="82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5F82BFC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I.6.2.</w:t>
            </w:r>
          </w:p>
        </w:tc>
        <w:tc>
          <w:tcPr>
            <w:tcW w:w="5135" w:type="dxa"/>
            <w:tcBorders>
              <w:top w:val="nil"/>
              <w:left w:val="nil"/>
              <w:bottom w:val="single" w:sz="4" w:space="0" w:color="auto"/>
              <w:right w:val="single" w:sz="4" w:space="0" w:color="auto"/>
            </w:tcBorders>
            <w:shd w:val="clear" w:color="auto" w:fill="auto"/>
            <w:vAlign w:val="center"/>
            <w:hideMark/>
          </w:tcPr>
          <w:p w14:paraId="360307A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Vidaus ir išorinė komunikacija</w:t>
            </w:r>
          </w:p>
        </w:tc>
        <w:tc>
          <w:tcPr>
            <w:tcW w:w="6379" w:type="dxa"/>
            <w:tcBorders>
              <w:top w:val="nil"/>
              <w:left w:val="nil"/>
              <w:bottom w:val="single" w:sz="4" w:space="0" w:color="auto"/>
              <w:right w:val="single" w:sz="4" w:space="0" w:color="auto"/>
            </w:tcBorders>
            <w:shd w:val="clear" w:color="auto" w:fill="auto"/>
            <w:vAlign w:val="center"/>
            <w:hideMark/>
          </w:tcPr>
          <w:p w14:paraId="2D4AA3B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Publikacijų, reportažų, pranešimų nacionalinėse visuomenės informavimo priemonėse skaičius | vnt.</w:t>
            </w:r>
          </w:p>
        </w:tc>
        <w:tc>
          <w:tcPr>
            <w:tcW w:w="1203" w:type="dxa"/>
            <w:tcBorders>
              <w:top w:val="nil"/>
              <w:left w:val="nil"/>
              <w:bottom w:val="single" w:sz="4" w:space="0" w:color="auto"/>
              <w:right w:val="single" w:sz="4" w:space="0" w:color="auto"/>
            </w:tcBorders>
            <w:shd w:val="clear" w:color="000000" w:fill="D9D9D9"/>
            <w:vAlign w:val="center"/>
            <w:hideMark/>
          </w:tcPr>
          <w:p w14:paraId="2378310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54FC8E5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Nėra duomenų</w:t>
            </w:r>
          </w:p>
        </w:tc>
        <w:tc>
          <w:tcPr>
            <w:tcW w:w="1203" w:type="dxa"/>
            <w:tcBorders>
              <w:top w:val="nil"/>
              <w:left w:val="nil"/>
              <w:bottom w:val="single" w:sz="4" w:space="0" w:color="auto"/>
              <w:right w:val="single" w:sz="4" w:space="0" w:color="auto"/>
            </w:tcBorders>
            <w:shd w:val="clear" w:color="000000" w:fill="D9D9D9"/>
            <w:vAlign w:val="center"/>
            <w:hideMark/>
          </w:tcPr>
          <w:p w14:paraId="77ED621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w:t>
            </w:r>
          </w:p>
        </w:tc>
        <w:tc>
          <w:tcPr>
            <w:tcW w:w="1203" w:type="dxa"/>
            <w:tcBorders>
              <w:top w:val="nil"/>
              <w:left w:val="nil"/>
              <w:bottom w:val="single" w:sz="4" w:space="0" w:color="auto"/>
              <w:right w:val="single" w:sz="4" w:space="0" w:color="auto"/>
            </w:tcBorders>
            <w:shd w:val="clear" w:color="000000" w:fill="B4C6E7"/>
            <w:vAlign w:val="center"/>
            <w:hideMark/>
          </w:tcPr>
          <w:p w14:paraId="68D8046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422F03A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20ABAB4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74D7AB6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10D8312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w:t>
            </w:r>
          </w:p>
        </w:tc>
      </w:tr>
      <w:tr w:rsidR="006F5874" w:rsidRPr="006F5874" w14:paraId="1F907180" w14:textId="77777777" w:rsidTr="008669E1">
        <w:trPr>
          <w:gridAfter w:val="1"/>
          <w:wAfter w:w="24" w:type="dxa"/>
          <w:trHeight w:val="58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0997179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I.6.3.</w:t>
            </w:r>
          </w:p>
        </w:tc>
        <w:tc>
          <w:tcPr>
            <w:tcW w:w="5135" w:type="dxa"/>
            <w:tcBorders>
              <w:top w:val="nil"/>
              <w:left w:val="nil"/>
              <w:bottom w:val="single" w:sz="4" w:space="0" w:color="auto"/>
              <w:right w:val="single" w:sz="4" w:space="0" w:color="auto"/>
            </w:tcBorders>
            <w:shd w:val="clear" w:color="auto" w:fill="auto"/>
            <w:vAlign w:val="center"/>
            <w:hideMark/>
          </w:tcPr>
          <w:p w14:paraId="046FC48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Aptarnavimo kokybė</w:t>
            </w:r>
          </w:p>
        </w:tc>
        <w:tc>
          <w:tcPr>
            <w:tcW w:w="6379" w:type="dxa"/>
            <w:tcBorders>
              <w:top w:val="nil"/>
              <w:left w:val="nil"/>
              <w:bottom w:val="single" w:sz="4" w:space="0" w:color="auto"/>
              <w:right w:val="single" w:sz="4" w:space="0" w:color="auto"/>
            </w:tcBorders>
            <w:shd w:val="clear" w:color="auto" w:fill="auto"/>
            <w:vAlign w:val="center"/>
            <w:hideMark/>
          </w:tcPr>
          <w:p w14:paraId="4ED276D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Gyventojų pasitenkinimo teikiamomis paslaugomis rodiklis | skaič.</w:t>
            </w:r>
          </w:p>
        </w:tc>
        <w:tc>
          <w:tcPr>
            <w:tcW w:w="1203" w:type="dxa"/>
            <w:tcBorders>
              <w:top w:val="nil"/>
              <w:left w:val="nil"/>
              <w:bottom w:val="single" w:sz="4" w:space="0" w:color="auto"/>
              <w:right w:val="single" w:sz="4" w:space="0" w:color="auto"/>
            </w:tcBorders>
            <w:shd w:val="clear" w:color="000000" w:fill="D9D9D9"/>
            <w:vAlign w:val="center"/>
            <w:hideMark/>
          </w:tcPr>
          <w:p w14:paraId="7B26A24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renkami duomenys</w:t>
            </w:r>
          </w:p>
        </w:tc>
        <w:tc>
          <w:tcPr>
            <w:tcW w:w="1203" w:type="dxa"/>
            <w:tcBorders>
              <w:top w:val="nil"/>
              <w:left w:val="nil"/>
              <w:bottom w:val="single" w:sz="4" w:space="0" w:color="auto"/>
              <w:right w:val="single" w:sz="4" w:space="0" w:color="auto"/>
            </w:tcBorders>
            <w:shd w:val="clear" w:color="000000" w:fill="D9D9D9"/>
            <w:vAlign w:val="center"/>
            <w:hideMark/>
          </w:tcPr>
          <w:p w14:paraId="142C34C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renkami duomenys</w:t>
            </w:r>
          </w:p>
        </w:tc>
        <w:tc>
          <w:tcPr>
            <w:tcW w:w="1203" w:type="dxa"/>
            <w:tcBorders>
              <w:top w:val="nil"/>
              <w:left w:val="nil"/>
              <w:bottom w:val="single" w:sz="4" w:space="0" w:color="auto"/>
              <w:right w:val="single" w:sz="4" w:space="0" w:color="auto"/>
            </w:tcBorders>
            <w:shd w:val="clear" w:color="000000" w:fill="D9D9D9"/>
            <w:vAlign w:val="center"/>
            <w:hideMark/>
          </w:tcPr>
          <w:p w14:paraId="7EF20FC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renkami duomenys</w:t>
            </w:r>
          </w:p>
        </w:tc>
        <w:tc>
          <w:tcPr>
            <w:tcW w:w="1203" w:type="dxa"/>
            <w:tcBorders>
              <w:top w:val="nil"/>
              <w:left w:val="nil"/>
              <w:bottom w:val="single" w:sz="4" w:space="0" w:color="auto"/>
              <w:right w:val="single" w:sz="4" w:space="0" w:color="auto"/>
            </w:tcBorders>
            <w:shd w:val="clear" w:color="000000" w:fill="B4C6E7"/>
            <w:vAlign w:val="center"/>
            <w:hideMark/>
          </w:tcPr>
          <w:p w14:paraId="27555DA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w:t>
            </w:r>
          </w:p>
        </w:tc>
        <w:tc>
          <w:tcPr>
            <w:tcW w:w="1123" w:type="dxa"/>
            <w:tcBorders>
              <w:top w:val="nil"/>
              <w:left w:val="nil"/>
              <w:bottom w:val="single" w:sz="4" w:space="0" w:color="auto"/>
              <w:right w:val="single" w:sz="4" w:space="0" w:color="auto"/>
            </w:tcBorders>
            <w:shd w:val="clear" w:color="000000" w:fill="B4C6E7"/>
            <w:vAlign w:val="center"/>
            <w:hideMark/>
          </w:tcPr>
          <w:p w14:paraId="10F6A76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w:t>
            </w:r>
          </w:p>
        </w:tc>
        <w:tc>
          <w:tcPr>
            <w:tcW w:w="1123" w:type="dxa"/>
            <w:tcBorders>
              <w:top w:val="nil"/>
              <w:left w:val="nil"/>
              <w:bottom w:val="single" w:sz="4" w:space="0" w:color="auto"/>
              <w:right w:val="single" w:sz="4" w:space="0" w:color="auto"/>
            </w:tcBorders>
            <w:shd w:val="clear" w:color="000000" w:fill="B4C6E7"/>
            <w:vAlign w:val="center"/>
            <w:hideMark/>
          </w:tcPr>
          <w:p w14:paraId="6181358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85</w:t>
            </w:r>
          </w:p>
        </w:tc>
        <w:tc>
          <w:tcPr>
            <w:tcW w:w="1123" w:type="dxa"/>
            <w:tcBorders>
              <w:top w:val="nil"/>
              <w:left w:val="nil"/>
              <w:bottom w:val="single" w:sz="4" w:space="0" w:color="auto"/>
              <w:right w:val="single" w:sz="4" w:space="0" w:color="auto"/>
            </w:tcBorders>
            <w:shd w:val="clear" w:color="000000" w:fill="B4C6E7"/>
            <w:vAlign w:val="center"/>
            <w:hideMark/>
          </w:tcPr>
          <w:p w14:paraId="34EF090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90</w:t>
            </w:r>
          </w:p>
        </w:tc>
        <w:tc>
          <w:tcPr>
            <w:tcW w:w="1123" w:type="dxa"/>
            <w:tcBorders>
              <w:top w:val="nil"/>
              <w:left w:val="nil"/>
              <w:bottom w:val="single" w:sz="4" w:space="0" w:color="auto"/>
              <w:right w:val="single" w:sz="4" w:space="0" w:color="auto"/>
            </w:tcBorders>
            <w:shd w:val="clear" w:color="000000" w:fill="B4C6E7"/>
            <w:vAlign w:val="center"/>
            <w:hideMark/>
          </w:tcPr>
          <w:p w14:paraId="5139557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90</w:t>
            </w:r>
          </w:p>
        </w:tc>
      </w:tr>
      <w:tr w:rsidR="006F5874" w:rsidRPr="006F5874" w14:paraId="39C44939" w14:textId="77777777" w:rsidTr="00F90404">
        <w:trPr>
          <w:trHeight w:val="564"/>
        </w:trPr>
        <w:tc>
          <w:tcPr>
            <w:tcW w:w="1097" w:type="dxa"/>
            <w:tcBorders>
              <w:top w:val="nil"/>
              <w:left w:val="single" w:sz="4" w:space="0" w:color="auto"/>
              <w:bottom w:val="single" w:sz="4" w:space="0" w:color="auto"/>
              <w:right w:val="single" w:sz="4" w:space="0" w:color="auto"/>
            </w:tcBorders>
            <w:shd w:val="clear" w:color="000000" w:fill="8EA9DB"/>
            <w:vAlign w:val="center"/>
            <w:hideMark/>
          </w:tcPr>
          <w:p w14:paraId="035F08FB"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II</w:t>
            </w:r>
          </w:p>
        </w:tc>
        <w:tc>
          <w:tcPr>
            <w:tcW w:w="20842" w:type="dxa"/>
            <w:gridSpan w:val="11"/>
            <w:tcBorders>
              <w:top w:val="nil"/>
              <w:left w:val="nil"/>
              <w:bottom w:val="single" w:sz="4" w:space="0" w:color="auto"/>
              <w:right w:val="single" w:sz="4" w:space="0" w:color="000000"/>
            </w:tcBorders>
            <w:shd w:val="clear" w:color="000000" w:fill="8EA9DB"/>
            <w:vAlign w:val="center"/>
            <w:hideMark/>
          </w:tcPr>
          <w:p w14:paraId="6FE8319D"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RAJONO EKONOMINĖS PLĖTROS SĄLYGŲ KŪRIMAS</w:t>
            </w:r>
          </w:p>
        </w:tc>
      </w:tr>
      <w:tr w:rsidR="00F90404" w:rsidRPr="006F5874" w14:paraId="07377B80" w14:textId="77777777" w:rsidTr="00F90404">
        <w:trPr>
          <w:gridAfter w:val="1"/>
          <w:wAfter w:w="24" w:type="dxa"/>
          <w:trHeight w:val="288"/>
        </w:trPr>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3A39ECD8"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Rodiklio kodas</w:t>
            </w:r>
          </w:p>
        </w:tc>
        <w:tc>
          <w:tcPr>
            <w:tcW w:w="5135" w:type="dxa"/>
            <w:vMerge w:val="restart"/>
            <w:tcBorders>
              <w:top w:val="nil"/>
              <w:left w:val="single" w:sz="4" w:space="0" w:color="auto"/>
              <w:bottom w:val="nil"/>
              <w:right w:val="single" w:sz="4" w:space="0" w:color="auto"/>
            </w:tcBorders>
            <w:shd w:val="clear" w:color="auto" w:fill="auto"/>
            <w:vAlign w:val="center"/>
            <w:hideMark/>
          </w:tcPr>
          <w:p w14:paraId="5B3FEBD7"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Rodiklis</w:t>
            </w:r>
          </w:p>
        </w:tc>
        <w:tc>
          <w:tcPr>
            <w:tcW w:w="6379" w:type="dxa"/>
            <w:vMerge w:val="restart"/>
            <w:tcBorders>
              <w:top w:val="nil"/>
              <w:left w:val="single" w:sz="4" w:space="0" w:color="auto"/>
              <w:bottom w:val="single" w:sz="4" w:space="0" w:color="000000"/>
              <w:right w:val="single" w:sz="4" w:space="0" w:color="auto"/>
            </w:tcBorders>
            <w:shd w:val="clear" w:color="auto" w:fill="auto"/>
            <w:vAlign w:val="center"/>
            <w:hideMark/>
          </w:tcPr>
          <w:p w14:paraId="3E477AFC"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Rodiklio aprašymas</w:t>
            </w:r>
          </w:p>
        </w:tc>
        <w:tc>
          <w:tcPr>
            <w:tcW w:w="3609" w:type="dxa"/>
            <w:gridSpan w:val="3"/>
            <w:tcBorders>
              <w:top w:val="single" w:sz="4" w:space="0" w:color="auto"/>
              <w:left w:val="nil"/>
              <w:bottom w:val="single" w:sz="4" w:space="0" w:color="auto"/>
              <w:right w:val="nil"/>
            </w:tcBorders>
            <w:shd w:val="clear" w:color="000000" w:fill="D9D9D9"/>
            <w:vAlign w:val="center"/>
            <w:hideMark/>
          </w:tcPr>
          <w:p w14:paraId="5745F441"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 xml:space="preserve">Esama būklė </w:t>
            </w:r>
          </w:p>
        </w:tc>
        <w:tc>
          <w:tcPr>
            <w:tcW w:w="5695" w:type="dxa"/>
            <w:gridSpan w:val="5"/>
            <w:tcBorders>
              <w:top w:val="single" w:sz="4" w:space="0" w:color="auto"/>
              <w:left w:val="single" w:sz="4" w:space="0" w:color="auto"/>
              <w:bottom w:val="single" w:sz="4" w:space="0" w:color="auto"/>
              <w:right w:val="single" w:sz="4" w:space="0" w:color="000000"/>
            </w:tcBorders>
            <w:shd w:val="clear" w:color="000000" w:fill="B4C6E7"/>
            <w:vAlign w:val="center"/>
            <w:hideMark/>
          </w:tcPr>
          <w:p w14:paraId="31B8523B"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Siekiamos reikšmės</w:t>
            </w:r>
          </w:p>
        </w:tc>
      </w:tr>
      <w:tr w:rsidR="006F5874" w:rsidRPr="006F5874" w14:paraId="5306356B" w14:textId="77777777" w:rsidTr="00F90404">
        <w:trPr>
          <w:gridAfter w:val="1"/>
          <w:wAfter w:w="24" w:type="dxa"/>
          <w:trHeight w:val="288"/>
        </w:trPr>
        <w:tc>
          <w:tcPr>
            <w:tcW w:w="1097" w:type="dxa"/>
            <w:vMerge/>
            <w:tcBorders>
              <w:top w:val="nil"/>
              <w:left w:val="single" w:sz="4" w:space="0" w:color="auto"/>
              <w:bottom w:val="single" w:sz="4" w:space="0" w:color="000000"/>
              <w:right w:val="single" w:sz="4" w:space="0" w:color="auto"/>
            </w:tcBorders>
            <w:vAlign w:val="center"/>
            <w:hideMark/>
          </w:tcPr>
          <w:p w14:paraId="76899DB6" w14:textId="77777777" w:rsidR="006F5874" w:rsidRPr="006F5874"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5135" w:type="dxa"/>
            <w:vMerge/>
            <w:tcBorders>
              <w:top w:val="nil"/>
              <w:left w:val="single" w:sz="4" w:space="0" w:color="auto"/>
              <w:bottom w:val="nil"/>
              <w:right w:val="single" w:sz="4" w:space="0" w:color="auto"/>
            </w:tcBorders>
            <w:vAlign w:val="center"/>
            <w:hideMark/>
          </w:tcPr>
          <w:p w14:paraId="18744282" w14:textId="77777777" w:rsidR="006F5874" w:rsidRPr="006F5874"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6379" w:type="dxa"/>
            <w:vMerge/>
            <w:tcBorders>
              <w:top w:val="nil"/>
              <w:left w:val="single" w:sz="4" w:space="0" w:color="auto"/>
              <w:bottom w:val="single" w:sz="4" w:space="0" w:color="000000"/>
              <w:right w:val="single" w:sz="4" w:space="0" w:color="auto"/>
            </w:tcBorders>
            <w:vAlign w:val="center"/>
            <w:hideMark/>
          </w:tcPr>
          <w:p w14:paraId="3F284493" w14:textId="77777777" w:rsidR="006F5874" w:rsidRPr="006F5874"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06DBA2F5"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2017</w:t>
            </w:r>
          </w:p>
        </w:tc>
        <w:tc>
          <w:tcPr>
            <w:tcW w:w="1203" w:type="dxa"/>
            <w:tcBorders>
              <w:top w:val="nil"/>
              <w:left w:val="nil"/>
              <w:bottom w:val="single" w:sz="4" w:space="0" w:color="auto"/>
              <w:right w:val="single" w:sz="4" w:space="0" w:color="auto"/>
            </w:tcBorders>
            <w:shd w:val="clear" w:color="000000" w:fill="D9D9D9"/>
            <w:vAlign w:val="center"/>
            <w:hideMark/>
          </w:tcPr>
          <w:p w14:paraId="33074588"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2018</w:t>
            </w:r>
          </w:p>
        </w:tc>
        <w:tc>
          <w:tcPr>
            <w:tcW w:w="1203" w:type="dxa"/>
            <w:tcBorders>
              <w:top w:val="nil"/>
              <w:left w:val="nil"/>
              <w:bottom w:val="single" w:sz="4" w:space="0" w:color="auto"/>
              <w:right w:val="single" w:sz="4" w:space="0" w:color="auto"/>
            </w:tcBorders>
            <w:shd w:val="clear" w:color="000000" w:fill="D9D9D9"/>
            <w:vAlign w:val="center"/>
            <w:hideMark/>
          </w:tcPr>
          <w:p w14:paraId="3903328C"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2019</w:t>
            </w:r>
          </w:p>
        </w:tc>
        <w:tc>
          <w:tcPr>
            <w:tcW w:w="1203" w:type="dxa"/>
            <w:tcBorders>
              <w:top w:val="nil"/>
              <w:left w:val="nil"/>
              <w:bottom w:val="single" w:sz="4" w:space="0" w:color="auto"/>
              <w:right w:val="single" w:sz="4" w:space="0" w:color="auto"/>
            </w:tcBorders>
            <w:shd w:val="clear" w:color="000000" w:fill="B4C6E7"/>
            <w:vAlign w:val="center"/>
            <w:hideMark/>
          </w:tcPr>
          <w:p w14:paraId="4AB6EAEB"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2020</w:t>
            </w:r>
          </w:p>
        </w:tc>
        <w:tc>
          <w:tcPr>
            <w:tcW w:w="1123" w:type="dxa"/>
            <w:tcBorders>
              <w:top w:val="nil"/>
              <w:left w:val="nil"/>
              <w:bottom w:val="single" w:sz="4" w:space="0" w:color="auto"/>
              <w:right w:val="single" w:sz="4" w:space="0" w:color="auto"/>
            </w:tcBorders>
            <w:shd w:val="clear" w:color="000000" w:fill="B4C6E7"/>
            <w:vAlign w:val="center"/>
            <w:hideMark/>
          </w:tcPr>
          <w:p w14:paraId="665F0CD7"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2021</w:t>
            </w:r>
          </w:p>
        </w:tc>
        <w:tc>
          <w:tcPr>
            <w:tcW w:w="1123" w:type="dxa"/>
            <w:tcBorders>
              <w:top w:val="nil"/>
              <w:left w:val="nil"/>
              <w:bottom w:val="single" w:sz="4" w:space="0" w:color="auto"/>
              <w:right w:val="single" w:sz="4" w:space="0" w:color="auto"/>
            </w:tcBorders>
            <w:shd w:val="clear" w:color="000000" w:fill="B4C6E7"/>
            <w:vAlign w:val="center"/>
            <w:hideMark/>
          </w:tcPr>
          <w:p w14:paraId="677C7B48"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2022</w:t>
            </w:r>
          </w:p>
        </w:tc>
        <w:tc>
          <w:tcPr>
            <w:tcW w:w="1123" w:type="dxa"/>
            <w:tcBorders>
              <w:top w:val="nil"/>
              <w:left w:val="nil"/>
              <w:bottom w:val="single" w:sz="4" w:space="0" w:color="auto"/>
              <w:right w:val="single" w:sz="4" w:space="0" w:color="auto"/>
            </w:tcBorders>
            <w:shd w:val="clear" w:color="000000" w:fill="B4C6E7"/>
            <w:vAlign w:val="center"/>
            <w:hideMark/>
          </w:tcPr>
          <w:p w14:paraId="2D925791"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2023</w:t>
            </w:r>
          </w:p>
        </w:tc>
        <w:tc>
          <w:tcPr>
            <w:tcW w:w="1123" w:type="dxa"/>
            <w:tcBorders>
              <w:top w:val="nil"/>
              <w:left w:val="nil"/>
              <w:bottom w:val="single" w:sz="4" w:space="0" w:color="auto"/>
              <w:right w:val="single" w:sz="4" w:space="0" w:color="auto"/>
            </w:tcBorders>
            <w:shd w:val="clear" w:color="000000" w:fill="B4C6E7"/>
            <w:vAlign w:val="center"/>
            <w:hideMark/>
          </w:tcPr>
          <w:p w14:paraId="62362A6B"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2024</w:t>
            </w:r>
          </w:p>
        </w:tc>
      </w:tr>
      <w:tr w:rsidR="006F5874" w:rsidRPr="006F5874" w14:paraId="15E223E8" w14:textId="77777777" w:rsidTr="00F90404">
        <w:trPr>
          <w:gridAfter w:val="1"/>
          <w:wAfter w:w="24" w:type="dxa"/>
          <w:trHeight w:val="28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303C2EF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II.1.1.</w:t>
            </w:r>
          </w:p>
        </w:tc>
        <w:tc>
          <w:tcPr>
            <w:tcW w:w="5135" w:type="dxa"/>
            <w:tcBorders>
              <w:top w:val="single" w:sz="4" w:space="0" w:color="auto"/>
              <w:left w:val="nil"/>
              <w:bottom w:val="single" w:sz="4" w:space="0" w:color="auto"/>
              <w:right w:val="single" w:sz="4" w:space="0" w:color="auto"/>
            </w:tcBorders>
            <w:shd w:val="clear" w:color="auto" w:fill="auto"/>
            <w:vAlign w:val="center"/>
            <w:hideMark/>
          </w:tcPr>
          <w:p w14:paraId="0FE1FB6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Gyventojų užimtumas</w:t>
            </w:r>
          </w:p>
        </w:tc>
        <w:tc>
          <w:tcPr>
            <w:tcW w:w="6379" w:type="dxa"/>
            <w:tcBorders>
              <w:top w:val="nil"/>
              <w:left w:val="nil"/>
              <w:bottom w:val="single" w:sz="4" w:space="0" w:color="auto"/>
              <w:right w:val="single" w:sz="4" w:space="0" w:color="auto"/>
            </w:tcBorders>
            <w:shd w:val="clear" w:color="auto" w:fill="auto"/>
            <w:vAlign w:val="center"/>
            <w:hideMark/>
          </w:tcPr>
          <w:p w14:paraId="6B76005F"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Nedarbo lygis metų pabaigoje | proc.</w:t>
            </w:r>
          </w:p>
        </w:tc>
        <w:tc>
          <w:tcPr>
            <w:tcW w:w="1203" w:type="dxa"/>
            <w:tcBorders>
              <w:top w:val="nil"/>
              <w:left w:val="nil"/>
              <w:bottom w:val="single" w:sz="4" w:space="0" w:color="auto"/>
              <w:right w:val="single" w:sz="4" w:space="0" w:color="auto"/>
            </w:tcBorders>
            <w:shd w:val="clear" w:color="000000" w:fill="D9D9D9"/>
            <w:vAlign w:val="center"/>
            <w:hideMark/>
          </w:tcPr>
          <w:p w14:paraId="28F91C9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203" w:type="dxa"/>
            <w:tcBorders>
              <w:top w:val="nil"/>
              <w:left w:val="nil"/>
              <w:bottom w:val="single" w:sz="4" w:space="0" w:color="auto"/>
              <w:right w:val="single" w:sz="4" w:space="0" w:color="auto"/>
            </w:tcBorders>
            <w:shd w:val="clear" w:color="000000" w:fill="D9D9D9"/>
            <w:vAlign w:val="center"/>
            <w:hideMark/>
          </w:tcPr>
          <w:p w14:paraId="77C9E1C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203" w:type="dxa"/>
            <w:tcBorders>
              <w:top w:val="nil"/>
              <w:left w:val="nil"/>
              <w:bottom w:val="single" w:sz="4" w:space="0" w:color="auto"/>
              <w:right w:val="single" w:sz="4" w:space="0" w:color="auto"/>
            </w:tcBorders>
            <w:shd w:val="clear" w:color="000000" w:fill="D9D9D9"/>
            <w:vAlign w:val="center"/>
            <w:hideMark/>
          </w:tcPr>
          <w:p w14:paraId="16E7A03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203" w:type="dxa"/>
            <w:tcBorders>
              <w:top w:val="nil"/>
              <w:left w:val="nil"/>
              <w:bottom w:val="single" w:sz="4" w:space="0" w:color="auto"/>
              <w:right w:val="single" w:sz="4" w:space="0" w:color="auto"/>
            </w:tcBorders>
            <w:shd w:val="clear" w:color="000000" w:fill="B4C6E7"/>
            <w:vAlign w:val="center"/>
            <w:hideMark/>
          </w:tcPr>
          <w:p w14:paraId="4EF9D01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60B1F7F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2681F21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6230CA1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04C5087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r>
      <w:tr w:rsidR="006F5874" w:rsidRPr="006F5874" w14:paraId="64FF73C4" w14:textId="77777777" w:rsidTr="00F90404">
        <w:trPr>
          <w:gridAfter w:val="1"/>
          <w:wAfter w:w="24" w:type="dxa"/>
          <w:trHeight w:val="55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1F8845F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II.1.2.</w:t>
            </w:r>
          </w:p>
        </w:tc>
        <w:tc>
          <w:tcPr>
            <w:tcW w:w="5135" w:type="dxa"/>
            <w:tcBorders>
              <w:top w:val="nil"/>
              <w:left w:val="nil"/>
              <w:bottom w:val="single" w:sz="4" w:space="0" w:color="auto"/>
              <w:right w:val="single" w:sz="4" w:space="0" w:color="auto"/>
            </w:tcBorders>
            <w:shd w:val="clear" w:color="auto" w:fill="auto"/>
            <w:vAlign w:val="center"/>
            <w:hideMark/>
          </w:tcPr>
          <w:p w14:paraId="49F1B20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Materialinės investicijos vienam gyventojui</w:t>
            </w:r>
          </w:p>
        </w:tc>
        <w:tc>
          <w:tcPr>
            <w:tcW w:w="6379" w:type="dxa"/>
            <w:tcBorders>
              <w:top w:val="nil"/>
              <w:left w:val="nil"/>
              <w:bottom w:val="single" w:sz="4" w:space="0" w:color="auto"/>
              <w:right w:val="single" w:sz="4" w:space="0" w:color="auto"/>
            </w:tcBorders>
            <w:shd w:val="clear" w:color="auto" w:fill="auto"/>
            <w:vAlign w:val="center"/>
            <w:hideMark/>
          </w:tcPr>
          <w:p w14:paraId="5848B74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Materialinės investicijos rajone, tenkančios vienam gyventojui metų pabaigoje | EUR</w:t>
            </w:r>
          </w:p>
        </w:tc>
        <w:tc>
          <w:tcPr>
            <w:tcW w:w="1203" w:type="dxa"/>
            <w:tcBorders>
              <w:top w:val="nil"/>
              <w:left w:val="nil"/>
              <w:bottom w:val="single" w:sz="4" w:space="0" w:color="auto"/>
              <w:right w:val="single" w:sz="4" w:space="0" w:color="auto"/>
            </w:tcBorders>
            <w:shd w:val="clear" w:color="000000" w:fill="D9D9D9"/>
            <w:vAlign w:val="center"/>
            <w:hideMark/>
          </w:tcPr>
          <w:p w14:paraId="78ACD43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817</w:t>
            </w:r>
          </w:p>
        </w:tc>
        <w:tc>
          <w:tcPr>
            <w:tcW w:w="1203" w:type="dxa"/>
            <w:tcBorders>
              <w:top w:val="nil"/>
              <w:left w:val="nil"/>
              <w:bottom w:val="single" w:sz="4" w:space="0" w:color="auto"/>
              <w:right w:val="single" w:sz="4" w:space="0" w:color="auto"/>
            </w:tcBorders>
            <w:shd w:val="clear" w:color="000000" w:fill="D9D9D9"/>
            <w:vAlign w:val="center"/>
            <w:hideMark/>
          </w:tcPr>
          <w:p w14:paraId="1957557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1059</w:t>
            </w:r>
          </w:p>
        </w:tc>
        <w:tc>
          <w:tcPr>
            <w:tcW w:w="1203" w:type="dxa"/>
            <w:tcBorders>
              <w:top w:val="nil"/>
              <w:left w:val="nil"/>
              <w:bottom w:val="single" w:sz="4" w:space="0" w:color="auto"/>
              <w:right w:val="single" w:sz="4" w:space="0" w:color="auto"/>
            </w:tcBorders>
            <w:shd w:val="clear" w:color="000000" w:fill="D9D9D9"/>
            <w:vAlign w:val="center"/>
            <w:hideMark/>
          </w:tcPr>
          <w:p w14:paraId="4676BBA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1397</w:t>
            </w:r>
          </w:p>
        </w:tc>
        <w:tc>
          <w:tcPr>
            <w:tcW w:w="1203" w:type="dxa"/>
            <w:tcBorders>
              <w:top w:val="nil"/>
              <w:left w:val="nil"/>
              <w:bottom w:val="single" w:sz="4" w:space="0" w:color="auto"/>
              <w:right w:val="single" w:sz="4" w:space="0" w:color="auto"/>
            </w:tcBorders>
            <w:shd w:val="clear" w:color="000000" w:fill="B4C6E7"/>
            <w:vAlign w:val="center"/>
            <w:hideMark/>
          </w:tcPr>
          <w:p w14:paraId="540AC8F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1536,7</w:t>
            </w:r>
          </w:p>
        </w:tc>
        <w:tc>
          <w:tcPr>
            <w:tcW w:w="1123" w:type="dxa"/>
            <w:tcBorders>
              <w:top w:val="nil"/>
              <w:left w:val="nil"/>
              <w:bottom w:val="single" w:sz="4" w:space="0" w:color="auto"/>
              <w:right w:val="single" w:sz="4" w:space="0" w:color="auto"/>
            </w:tcBorders>
            <w:shd w:val="clear" w:color="000000" w:fill="B4C6E7"/>
            <w:vAlign w:val="center"/>
            <w:hideMark/>
          </w:tcPr>
          <w:p w14:paraId="3CCBB16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1690,37</w:t>
            </w:r>
          </w:p>
        </w:tc>
        <w:tc>
          <w:tcPr>
            <w:tcW w:w="1123" w:type="dxa"/>
            <w:tcBorders>
              <w:top w:val="nil"/>
              <w:left w:val="nil"/>
              <w:bottom w:val="single" w:sz="4" w:space="0" w:color="auto"/>
              <w:right w:val="single" w:sz="4" w:space="0" w:color="auto"/>
            </w:tcBorders>
            <w:shd w:val="clear" w:color="000000" w:fill="B4C6E7"/>
            <w:vAlign w:val="center"/>
            <w:hideMark/>
          </w:tcPr>
          <w:p w14:paraId="6D6071F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1859,407</w:t>
            </w:r>
          </w:p>
        </w:tc>
        <w:tc>
          <w:tcPr>
            <w:tcW w:w="1123" w:type="dxa"/>
            <w:tcBorders>
              <w:top w:val="nil"/>
              <w:left w:val="nil"/>
              <w:bottom w:val="single" w:sz="4" w:space="0" w:color="auto"/>
              <w:right w:val="single" w:sz="4" w:space="0" w:color="auto"/>
            </w:tcBorders>
            <w:shd w:val="clear" w:color="000000" w:fill="B4C6E7"/>
            <w:vAlign w:val="center"/>
            <w:hideMark/>
          </w:tcPr>
          <w:p w14:paraId="2800CC2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2045,348</w:t>
            </w:r>
          </w:p>
        </w:tc>
        <w:tc>
          <w:tcPr>
            <w:tcW w:w="1123" w:type="dxa"/>
            <w:tcBorders>
              <w:top w:val="nil"/>
              <w:left w:val="nil"/>
              <w:bottom w:val="single" w:sz="4" w:space="0" w:color="auto"/>
              <w:right w:val="single" w:sz="4" w:space="0" w:color="auto"/>
            </w:tcBorders>
            <w:shd w:val="clear" w:color="000000" w:fill="B4C6E7"/>
            <w:vAlign w:val="center"/>
            <w:hideMark/>
          </w:tcPr>
          <w:p w14:paraId="41A4A94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2249,88</w:t>
            </w:r>
          </w:p>
        </w:tc>
      </w:tr>
      <w:tr w:rsidR="006F5874" w:rsidRPr="006F5874" w14:paraId="64317DB2" w14:textId="77777777" w:rsidTr="008669E1">
        <w:trPr>
          <w:gridAfter w:val="1"/>
          <w:wAfter w:w="24" w:type="dxa"/>
          <w:trHeight w:val="649"/>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3709180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II.1.3.</w:t>
            </w:r>
          </w:p>
        </w:tc>
        <w:tc>
          <w:tcPr>
            <w:tcW w:w="5135" w:type="dxa"/>
            <w:tcBorders>
              <w:top w:val="nil"/>
              <w:left w:val="nil"/>
              <w:bottom w:val="single" w:sz="4" w:space="0" w:color="auto"/>
              <w:right w:val="single" w:sz="4" w:space="0" w:color="auto"/>
            </w:tcBorders>
            <w:shd w:val="clear" w:color="auto" w:fill="auto"/>
            <w:vAlign w:val="center"/>
            <w:hideMark/>
          </w:tcPr>
          <w:p w14:paraId="72EB4E4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Vidutinis mėnesinis bruto darbo užmokestis</w:t>
            </w:r>
          </w:p>
        </w:tc>
        <w:tc>
          <w:tcPr>
            <w:tcW w:w="6379" w:type="dxa"/>
            <w:tcBorders>
              <w:top w:val="nil"/>
              <w:left w:val="nil"/>
              <w:bottom w:val="single" w:sz="4" w:space="0" w:color="auto"/>
              <w:right w:val="single" w:sz="4" w:space="0" w:color="auto"/>
            </w:tcBorders>
            <w:shd w:val="clear" w:color="auto" w:fill="auto"/>
            <w:vAlign w:val="center"/>
            <w:hideMark/>
          </w:tcPr>
          <w:p w14:paraId="48271186"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Vidutinis mėnesinis darbo užmokestis metų pabaigoje, įtraukiant individualias įmones, prieš mokesčius | EUR</w:t>
            </w:r>
          </w:p>
        </w:tc>
        <w:tc>
          <w:tcPr>
            <w:tcW w:w="1203" w:type="dxa"/>
            <w:tcBorders>
              <w:top w:val="nil"/>
              <w:left w:val="nil"/>
              <w:bottom w:val="single" w:sz="4" w:space="0" w:color="auto"/>
              <w:right w:val="single" w:sz="4" w:space="0" w:color="auto"/>
            </w:tcBorders>
            <w:shd w:val="clear" w:color="000000" w:fill="D9D9D9"/>
            <w:vAlign w:val="center"/>
            <w:hideMark/>
          </w:tcPr>
          <w:p w14:paraId="1DD814C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629,1</w:t>
            </w:r>
          </w:p>
        </w:tc>
        <w:tc>
          <w:tcPr>
            <w:tcW w:w="1203" w:type="dxa"/>
            <w:tcBorders>
              <w:top w:val="nil"/>
              <w:left w:val="nil"/>
              <w:bottom w:val="single" w:sz="4" w:space="0" w:color="auto"/>
              <w:right w:val="single" w:sz="4" w:space="0" w:color="auto"/>
            </w:tcBorders>
            <w:shd w:val="clear" w:color="000000" w:fill="D9D9D9"/>
            <w:vAlign w:val="center"/>
            <w:hideMark/>
          </w:tcPr>
          <w:p w14:paraId="05A1DAA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688,1</w:t>
            </w:r>
          </w:p>
        </w:tc>
        <w:tc>
          <w:tcPr>
            <w:tcW w:w="1203" w:type="dxa"/>
            <w:tcBorders>
              <w:top w:val="nil"/>
              <w:left w:val="nil"/>
              <w:bottom w:val="single" w:sz="4" w:space="0" w:color="auto"/>
              <w:right w:val="single" w:sz="4" w:space="0" w:color="auto"/>
            </w:tcBorders>
            <w:shd w:val="clear" w:color="000000" w:fill="D9D9D9"/>
            <w:vAlign w:val="center"/>
            <w:hideMark/>
          </w:tcPr>
          <w:p w14:paraId="2D4D1F2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989,4</w:t>
            </w:r>
          </w:p>
        </w:tc>
        <w:tc>
          <w:tcPr>
            <w:tcW w:w="1203" w:type="dxa"/>
            <w:tcBorders>
              <w:top w:val="nil"/>
              <w:left w:val="nil"/>
              <w:bottom w:val="single" w:sz="4" w:space="0" w:color="auto"/>
              <w:right w:val="single" w:sz="4" w:space="0" w:color="auto"/>
            </w:tcBorders>
            <w:shd w:val="clear" w:color="000000" w:fill="B4C6E7"/>
            <w:vAlign w:val="center"/>
            <w:hideMark/>
          </w:tcPr>
          <w:p w14:paraId="02B07AF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1058,658</w:t>
            </w:r>
          </w:p>
        </w:tc>
        <w:tc>
          <w:tcPr>
            <w:tcW w:w="1123" w:type="dxa"/>
            <w:tcBorders>
              <w:top w:val="nil"/>
              <w:left w:val="nil"/>
              <w:bottom w:val="single" w:sz="4" w:space="0" w:color="auto"/>
              <w:right w:val="single" w:sz="4" w:space="0" w:color="auto"/>
            </w:tcBorders>
            <w:shd w:val="clear" w:color="000000" w:fill="B4C6E7"/>
            <w:vAlign w:val="center"/>
            <w:hideMark/>
          </w:tcPr>
          <w:p w14:paraId="4769921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1132,764</w:t>
            </w:r>
          </w:p>
        </w:tc>
        <w:tc>
          <w:tcPr>
            <w:tcW w:w="1123" w:type="dxa"/>
            <w:tcBorders>
              <w:top w:val="nil"/>
              <w:left w:val="nil"/>
              <w:bottom w:val="single" w:sz="4" w:space="0" w:color="auto"/>
              <w:right w:val="single" w:sz="4" w:space="0" w:color="auto"/>
            </w:tcBorders>
            <w:shd w:val="clear" w:color="000000" w:fill="B4C6E7"/>
            <w:vAlign w:val="center"/>
            <w:hideMark/>
          </w:tcPr>
          <w:p w14:paraId="3815958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1212,058</w:t>
            </w:r>
          </w:p>
        </w:tc>
        <w:tc>
          <w:tcPr>
            <w:tcW w:w="1123" w:type="dxa"/>
            <w:tcBorders>
              <w:top w:val="nil"/>
              <w:left w:val="nil"/>
              <w:bottom w:val="single" w:sz="4" w:space="0" w:color="auto"/>
              <w:right w:val="single" w:sz="4" w:space="0" w:color="auto"/>
            </w:tcBorders>
            <w:shd w:val="clear" w:color="000000" w:fill="B4C6E7"/>
            <w:vAlign w:val="center"/>
            <w:hideMark/>
          </w:tcPr>
          <w:p w14:paraId="2F17515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1296,902</w:t>
            </w:r>
          </w:p>
        </w:tc>
        <w:tc>
          <w:tcPr>
            <w:tcW w:w="1123" w:type="dxa"/>
            <w:tcBorders>
              <w:top w:val="nil"/>
              <w:left w:val="nil"/>
              <w:bottom w:val="single" w:sz="4" w:space="0" w:color="auto"/>
              <w:right w:val="single" w:sz="4" w:space="0" w:color="auto"/>
            </w:tcBorders>
            <w:shd w:val="clear" w:color="000000" w:fill="B4C6E7"/>
            <w:vAlign w:val="center"/>
            <w:hideMark/>
          </w:tcPr>
          <w:p w14:paraId="2C98278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1387,68</w:t>
            </w:r>
          </w:p>
        </w:tc>
      </w:tr>
      <w:tr w:rsidR="006F5874" w:rsidRPr="006F5874" w14:paraId="6F4B240F" w14:textId="77777777" w:rsidTr="00F90404">
        <w:trPr>
          <w:gridAfter w:val="1"/>
          <w:wAfter w:w="24" w:type="dxa"/>
          <w:trHeight w:val="576"/>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59B0081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II.1.4.</w:t>
            </w:r>
          </w:p>
        </w:tc>
        <w:tc>
          <w:tcPr>
            <w:tcW w:w="5135" w:type="dxa"/>
            <w:tcBorders>
              <w:top w:val="nil"/>
              <w:left w:val="nil"/>
              <w:bottom w:val="single" w:sz="4" w:space="0" w:color="auto"/>
              <w:right w:val="single" w:sz="4" w:space="0" w:color="auto"/>
            </w:tcBorders>
            <w:shd w:val="clear" w:color="auto" w:fill="auto"/>
            <w:vAlign w:val="center"/>
            <w:hideMark/>
          </w:tcPr>
          <w:p w14:paraId="5132CF1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Teritorijos (sklypai) investicijoms</w:t>
            </w:r>
          </w:p>
        </w:tc>
        <w:tc>
          <w:tcPr>
            <w:tcW w:w="6379" w:type="dxa"/>
            <w:tcBorders>
              <w:top w:val="nil"/>
              <w:left w:val="nil"/>
              <w:bottom w:val="single" w:sz="4" w:space="0" w:color="auto"/>
              <w:right w:val="single" w:sz="4" w:space="0" w:color="auto"/>
            </w:tcBorders>
            <w:shd w:val="clear" w:color="auto" w:fill="auto"/>
            <w:vAlign w:val="center"/>
            <w:hideMark/>
          </w:tcPr>
          <w:p w14:paraId="2540824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Parengta teritorijų (sklypų) verslo plėtrai, naujoms investicijoms | vnt.</w:t>
            </w:r>
          </w:p>
        </w:tc>
        <w:tc>
          <w:tcPr>
            <w:tcW w:w="1203" w:type="dxa"/>
            <w:tcBorders>
              <w:top w:val="nil"/>
              <w:left w:val="nil"/>
              <w:bottom w:val="single" w:sz="4" w:space="0" w:color="auto"/>
              <w:right w:val="single" w:sz="4" w:space="0" w:color="auto"/>
            </w:tcBorders>
            <w:shd w:val="clear" w:color="000000" w:fill="D9D9D9"/>
            <w:vAlign w:val="center"/>
            <w:hideMark/>
          </w:tcPr>
          <w:p w14:paraId="36D373A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203" w:type="dxa"/>
            <w:tcBorders>
              <w:top w:val="nil"/>
              <w:left w:val="nil"/>
              <w:bottom w:val="single" w:sz="4" w:space="0" w:color="auto"/>
              <w:right w:val="single" w:sz="4" w:space="0" w:color="auto"/>
            </w:tcBorders>
            <w:shd w:val="clear" w:color="000000" w:fill="D9D9D9"/>
            <w:vAlign w:val="center"/>
            <w:hideMark/>
          </w:tcPr>
          <w:p w14:paraId="6907AF0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w:t>
            </w:r>
          </w:p>
        </w:tc>
        <w:tc>
          <w:tcPr>
            <w:tcW w:w="1203" w:type="dxa"/>
            <w:tcBorders>
              <w:top w:val="nil"/>
              <w:left w:val="nil"/>
              <w:bottom w:val="single" w:sz="4" w:space="0" w:color="auto"/>
              <w:right w:val="single" w:sz="4" w:space="0" w:color="auto"/>
            </w:tcBorders>
            <w:shd w:val="clear" w:color="000000" w:fill="D9D9D9"/>
            <w:vAlign w:val="center"/>
            <w:hideMark/>
          </w:tcPr>
          <w:p w14:paraId="66D324B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203" w:type="dxa"/>
            <w:tcBorders>
              <w:top w:val="nil"/>
              <w:left w:val="nil"/>
              <w:bottom w:val="single" w:sz="4" w:space="0" w:color="auto"/>
              <w:right w:val="single" w:sz="4" w:space="0" w:color="auto"/>
            </w:tcBorders>
            <w:shd w:val="clear" w:color="000000" w:fill="B4C6E7"/>
            <w:vAlign w:val="center"/>
            <w:hideMark/>
          </w:tcPr>
          <w:p w14:paraId="4D356E8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123" w:type="dxa"/>
            <w:tcBorders>
              <w:top w:val="nil"/>
              <w:left w:val="nil"/>
              <w:bottom w:val="single" w:sz="4" w:space="0" w:color="auto"/>
              <w:right w:val="single" w:sz="4" w:space="0" w:color="auto"/>
            </w:tcBorders>
            <w:shd w:val="clear" w:color="000000" w:fill="B4C6E7"/>
            <w:vAlign w:val="center"/>
            <w:hideMark/>
          </w:tcPr>
          <w:p w14:paraId="15DD30C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123" w:type="dxa"/>
            <w:tcBorders>
              <w:top w:val="nil"/>
              <w:left w:val="nil"/>
              <w:bottom w:val="single" w:sz="4" w:space="0" w:color="auto"/>
              <w:right w:val="single" w:sz="4" w:space="0" w:color="auto"/>
            </w:tcBorders>
            <w:shd w:val="clear" w:color="000000" w:fill="B4C6E7"/>
            <w:vAlign w:val="center"/>
            <w:hideMark/>
          </w:tcPr>
          <w:p w14:paraId="61A4AA3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nil"/>
              <w:left w:val="nil"/>
              <w:bottom w:val="single" w:sz="4" w:space="0" w:color="auto"/>
              <w:right w:val="single" w:sz="4" w:space="0" w:color="auto"/>
            </w:tcBorders>
            <w:shd w:val="clear" w:color="000000" w:fill="B4C6E7"/>
            <w:vAlign w:val="center"/>
            <w:hideMark/>
          </w:tcPr>
          <w:p w14:paraId="0523DA9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nil"/>
              <w:left w:val="nil"/>
              <w:bottom w:val="single" w:sz="4" w:space="0" w:color="auto"/>
              <w:right w:val="single" w:sz="4" w:space="0" w:color="auto"/>
            </w:tcBorders>
            <w:shd w:val="clear" w:color="000000" w:fill="B4C6E7"/>
            <w:vAlign w:val="center"/>
            <w:hideMark/>
          </w:tcPr>
          <w:p w14:paraId="4B8603C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r>
      <w:tr w:rsidR="006F5874" w:rsidRPr="006F5874" w14:paraId="3C4344B4" w14:textId="77777777" w:rsidTr="00F90404">
        <w:trPr>
          <w:gridAfter w:val="1"/>
          <w:wAfter w:w="24" w:type="dxa"/>
          <w:trHeight w:val="28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30B3339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II.1.5.</w:t>
            </w:r>
          </w:p>
        </w:tc>
        <w:tc>
          <w:tcPr>
            <w:tcW w:w="5135" w:type="dxa"/>
            <w:tcBorders>
              <w:top w:val="nil"/>
              <w:left w:val="nil"/>
              <w:bottom w:val="single" w:sz="4" w:space="0" w:color="auto"/>
              <w:right w:val="single" w:sz="4" w:space="0" w:color="auto"/>
            </w:tcBorders>
            <w:shd w:val="clear" w:color="auto" w:fill="auto"/>
            <w:vAlign w:val="center"/>
            <w:hideMark/>
          </w:tcPr>
          <w:p w14:paraId="65CEB6C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Nakvynių skaičius</w:t>
            </w:r>
          </w:p>
        </w:tc>
        <w:tc>
          <w:tcPr>
            <w:tcW w:w="6379" w:type="dxa"/>
            <w:tcBorders>
              <w:top w:val="nil"/>
              <w:left w:val="nil"/>
              <w:bottom w:val="single" w:sz="4" w:space="0" w:color="auto"/>
              <w:right w:val="single" w:sz="4" w:space="0" w:color="auto"/>
            </w:tcBorders>
            <w:shd w:val="clear" w:color="auto" w:fill="auto"/>
            <w:vAlign w:val="center"/>
            <w:hideMark/>
          </w:tcPr>
          <w:p w14:paraId="46465CA9"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Nakvynių per metus skaičius | tūkst. vnt.</w:t>
            </w:r>
          </w:p>
        </w:tc>
        <w:tc>
          <w:tcPr>
            <w:tcW w:w="1203" w:type="dxa"/>
            <w:tcBorders>
              <w:top w:val="nil"/>
              <w:left w:val="nil"/>
              <w:bottom w:val="single" w:sz="4" w:space="0" w:color="auto"/>
              <w:right w:val="single" w:sz="4" w:space="0" w:color="auto"/>
            </w:tcBorders>
            <w:shd w:val="clear" w:color="000000" w:fill="D9D9D9"/>
            <w:vAlign w:val="center"/>
            <w:hideMark/>
          </w:tcPr>
          <w:p w14:paraId="145DA8F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56 545</w:t>
            </w:r>
          </w:p>
        </w:tc>
        <w:tc>
          <w:tcPr>
            <w:tcW w:w="1203" w:type="dxa"/>
            <w:tcBorders>
              <w:top w:val="nil"/>
              <w:left w:val="nil"/>
              <w:bottom w:val="single" w:sz="4" w:space="0" w:color="auto"/>
              <w:right w:val="single" w:sz="4" w:space="0" w:color="auto"/>
            </w:tcBorders>
            <w:shd w:val="clear" w:color="000000" w:fill="D9D9D9"/>
            <w:vAlign w:val="center"/>
            <w:hideMark/>
          </w:tcPr>
          <w:p w14:paraId="6828094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71 457</w:t>
            </w:r>
          </w:p>
        </w:tc>
        <w:tc>
          <w:tcPr>
            <w:tcW w:w="1203" w:type="dxa"/>
            <w:tcBorders>
              <w:top w:val="nil"/>
              <w:left w:val="nil"/>
              <w:bottom w:val="single" w:sz="4" w:space="0" w:color="auto"/>
              <w:right w:val="single" w:sz="4" w:space="0" w:color="auto"/>
            </w:tcBorders>
            <w:shd w:val="clear" w:color="000000" w:fill="D9D9D9"/>
            <w:vAlign w:val="center"/>
            <w:hideMark/>
          </w:tcPr>
          <w:p w14:paraId="62FA060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71 715</w:t>
            </w:r>
          </w:p>
        </w:tc>
        <w:tc>
          <w:tcPr>
            <w:tcW w:w="1203" w:type="dxa"/>
            <w:tcBorders>
              <w:top w:val="nil"/>
              <w:left w:val="nil"/>
              <w:bottom w:val="single" w:sz="4" w:space="0" w:color="auto"/>
              <w:right w:val="single" w:sz="4" w:space="0" w:color="auto"/>
            </w:tcBorders>
            <w:shd w:val="clear" w:color="000000" w:fill="B4C6E7"/>
            <w:vAlign w:val="center"/>
            <w:hideMark/>
          </w:tcPr>
          <w:p w14:paraId="2CC5E45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80 000</w:t>
            </w:r>
          </w:p>
        </w:tc>
        <w:tc>
          <w:tcPr>
            <w:tcW w:w="1123" w:type="dxa"/>
            <w:tcBorders>
              <w:top w:val="nil"/>
              <w:left w:val="nil"/>
              <w:bottom w:val="single" w:sz="4" w:space="0" w:color="auto"/>
              <w:right w:val="single" w:sz="4" w:space="0" w:color="auto"/>
            </w:tcBorders>
            <w:shd w:val="clear" w:color="000000" w:fill="B4C6E7"/>
            <w:vAlign w:val="center"/>
            <w:hideMark/>
          </w:tcPr>
          <w:p w14:paraId="3ED6382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60 000</w:t>
            </w:r>
          </w:p>
        </w:tc>
        <w:tc>
          <w:tcPr>
            <w:tcW w:w="1123" w:type="dxa"/>
            <w:tcBorders>
              <w:top w:val="nil"/>
              <w:left w:val="nil"/>
              <w:bottom w:val="single" w:sz="4" w:space="0" w:color="auto"/>
              <w:right w:val="single" w:sz="4" w:space="0" w:color="auto"/>
            </w:tcBorders>
            <w:shd w:val="clear" w:color="000000" w:fill="B4C6E7"/>
            <w:vAlign w:val="center"/>
            <w:hideMark/>
          </w:tcPr>
          <w:p w14:paraId="3B35C3E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69 500</w:t>
            </w:r>
          </w:p>
        </w:tc>
        <w:tc>
          <w:tcPr>
            <w:tcW w:w="1123" w:type="dxa"/>
            <w:tcBorders>
              <w:top w:val="nil"/>
              <w:left w:val="nil"/>
              <w:bottom w:val="single" w:sz="4" w:space="0" w:color="auto"/>
              <w:right w:val="single" w:sz="4" w:space="0" w:color="auto"/>
            </w:tcBorders>
            <w:shd w:val="clear" w:color="000000" w:fill="B4C6E7"/>
            <w:vAlign w:val="center"/>
            <w:hideMark/>
          </w:tcPr>
          <w:p w14:paraId="18A95F8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71 000</w:t>
            </w:r>
          </w:p>
        </w:tc>
        <w:tc>
          <w:tcPr>
            <w:tcW w:w="1123" w:type="dxa"/>
            <w:tcBorders>
              <w:top w:val="nil"/>
              <w:left w:val="nil"/>
              <w:bottom w:val="single" w:sz="4" w:space="0" w:color="auto"/>
              <w:right w:val="single" w:sz="4" w:space="0" w:color="auto"/>
            </w:tcBorders>
            <w:shd w:val="clear" w:color="000000" w:fill="B4C6E7"/>
            <w:vAlign w:val="center"/>
            <w:hideMark/>
          </w:tcPr>
          <w:p w14:paraId="34C31D2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75 000</w:t>
            </w:r>
          </w:p>
        </w:tc>
      </w:tr>
      <w:tr w:rsidR="006F5874" w:rsidRPr="006F5874" w14:paraId="3AE13601" w14:textId="77777777" w:rsidTr="00F90404">
        <w:trPr>
          <w:gridAfter w:val="1"/>
          <w:wAfter w:w="24" w:type="dxa"/>
          <w:trHeight w:val="540"/>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7BAF82C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II.1.6.</w:t>
            </w:r>
          </w:p>
        </w:tc>
        <w:tc>
          <w:tcPr>
            <w:tcW w:w="5135" w:type="dxa"/>
            <w:tcBorders>
              <w:top w:val="nil"/>
              <w:left w:val="nil"/>
              <w:bottom w:val="single" w:sz="4" w:space="0" w:color="auto"/>
              <w:right w:val="single" w:sz="4" w:space="0" w:color="auto"/>
            </w:tcBorders>
            <w:shd w:val="clear" w:color="auto" w:fill="auto"/>
            <w:vAlign w:val="center"/>
            <w:hideMark/>
          </w:tcPr>
          <w:p w14:paraId="173A1BB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Įsiskolinimas vienam gyventojui</w:t>
            </w:r>
          </w:p>
        </w:tc>
        <w:tc>
          <w:tcPr>
            <w:tcW w:w="6379" w:type="dxa"/>
            <w:tcBorders>
              <w:top w:val="nil"/>
              <w:left w:val="nil"/>
              <w:bottom w:val="single" w:sz="4" w:space="0" w:color="auto"/>
              <w:right w:val="single" w:sz="4" w:space="0" w:color="auto"/>
            </w:tcBorders>
            <w:shd w:val="clear" w:color="auto" w:fill="auto"/>
            <w:vAlign w:val="center"/>
            <w:hideMark/>
          </w:tcPr>
          <w:p w14:paraId="2B46E1BA"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Savivaldybės skolos dydis vienam gyventojui | EUR</w:t>
            </w:r>
          </w:p>
        </w:tc>
        <w:tc>
          <w:tcPr>
            <w:tcW w:w="1203" w:type="dxa"/>
            <w:tcBorders>
              <w:top w:val="nil"/>
              <w:left w:val="nil"/>
              <w:bottom w:val="single" w:sz="4" w:space="0" w:color="auto"/>
              <w:right w:val="single" w:sz="4" w:space="0" w:color="auto"/>
            </w:tcBorders>
            <w:shd w:val="clear" w:color="000000" w:fill="D9D9D9"/>
            <w:vAlign w:val="center"/>
            <w:hideMark/>
          </w:tcPr>
          <w:p w14:paraId="594E5BA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154</w:t>
            </w:r>
          </w:p>
        </w:tc>
        <w:tc>
          <w:tcPr>
            <w:tcW w:w="1203" w:type="dxa"/>
            <w:tcBorders>
              <w:top w:val="nil"/>
              <w:left w:val="nil"/>
              <w:bottom w:val="single" w:sz="4" w:space="0" w:color="auto"/>
              <w:right w:val="single" w:sz="4" w:space="0" w:color="auto"/>
            </w:tcBorders>
            <w:shd w:val="clear" w:color="000000" w:fill="D9D9D9"/>
            <w:vAlign w:val="center"/>
            <w:hideMark/>
          </w:tcPr>
          <w:p w14:paraId="2E1F39F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159</w:t>
            </w:r>
          </w:p>
        </w:tc>
        <w:tc>
          <w:tcPr>
            <w:tcW w:w="1203" w:type="dxa"/>
            <w:tcBorders>
              <w:top w:val="nil"/>
              <w:left w:val="nil"/>
              <w:bottom w:val="single" w:sz="4" w:space="0" w:color="auto"/>
              <w:right w:val="single" w:sz="4" w:space="0" w:color="auto"/>
            </w:tcBorders>
            <w:shd w:val="clear" w:color="000000" w:fill="D9D9D9"/>
            <w:vAlign w:val="center"/>
            <w:hideMark/>
          </w:tcPr>
          <w:p w14:paraId="7F005F5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159</w:t>
            </w:r>
          </w:p>
        </w:tc>
        <w:tc>
          <w:tcPr>
            <w:tcW w:w="1203" w:type="dxa"/>
            <w:tcBorders>
              <w:top w:val="nil"/>
              <w:left w:val="nil"/>
              <w:bottom w:val="single" w:sz="4" w:space="0" w:color="auto"/>
              <w:right w:val="single" w:sz="4" w:space="0" w:color="auto"/>
            </w:tcBorders>
            <w:shd w:val="clear" w:color="000000" w:fill="B4C6E7"/>
            <w:vAlign w:val="center"/>
            <w:hideMark/>
          </w:tcPr>
          <w:p w14:paraId="4C56BB4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158</w:t>
            </w:r>
          </w:p>
        </w:tc>
        <w:tc>
          <w:tcPr>
            <w:tcW w:w="1123" w:type="dxa"/>
            <w:tcBorders>
              <w:top w:val="nil"/>
              <w:left w:val="nil"/>
              <w:bottom w:val="single" w:sz="4" w:space="0" w:color="auto"/>
              <w:right w:val="single" w:sz="4" w:space="0" w:color="auto"/>
            </w:tcBorders>
            <w:shd w:val="clear" w:color="000000" w:fill="B4C6E7"/>
            <w:vAlign w:val="center"/>
            <w:hideMark/>
          </w:tcPr>
          <w:p w14:paraId="365AE2C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158</w:t>
            </w:r>
          </w:p>
        </w:tc>
        <w:tc>
          <w:tcPr>
            <w:tcW w:w="1123" w:type="dxa"/>
            <w:tcBorders>
              <w:top w:val="nil"/>
              <w:left w:val="nil"/>
              <w:bottom w:val="single" w:sz="4" w:space="0" w:color="auto"/>
              <w:right w:val="single" w:sz="4" w:space="0" w:color="auto"/>
            </w:tcBorders>
            <w:shd w:val="clear" w:color="000000" w:fill="B4C6E7"/>
            <w:vAlign w:val="center"/>
            <w:hideMark/>
          </w:tcPr>
          <w:p w14:paraId="57BA427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157</w:t>
            </w:r>
          </w:p>
        </w:tc>
        <w:tc>
          <w:tcPr>
            <w:tcW w:w="1123" w:type="dxa"/>
            <w:tcBorders>
              <w:top w:val="nil"/>
              <w:left w:val="nil"/>
              <w:bottom w:val="single" w:sz="4" w:space="0" w:color="auto"/>
              <w:right w:val="single" w:sz="4" w:space="0" w:color="auto"/>
            </w:tcBorders>
            <w:shd w:val="clear" w:color="000000" w:fill="B4C6E7"/>
            <w:vAlign w:val="center"/>
            <w:hideMark/>
          </w:tcPr>
          <w:p w14:paraId="1F955B4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156</w:t>
            </w:r>
          </w:p>
        </w:tc>
        <w:tc>
          <w:tcPr>
            <w:tcW w:w="1123" w:type="dxa"/>
            <w:tcBorders>
              <w:top w:val="nil"/>
              <w:left w:val="nil"/>
              <w:bottom w:val="single" w:sz="4" w:space="0" w:color="auto"/>
              <w:right w:val="single" w:sz="4" w:space="0" w:color="auto"/>
            </w:tcBorders>
            <w:shd w:val="clear" w:color="000000" w:fill="B4C6E7"/>
            <w:vAlign w:val="center"/>
            <w:hideMark/>
          </w:tcPr>
          <w:p w14:paraId="3FDA75A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154</w:t>
            </w:r>
          </w:p>
        </w:tc>
      </w:tr>
      <w:tr w:rsidR="006F5874" w:rsidRPr="006F5874" w14:paraId="17BAEA80" w14:textId="77777777" w:rsidTr="00F90404">
        <w:trPr>
          <w:gridAfter w:val="1"/>
          <w:wAfter w:w="24" w:type="dxa"/>
          <w:trHeight w:val="552"/>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6CE19B21" w14:textId="77777777" w:rsidR="006F5874" w:rsidRPr="006F5874" w:rsidRDefault="006F5874" w:rsidP="006F5874">
            <w:pPr>
              <w:spacing w:after="0" w:line="240" w:lineRule="auto"/>
              <w:ind w:firstLine="0"/>
              <w:jc w:val="center"/>
              <w:rPr>
                <w:rFonts w:ascii="Times New Roman" w:eastAsia="Times New Roman" w:hAnsi="Times New Roman" w:cs="Times New Roman"/>
                <w:color w:val="FF0000"/>
                <w:szCs w:val="24"/>
                <w:lang w:eastAsia="lt-LT"/>
              </w:rPr>
            </w:pPr>
            <w:r w:rsidRPr="006F5874">
              <w:rPr>
                <w:rFonts w:ascii="Times New Roman" w:eastAsia="Times New Roman" w:hAnsi="Times New Roman" w:cs="Times New Roman"/>
                <w:color w:val="FF0000"/>
                <w:szCs w:val="24"/>
                <w:lang w:eastAsia="lt-LT"/>
              </w:rPr>
              <w:t>II.1.7.</w:t>
            </w:r>
          </w:p>
        </w:tc>
        <w:tc>
          <w:tcPr>
            <w:tcW w:w="5135" w:type="dxa"/>
            <w:tcBorders>
              <w:top w:val="nil"/>
              <w:left w:val="nil"/>
              <w:bottom w:val="single" w:sz="4" w:space="0" w:color="auto"/>
              <w:right w:val="single" w:sz="4" w:space="0" w:color="auto"/>
            </w:tcBorders>
            <w:shd w:val="clear" w:color="auto" w:fill="auto"/>
            <w:vAlign w:val="center"/>
            <w:hideMark/>
          </w:tcPr>
          <w:p w14:paraId="260927DE" w14:textId="77777777" w:rsidR="006F5874" w:rsidRPr="00567B5E" w:rsidRDefault="006F5874" w:rsidP="006F5874">
            <w:pPr>
              <w:spacing w:after="0" w:line="240" w:lineRule="auto"/>
              <w:ind w:firstLine="0"/>
              <w:jc w:val="center"/>
              <w:rPr>
                <w:rFonts w:ascii="Times New Roman" w:eastAsia="Times New Roman" w:hAnsi="Times New Roman" w:cs="Times New Roman"/>
                <w:szCs w:val="24"/>
                <w:lang w:eastAsia="lt-LT"/>
              </w:rPr>
            </w:pPr>
            <w:r w:rsidRPr="00567B5E">
              <w:rPr>
                <w:rFonts w:ascii="Times New Roman" w:eastAsia="Times New Roman" w:hAnsi="Times New Roman" w:cs="Times New Roman"/>
                <w:szCs w:val="24"/>
                <w:lang w:eastAsia="lt-LT"/>
              </w:rPr>
              <w:t>Gyventojų skaičius rajone</w:t>
            </w:r>
          </w:p>
        </w:tc>
        <w:tc>
          <w:tcPr>
            <w:tcW w:w="6379" w:type="dxa"/>
            <w:tcBorders>
              <w:top w:val="nil"/>
              <w:left w:val="nil"/>
              <w:bottom w:val="single" w:sz="4" w:space="0" w:color="auto"/>
              <w:right w:val="single" w:sz="4" w:space="0" w:color="auto"/>
            </w:tcBorders>
            <w:shd w:val="clear" w:color="auto" w:fill="auto"/>
            <w:vAlign w:val="center"/>
            <w:hideMark/>
          </w:tcPr>
          <w:p w14:paraId="484B3242" w14:textId="77777777" w:rsidR="006F5874" w:rsidRPr="00567B5E" w:rsidRDefault="006F5874" w:rsidP="006F5874">
            <w:pPr>
              <w:spacing w:after="0" w:line="240" w:lineRule="auto"/>
              <w:ind w:firstLine="0"/>
              <w:rPr>
                <w:rFonts w:ascii="Times New Roman" w:eastAsia="Times New Roman" w:hAnsi="Times New Roman" w:cs="Times New Roman"/>
                <w:szCs w:val="24"/>
                <w:lang w:eastAsia="lt-LT"/>
              </w:rPr>
            </w:pPr>
            <w:r w:rsidRPr="00567B5E">
              <w:rPr>
                <w:rFonts w:ascii="Times New Roman" w:eastAsia="Times New Roman" w:hAnsi="Times New Roman" w:cs="Times New Roman"/>
                <w:szCs w:val="24"/>
                <w:lang w:eastAsia="lt-LT"/>
              </w:rPr>
              <w:t xml:space="preserve">Gyventojų skaičius rajone metų pabaigai | tūkst. vnt. </w:t>
            </w:r>
          </w:p>
        </w:tc>
        <w:tc>
          <w:tcPr>
            <w:tcW w:w="1203" w:type="dxa"/>
            <w:tcBorders>
              <w:top w:val="nil"/>
              <w:left w:val="nil"/>
              <w:bottom w:val="single" w:sz="4" w:space="0" w:color="auto"/>
              <w:right w:val="single" w:sz="4" w:space="0" w:color="auto"/>
            </w:tcBorders>
            <w:shd w:val="clear" w:color="000000" w:fill="D9D9D9"/>
            <w:vAlign w:val="center"/>
            <w:hideMark/>
          </w:tcPr>
          <w:p w14:paraId="07D3FA2D" w14:textId="77777777" w:rsidR="006F5874" w:rsidRPr="00567B5E" w:rsidRDefault="006F5874" w:rsidP="006F5874">
            <w:pPr>
              <w:spacing w:after="0" w:line="240" w:lineRule="auto"/>
              <w:ind w:firstLine="0"/>
              <w:jc w:val="center"/>
              <w:rPr>
                <w:rFonts w:ascii="Times New Roman" w:eastAsia="Times New Roman" w:hAnsi="Times New Roman" w:cs="Times New Roman"/>
                <w:szCs w:val="24"/>
                <w:lang w:eastAsia="lt-LT"/>
              </w:rPr>
            </w:pPr>
            <w:r w:rsidRPr="00567B5E">
              <w:rPr>
                <w:rFonts w:ascii="Times New Roman" w:eastAsia="Times New Roman" w:hAnsi="Times New Roman" w:cs="Times New Roman"/>
                <w:szCs w:val="24"/>
                <w:lang w:eastAsia="lt-LT"/>
              </w:rPr>
              <w:t>19858</w:t>
            </w:r>
          </w:p>
        </w:tc>
        <w:tc>
          <w:tcPr>
            <w:tcW w:w="1203" w:type="dxa"/>
            <w:tcBorders>
              <w:top w:val="nil"/>
              <w:left w:val="nil"/>
              <w:bottom w:val="single" w:sz="4" w:space="0" w:color="auto"/>
              <w:right w:val="single" w:sz="4" w:space="0" w:color="auto"/>
            </w:tcBorders>
            <w:shd w:val="clear" w:color="000000" w:fill="D9D9D9"/>
            <w:vAlign w:val="center"/>
            <w:hideMark/>
          </w:tcPr>
          <w:p w14:paraId="6A314EE9" w14:textId="77777777" w:rsidR="006F5874" w:rsidRPr="00567B5E" w:rsidRDefault="006F5874" w:rsidP="006F5874">
            <w:pPr>
              <w:spacing w:after="0" w:line="240" w:lineRule="auto"/>
              <w:ind w:firstLine="0"/>
              <w:jc w:val="center"/>
              <w:rPr>
                <w:rFonts w:ascii="Times New Roman" w:eastAsia="Times New Roman" w:hAnsi="Times New Roman" w:cs="Times New Roman"/>
                <w:szCs w:val="24"/>
                <w:lang w:eastAsia="lt-LT"/>
              </w:rPr>
            </w:pPr>
            <w:r w:rsidRPr="00567B5E">
              <w:rPr>
                <w:rFonts w:ascii="Times New Roman" w:eastAsia="Times New Roman" w:hAnsi="Times New Roman" w:cs="Times New Roman"/>
                <w:szCs w:val="24"/>
                <w:lang w:eastAsia="lt-LT"/>
              </w:rPr>
              <w:t>19346</w:t>
            </w:r>
          </w:p>
        </w:tc>
        <w:tc>
          <w:tcPr>
            <w:tcW w:w="1203" w:type="dxa"/>
            <w:tcBorders>
              <w:top w:val="nil"/>
              <w:left w:val="nil"/>
              <w:bottom w:val="single" w:sz="4" w:space="0" w:color="auto"/>
              <w:right w:val="single" w:sz="4" w:space="0" w:color="auto"/>
            </w:tcBorders>
            <w:shd w:val="clear" w:color="000000" w:fill="D9D9D9"/>
            <w:vAlign w:val="center"/>
            <w:hideMark/>
          </w:tcPr>
          <w:p w14:paraId="00AD3430" w14:textId="77777777" w:rsidR="006F5874" w:rsidRPr="00567B5E" w:rsidRDefault="006F5874" w:rsidP="006F5874">
            <w:pPr>
              <w:spacing w:after="0" w:line="240" w:lineRule="auto"/>
              <w:ind w:firstLine="0"/>
              <w:jc w:val="center"/>
              <w:rPr>
                <w:rFonts w:ascii="Times New Roman" w:eastAsia="Times New Roman" w:hAnsi="Times New Roman" w:cs="Times New Roman"/>
                <w:szCs w:val="24"/>
                <w:lang w:eastAsia="lt-LT"/>
              </w:rPr>
            </w:pPr>
            <w:r w:rsidRPr="00567B5E">
              <w:rPr>
                <w:rFonts w:ascii="Times New Roman" w:eastAsia="Times New Roman" w:hAnsi="Times New Roman" w:cs="Times New Roman"/>
                <w:szCs w:val="24"/>
                <w:lang w:eastAsia="lt-LT"/>
              </w:rPr>
              <w:t>19020</w:t>
            </w:r>
          </w:p>
        </w:tc>
        <w:tc>
          <w:tcPr>
            <w:tcW w:w="1203" w:type="dxa"/>
            <w:tcBorders>
              <w:top w:val="nil"/>
              <w:left w:val="nil"/>
              <w:bottom w:val="single" w:sz="4" w:space="0" w:color="auto"/>
              <w:right w:val="single" w:sz="4" w:space="0" w:color="auto"/>
            </w:tcBorders>
            <w:shd w:val="clear" w:color="000000" w:fill="B4C6E7"/>
            <w:vAlign w:val="center"/>
            <w:hideMark/>
          </w:tcPr>
          <w:p w14:paraId="0FB7CC5D" w14:textId="078D1A3E" w:rsidR="006F5874" w:rsidRPr="006F5874" w:rsidRDefault="00F36571"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18600</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1927C4BC" w14:textId="0AE06D31" w:rsidR="006F5874" w:rsidRPr="006F5874" w:rsidRDefault="00F36571"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18650</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25B32113" w14:textId="3DDFB333" w:rsidR="006F5874" w:rsidRPr="006F5874" w:rsidRDefault="00F36571"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18750</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64089DA5" w14:textId="65923BC4" w:rsidR="006F5874" w:rsidRPr="006F5874" w:rsidRDefault="00F36571"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18800</w:t>
            </w:r>
            <w:r w:rsidR="006F5874" w:rsidRPr="006F5874">
              <w:rPr>
                <w:rFonts w:ascii="Times New Roman" w:eastAsia="Times New Roman" w:hAnsi="Times New Roman" w:cs="Times New Roman"/>
                <w:color w:val="000000"/>
                <w:szCs w:val="24"/>
                <w:lang w:eastAsia="lt-LT"/>
              </w:rPr>
              <w:t> </w:t>
            </w:r>
          </w:p>
        </w:tc>
        <w:tc>
          <w:tcPr>
            <w:tcW w:w="1123" w:type="dxa"/>
            <w:tcBorders>
              <w:top w:val="nil"/>
              <w:left w:val="nil"/>
              <w:bottom w:val="single" w:sz="4" w:space="0" w:color="auto"/>
              <w:right w:val="single" w:sz="4" w:space="0" w:color="auto"/>
            </w:tcBorders>
            <w:shd w:val="clear" w:color="000000" w:fill="B4C6E7"/>
            <w:vAlign w:val="center"/>
            <w:hideMark/>
          </w:tcPr>
          <w:p w14:paraId="3994ACEE" w14:textId="6484B8D1" w:rsidR="006F5874" w:rsidRPr="006F5874" w:rsidRDefault="00F36571"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18900</w:t>
            </w:r>
            <w:r w:rsidR="006F5874" w:rsidRPr="006F5874">
              <w:rPr>
                <w:rFonts w:ascii="Times New Roman" w:eastAsia="Times New Roman" w:hAnsi="Times New Roman" w:cs="Times New Roman"/>
                <w:color w:val="000000"/>
                <w:szCs w:val="24"/>
                <w:lang w:eastAsia="lt-LT"/>
              </w:rPr>
              <w:t> </w:t>
            </w:r>
          </w:p>
        </w:tc>
      </w:tr>
      <w:tr w:rsidR="006F5874" w:rsidRPr="006F5874" w14:paraId="00C83A41" w14:textId="77777777" w:rsidTr="00F90404">
        <w:trPr>
          <w:trHeight w:val="564"/>
        </w:trPr>
        <w:tc>
          <w:tcPr>
            <w:tcW w:w="1097" w:type="dxa"/>
            <w:tcBorders>
              <w:top w:val="nil"/>
              <w:left w:val="single" w:sz="4" w:space="0" w:color="auto"/>
              <w:bottom w:val="single" w:sz="4" w:space="0" w:color="auto"/>
              <w:right w:val="single" w:sz="4" w:space="0" w:color="auto"/>
            </w:tcBorders>
            <w:shd w:val="clear" w:color="000000" w:fill="8EA9DB"/>
            <w:vAlign w:val="center"/>
            <w:hideMark/>
          </w:tcPr>
          <w:p w14:paraId="78C2E146"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III</w:t>
            </w:r>
          </w:p>
        </w:tc>
        <w:tc>
          <w:tcPr>
            <w:tcW w:w="20842" w:type="dxa"/>
            <w:gridSpan w:val="11"/>
            <w:tcBorders>
              <w:top w:val="nil"/>
              <w:left w:val="nil"/>
              <w:bottom w:val="single" w:sz="4" w:space="0" w:color="auto"/>
              <w:right w:val="single" w:sz="4" w:space="0" w:color="000000"/>
            </w:tcBorders>
            <w:shd w:val="clear" w:color="000000" w:fill="8EA9DB"/>
            <w:vAlign w:val="center"/>
            <w:hideMark/>
          </w:tcPr>
          <w:p w14:paraId="67494425"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INFRASTRUKTŪRA, UŽTIKRINANTI KOKYBIŠKĄ, SAUGIĄ IR PATOGIĄ GYVENIMO APLINKĄ</w:t>
            </w:r>
          </w:p>
        </w:tc>
      </w:tr>
      <w:tr w:rsidR="00F90404" w:rsidRPr="006F5874" w14:paraId="535F904F" w14:textId="77777777" w:rsidTr="00F90404">
        <w:trPr>
          <w:gridAfter w:val="1"/>
          <w:wAfter w:w="24" w:type="dxa"/>
          <w:trHeight w:val="288"/>
        </w:trPr>
        <w:tc>
          <w:tcPr>
            <w:tcW w:w="1097" w:type="dxa"/>
            <w:vMerge w:val="restart"/>
            <w:tcBorders>
              <w:top w:val="nil"/>
              <w:left w:val="single" w:sz="4" w:space="0" w:color="auto"/>
              <w:bottom w:val="nil"/>
              <w:right w:val="single" w:sz="4" w:space="0" w:color="auto"/>
            </w:tcBorders>
            <w:shd w:val="clear" w:color="auto" w:fill="auto"/>
            <w:vAlign w:val="center"/>
            <w:hideMark/>
          </w:tcPr>
          <w:p w14:paraId="1C6F77ED"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Rodiklio kodas</w:t>
            </w:r>
          </w:p>
        </w:tc>
        <w:tc>
          <w:tcPr>
            <w:tcW w:w="5135" w:type="dxa"/>
            <w:vMerge w:val="restart"/>
            <w:tcBorders>
              <w:top w:val="nil"/>
              <w:left w:val="single" w:sz="4" w:space="0" w:color="auto"/>
              <w:bottom w:val="single" w:sz="4" w:space="0" w:color="auto"/>
              <w:right w:val="single" w:sz="4" w:space="0" w:color="auto"/>
            </w:tcBorders>
            <w:shd w:val="clear" w:color="auto" w:fill="auto"/>
            <w:vAlign w:val="center"/>
            <w:hideMark/>
          </w:tcPr>
          <w:p w14:paraId="7B588E4B"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Rodiklis</w:t>
            </w:r>
          </w:p>
        </w:tc>
        <w:tc>
          <w:tcPr>
            <w:tcW w:w="6379" w:type="dxa"/>
            <w:vMerge w:val="restart"/>
            <w:tcBorders>
              <w:top w:val="nil"/>
              <w:left w:val="single" w:sz="4" w:space="0" w:color="auto"/>
              <w:bottom w:val="nil"/>
              <w:right w:val="single" w:sz="4" w:space="0" w:color="auto"/>
            </w:tcBorders>
            <w:shd w:val="clear" w:color="auto" w:fill="auto"/>
            <w:vAlign w:val="center"/>
            <w:hideMark/>
          </w:tcPr>
          <w:p w14:paraId="0F57DEBA"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Rodiklio aprašymas</w:t>
            </w:r>
          </w:p>
        </w:tc>
        <w:tc>
          <w:tcPr>
            <w:tcW w:w="3609" w:type="dxa"/>
            <w:gridSpan w:val="3"/>
            <w:tcBorders>
              <w:top w:val="single" w:sz="4" w:space="0" w:color="auto"/>
              <w:left w:val="nil"/>
              <w:bottom w:val="single" w:sz="4" w:space="0" w:color="auto"/>
              <w:right w:val="nil"/>
            </w:tcBorders>
            <w:shd w:val="clear" w:color="000000" w:fill="D9D9D9"/>
            <w:vAlign w:val="center"/>
            <w:hideMark/>
          </w:tcPr>
          <w:p w14:paraId="39085106"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 xml:space="preserve">Esama būklė </w:t>
            </w:r>
          </w:p>
        </w:tc>
        <w:tc>
          <w:tcPr>
            <w:tcW w:w="5695" w:type="dxa"/>
            <w:gridSpan w:val="5"/>
            <w:tcBorders>
              <w:top w:val="single" w:sz="4" w:space="0" w:color="auto"/>
              <w:left w:val="single" w:sz="4" w:space="0" w:color="auto"/>
              <w:bottom w:val="single" w:sz="4" w:space="0" w:color="auto"/>
              <w:right w:val="single" w:sz="4" w:space="0" w:color="000000"/>
            </w:tcBorders>
            <w:shd w:val="clear" w:color="000000" w:fill="B4C6E7"/>
            <w:vAlign w:val="center"/>
            <w:hideMark/>
          </w:tcPr>
          <w:p w14:paraId="0F1929A6"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Siekiamos reikšmės</w:t>
            </w:r>
          </w:p>
        </w:tc>
      </w:tr>
      <w:tr w:rsidR="006F5874" w:rsidRPr="006F5874" w14:paraId="64520475" w14:textId="77777777" w:rsidTr="00F90404">
        <w:trPr>
          <w:gridAfter w:val="1"/>
          <w:wAfter w:w="24" w:type="dxa"/>
          <w:trHeight w:val="288"/>
        </w:trPr>
        <w:tc>
          <w:tcPr>
            <w:tcW w:w="1097" w:type="dxa"/>
            <w:vMerge/>
            <w:tcBorders>
              <w:top w:val="nil"/>
              <w:left w:val="single" w:sz="4" w:space="0" w:color="auto"/>
              <w:bottom w:val="nil"/>
              <w:right w:val="single" w:sz="4" w:space="0" w:color="auto"/>
            </w:tcBorders>
            <w:vAlign w:val="center"/>
            <w:hideMark/>
          </w:tcPr>
          <w:p w14:paraId="142FF9B9" w14:textId="77777777" w:rsidR="006F5874" w:rsidRPr="006F5874"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5135" w:type="dxa"/>
            <w:vMerge/>
            <w:tcBorders>
              <w:top w:val="nil"/>
              <w:left w:val="single" w:sz="4" w:space="0" w:color="auto"/>
              <w:bottom w:val="single" w:sz="4" w:space="0" w:color="auto"/>
              <w:right w:val="single" w:sz="4" w:space="0" w:color="auto"/>
            </w:tcBorders>
            <w:vAlign w:val="center"/>
            <w:hideMark/>
          </w:tcPr>
          <w:p w14:paraId="0F8BEB94" w14:textId="77777777" w:rsidR="006F5874" w:rsidRPr="006F5874"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6379" w:type="dxa"/>
            <w:vMerge/>
            <w:tcBorders>
              <w:top w:val="nil"/>
              <w:left w:val="single" w:sz="4" w:space="0" w:color="auto"/>
              <w:bottom w:val="nil"/>
              <w:right w:val="single" w:sz="4" w:space="0" w:color="auto"/>
            </w:tcBorders>
            <w:vAlign w:val="center"/>
            <w:hideMark/>
          </w:tcPr>
          <w:p w14:paraId="05D9372E" w14:textId="77777777" w:rsidR="006F5874" w:rsidRPr="006F5874"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1203" w:type="dxa"/>
            <w:tcBorders>
              <w:top w:val="nil"/>
              <w:left w:val="nil"/>
              <w:bottom w:val="nil"/>
              <w:right w:val="single" w:sz="4" w:space="0" w:color="auto"/>
            </w:tcBorders>
            <w:shd w:val="clear" w:color="000000" w:fill="D9D9D9"/>
            <w:vAlign w:val="center"/>
            <w:hideMark/>
          </w:tcPr>
          <w:p w14:paraId="79268BD7"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2017</w:t>
            </w:r>
          </w:p>
        </w:tc>
        <w:tc>
          <w:tcPr>
            <w:tcW w:w="1203" w:type="dxa"/>
            <w:tcBorders>
              <w:top w:val="nil"/>
              <w:left w:val="nil"/>
              <w:bottom w:val="nil"/>
              <w:right w:val="single" w:sz="4" w:space="0" w:color="auto"/>
            </w:tcBorders>
            <w:shd w:val="clear" w:color="000000" w:fill="D9D9D9"/>
            <w:vAlign w:val="center"/>
            <w:hideMark/>
          </w:tcPr>
          <w:p w14:paraId="56CFB6C8"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2018</w:t>
            </w:r>
          </w:p>
        </w:tc>
        <w:tc>
          <w:tcPr>
            <w:tcW w:w="1203" w:type="dxa"/>
            <w:tcBorders>
              <w:top w:val="nil"/>
              <w:left w:val="nil"/>
              <w:bottom w:val="single" w:sz="4" w:space="0" w:color="auto"/>
              <w:right w:val="single" w:sz="4" w:space="0" w:color="auto"/>
            </w:tcBorders>
            <w:shd w:val="clear" w:color="000000" w:fill="D9D9D9"/>
            <w:vAlign w:val="center"/>
            <w:hideMark/>
          </w:tcPr>
          <w:p w14:paraId="79A40446"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2019</w:t>
            </w:r>
          </w:p>
        </w:tc>
        <w:tc>
          <w:tcPr>
            <w:tcW w:w="1203" w:type="dxa"/>
            <w:tcBorders>
              <w:top w:val="nil"/>
              <w:left w:val="nil"/>
              <w:bottom w:val="single" w:sz="4" w:space="0" w:color="auto"/>
              <w:right w:val="single" w:sz="4" w:space="0" w:color="auto"/>
            </w:tcBorders>
            <w:shd w:val="clear" w:color="000000" w:fill="B4C6E7"/>
            <w:vAlign w:val="center"/>
            <w:hideMark/>
          </w:tcPr>
          <w:p w14:paraId="2444E7AB"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2020</w:t>
            </w:r>
          </w:p>
        </w:tc>
        <w:tc>
          <w:tcPr>
            <w:tcW w:w="1123" w:type="dxa"/>
            <w:tcBorders>
              <w:top w:val="nil"/>
              <w:left w:val="nil"/>
              <w:bottom w:val="single" w:sz="4" w:space="0" w:color="auto"/>
              <w:right w:val="single" w:sz="4" w:space="0" w:color="auto"/>
            </w:tcBorders>
            <w:shd w:val="clear" w:color="000000" w:fill="B4C6E7"/>
            <w:vAlign w:val="center"/>
            <w:hideMark/>
          </w:tcPr>
          <w:p w14:paraId="027856E1"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2021</w:t>
            </w:r>
          </w:p>
        </w:tc>
        <w:tc>
          <w:tcPr>
            <w:tcW w:w="1123" w:type="dxa"/>
            <w:tcBorders>
              <w:top w:val="nil"/>
              <w:left w:val="nil"/>
              <w:bottom w:val="single" w:sz="4" w:space="0" w:color="auto"/>
              <w:right w:val="single" w:sz="4" w:space="0" w:color="auto"/>
            </w:tcBorders>
            <w:shd w:val="clear" w:color="000000" w:fill="B4C6E7"/>
            <w:vAlign w:val="center"/>
            <w:hideMark/>
          </w:tcPr>
          <w:p w14:paraId="5DA99B5A"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2022</w:t>
            </w:r>
          </w:p>
        </w:tc>
        <w:tc>
          <w:tcPr>
            <w:tcW w:w="1123" w:type="dxa"/>
            <w:tcBorders>
              <w:top w:val="nil"/>
              <w:left w:val="nil"/>
              <w:bottom w:val="single" w:sz="4" w:space="0" w:color="auto"/>
              <w:right w:val="single" w:sz="4" w:space="0" w:color="auto"/>
            </w:tcBorders>
            <w:shd w:val="clear" w:color="000000" w:fill="B4C6E7"/>
            <w:vAlign w:val="center"/>
            <w:hideMark/>
          </w:tcPr>
          <w:p w14:paraId="4EB9AC94"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2023</w:t>
            </w:r>
          </w:p>
        </w:tc>
        <w:tc>
          <w:tcPr>
            <w:tcW w:w="1123" w:type="dxa"/>
            <w:tcBorders>
              <w:top w:val="nil"/>
              <w:left w:val="nil"/>
              <w:bottom w:val="single" w:sz="4" w:space="0" w:color="auto"/>
              <w:right w:val="single" w:sz="4" w:space="0" w:color="auto"/>
            </w:tcBorders>
            <w:shd w:val="clear" w:color="000000" w:fill="B4C6E7"/>
            <w:vAlign w:val="center"/>
            <w:hideMark/>
          </w:tcPr>
          <w:p w14:paraId="441E954A" w14:textId="77777777" w:rsidR="006F5874" w:rsidRPr="006F5874"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F5874">
              <w:rPr>
                <w:rFonts w:ascii="Times New Roman" w:eastAsia="Times New Roman" w:hAnsi="Times New Roman" w:cs="Times New Roman"/>
                <w:b/>
                <w:bCs/>
                <w:color w:val="000000"/>
                <w:szCs w:val="24"/>
                <w:lang w:eastAsia="lt-LT"/>
              </w:rPr>
              <w:t>2024</w:t>
            </w:r>
          </w:p>
        </w:tc>
      </w:tr>
      <w:tr w:rsidR="006F5874" w:rsidRPr="006F5874" w14:paraId="24F7EDCC" w14:textId="77777777" w:rsidTr="00F90404">
        <w:trPr>
          <w:gridAfter w:val="1"/>
          <w:wAfter w:w="24" w:type="dxa"/>
          <w:trHeight w:val="552"/>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1EEC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III.1.1.</w:t>
            </w:r>
          </w:p>
        </w:tc>
        <w:tc>
          <w:tcPr>
            <w:tcW w:w="5135" w:type="dxa"/>
            <w:tcBorders>
              <w:top w:val="single" w:sz="4" w:space="0" w:color="auto"/>
              <w:left w:val="nil"/>
              <w:bottom w:val="single" w:sz="4" w:space="0" w:color="auto"/>
              <w:right w:val="single" w:sz="4" w:space="0" w:color="auto"/>
            </w:tcBorders>
            <w:shd w:val="clear" w:color="auto" w:fill="auto"/>
            <w:vAlign w:val="center"/>
            <w:hideMark/>
          </w:tcPr>
          <w:p w14:paraId="48B1D57B"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Patvirtinti teritorijų planavimo dokumentai</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6957A852"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Per metus patvirtintų teritorijų planavimo dokumentų skaičius | vnt.</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62E14D6B" w14:textId="77777777" w:rsidR="006F5874" w:rsidRPr="006F5874" w:rsidRDefault="006F5874" w:rsidP="006F5874">
            <w:pPr>
              <w:spacing w:after="0" w:line="240" w:lineRule="auto"/>
              <w:ind w:firstLine="0"/>
              <w:jc w:val="center"/>
              <w:rPr>
                <w:rFonts w:ascii="Times New Roman" w:eastAsia="Times New Roman" w:hAnsi="Times New Roman" w:cs="Times New Roman"/>
                <w:szCs w:val="24"/>
                <w:lang w:eastAsia="lt-LT"/>
              </w:rPr>
            </w:pPr>
            <w:r w:rsidRPr="006F5874">
              <w:rPr>
                <w:rFonts w:ascii="Times New Roman" w:eastAsia="Times New Roman" w:hAnsi="Times New Roman" w:cs="Times New Roman"/>
                <w:szCs w:val="24"/>
                <w:lang w:eastAsia="lt-LT"/>
              </w:rPr>
              <w:t>4</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7863F6D5" w14:textId="77777777" w:rsidR="006F5874" w:rsidRPr="006F5874" w:rsidRDefault="006F5874" w:rsidP="006F5874">
            <w:pPr>
              <w:spacing w:after="0" w:line="240" w:lineRule="auto"/>
              <w:ind w:firstLine="0"/>
              <w:jc w:val="center"/>
              <w:rPr>
                <w:rFonts w:ascii="Times New Roman" w:eastAsia="Times New Roman" w:hAnsi="Times New Roman" w:cs="Times New Roman"/>
                <w:szCs w:val="24"/>
                <w:lang w:eastAsia="lt-LT"/>
              </w:rPr>
            </w:pPr>
            <w:r w:rsidRPr="006F5874">
              <w:rPr>
                <w:rFonts w:ascii="Times New Roman" w:eastAsia="Times New Roman" w:hAnsi="Times New Roman" w:cs="Times New Roman"/>
                <w:szCs w:val="24"/>
                <w:lang w:eastAsia="lt-LT"/>
              </w:rPr>
              <w:t>4</w:t>
            </w:r>
          </w:p>
        </w:tc>
        <w:tc>
          <w:tcPr>
            <w:tcW w:w="1203" w:type="dxa"/>
            <w:tcBorders>
              <w:top w:val="nil"/>
              <w:left w:val="nil"/>
              <w:bottom w:val="single" w:sz="4" w:space="0" w:color="auto"/>
              <w:right w:val="single" w:sz="4" w:space="0" w:color="auto"/>
            </w:tcBorders>
            <w:shd w:val="clear" w:color="000000" w:fill="D9D9D9"/>
            <w:vAlign w:val="center"/>
            <w:hideMark/>
          </w:tcPr>
          <w:p w14:paraId="2E0137F9" w14:textId="77777777" w:rsidR="006F5874" w:rsidRPr="006F5874" w:rsidRDefault="006F5874" w:rsidP="006F5874">
            <w:pPr>
              <w:spacing w:after="0" w:line="240" w:lineRule="auto"/>
              <w:ind w:firstLine="0"/>
              <w:jc w:val="center"/>
              <w:rPr>
                <w:rFonts w:ascii="Times New Roman" w:eastAsia="Times New Roman" w:hAnsi="Times New Roman" w:cs="Times New Roman"/>
                <w:szCs w:val="24"/>
                <w:lang w:eastAsia="lt-LT"/>
              </w:rPr>
            </w:pPr>
            <w:r w:rsidRPr="006F5874">
              <w:rPr>
                <w:rFonts w:ascii="Times New Roman" w:eastAsia="Times New Roman" w:hAnsi="Times New Roman" w:cs="Times New Roman"/>
                <w:szCs w:val="24"/>
                <w:lang w:eastAsia="lt-LT"/>
              </w:rPr>
              <w:t>2</w:t>
            </w:r>
          </w:p>
        </w:tc>
        <w:tc>
          <w:tcPr>
            <w:tcW w:w="1203" w:type="dxa"/>
            <w:tcBorders>
              <w:top w:val="nil"/>
              <w:left w:val="nil"/>
              <w:bottom w:val="single" w:sz="4" w:space="0" w:color="auto"/>
              <w:right w:val="single" w:sz="4" w:space="0" w:color="auto"/>
            </w:tcBorders>
            <w:shd w:val="clear" w:color="000000" w:fill="B4C6E7"/>
            <w:vAlign w:val="center"/>
            <w:hideMark/>
          </w:tcPr>
          <w:p w14:paraId="7FCD293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w:t>
            </w:r>
          </w:p>
        </w:tc>
        <w:tc>
          <w:tcPr>
            <w:tcW w:w="1123" w:type="dxa"/>
            <w:tcBorders>
              <w:top w:val="nil"/>
              <w:left w:val="nil"/>
              <w:bottom w:val="single" w:sz="4" w:space="0" w:color="auto"/>
              <w:right w:val="single" w:sz="4" w:space="0" w:color="auto"/>
            </w:tcBorders>
            <w:shd w:val="clear" w:color="000000" w:fill="B4C6E7"/>
            <w:vAlign w:val="center"/>
            <w:hideMark/>
          </w:tcPr>
          <w:p w14:paraId="7CB21F8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nil"/>
              <w:left w:val="nil"/>
              <w:bottom w:val="single" w:sz="4" w:space="0" w:color="auto"/>
              <w:right w:val="single" w:sz="4" w:space="0" w:color="auto"/>
            </w:tcBorders>
            <w:shd w:val="clear" w:color="000000" w:fill="B4C6E7"/>
            <w:vAlign w:val="center"/>
            <w:hideMark/>
          </w:tcPr>
          <w:p w14:paraId="5871740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nil"/>
              <w:left w:val="nil"/>
              <w:bottom w:val="single" w:sz="4" w:space="0" w:color="auto"/>
              <w:right w:val="single" w:sz="4" w:space="0" w:color="auto"/>
            </w:tcBorders>
            <w:shd w:val="clear" w:color="000000" w:fill="B4C6E7"/>
            <w:vAlign w:val="center"/>
            <w:hideMark/>
          </w:tcPr>
          <w:p w14:paraId="137C607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nil"/>
              <w:left w:val="nil"/>
              <w:bottom w:val="single" w:sz="4" w:space="0" w:color="auto"/>
              <w:right w:val="single" w:sz="4" w:space="0" w:color="auto"/>
            </w:tcBorders>
            <w:shd w:val="clear" w:color="000000" w:fill="B4C6E7"/>
            <w:vAlign w:val="center"/>
            <w:hideMark/>
          </w:tcPr>
          <w:p w14:paraId="258CC89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r>
      <w:tr w:rsidR="006F5874" w:rsidRPr="006F5874" w14:paraId="6A236FFA" w14:textId="77777777" w:rsidTr="00F90404">
        <w:trPr>
          <w:gridAfter w:val="1"/>
          <w:wAfter w:w="24" w:type="dxa"/>
          <w:trHeight w:val="82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566A73A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III.1.2.</w:t>
            </w:r>
          </w:p>
        </w:tc>
        <w:tc>
          <w:tcPr>
            <w:tcW w:w="5135" w:type="dxa"/>
            <w:tcBorders>
              <w:top w:val="nil"/>
              <w:left w:val="nil"/>
              <w:bottom w:val="single" w:sz="4" w:space="0" w:color="auto"/>
              <w:right w:val="single" w:sz="4" w:space="0" w:color="auto"/>
            </w:tcBorders>
            <w:shd w:val="clear" w:color="auto" w:fill="auto"/>
            <w:vAlign w:val="center"/>
            <w:hideMark/>
          </w:tcPr>
          <w:p w14:paraId="4CE32DD3"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Naujos statybos gyvenamieji namai ir butai</w:t>
            </w:r>
          </w:p>
        </w:tc>
        <w:tc>
          <w:tcPr>
            <w:tcW w:w="6379" w:type="dxa"/>
            <w:tcBorders>
              <w:top w:val="nil"/>
              <w:left w:val="nil"/>
              <w:bottom w:val="single" w:sz="4" w:space="0" w:color="auto"/>
              <w:right w:val="single" w:sz="4" w:space="0" w:color="auto"/>
            </w:tcBorders>
            <w:shd w:val="clear" w:color="auto" w:fill="auto"/>
            <w:vAlign w:val="center"/>
            <w:hideMark/>
          </w:tcPr>
          <w:p w14:paraId="4261C9E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Per metus įregistruota naujos statybos gyvenamųjų namų ir butų skaičius, plotas | vnt., kv. m. </w:t>
            </w:r>
          </w:p>
        </w:tc>
        <w:tc>
          <w:tcPr>
            <w:tcW w:w="1203" w:type="dxa"/>
            <w:tcBorders>
              <w:top w:val="nil"/>
              <w:left w:val="nil"/>
              <w:bottom w:val="single" w:sz="4" w:space="0" w:color="auto"/>
              <w:right w:val="single" w:sz="4" w:space="0" w:color="auto"/>
            </w:tcBorders>
            <w:shd w:val="clear" w:color="000000" w:fill="D9D9D9"/>
            <w:vAlign w:val="center"/>
            <w:hideMark/>
          </w:tcPr>
          <w:p w14:paraId="3C8C4D82" w14:textId="77777777" w:rsidR="006F5874" w:rsidRPr="006F5874" w:rsidRDefault="006F5874" w:rsidP="006F5874">
            <w:pPr>
              <w:spacing w:after="0" w:line="240" w:lineRule="auto"/>
              <w:ind w:firstLine="0"/>
              <w:jc w:val="center"/>
              <w:rPr>
                <w:rFonts w:ascii="Times New Roman" w:eastAsia="Times New Roman" w:hAnsi="Times New Roman" w:cs="Times New Roman"/>
                <w:szCs w:val="24"/>
                <w:lang w:eastAsia="lt-LT"/>
              </w:rPr>
            </w:pPr>
            <w:r w:rsidRPr="006F5874">
              <w:rPr>
                <w:rFonts w:ascii="Times New Roman" w:eastAsia="Times New Roman" w:hAnsi="Times New Roman" w:cs="Times New Roman"/>
                <w:szCs w:val="24"/>
                <w:lang w:eastAsia="lt-LT"/>
              </w:rPr>
              <w:t>30</w:t>
            </w:r>
          </w:p>
        </w:tc>
        <w:tc>
          <w:tcPr>
            <w:tcW w:w="1203" w:type="dxa"/>
            <w:tcBorders>
              <w:top w:val="nil"/>
              <w:left w:val="nil"/>
              <w:bottom w:val="single" w:sz="4" w:space="0" w:color="auto"/>
              <w:right w:val="single" w:sz="4" w:space="0" w:color="auto"/>
            </w:tcBorders>
            <w:shd w:val="clear" w:color="000000" w:fill="D9D9D9"/>
            <w:vAlign w:val="center"/>
            <w:hideMark/>
          </w:tcPr>
          <w:p w14:paraId="6D8647D8" w14:textId="77777777" w:rsidR="006F5874" w:rsidRPr="006F5874" w:rsidRDefault="006F5874" w:rsidP="006F5874">
            <w:pPr>
              <w:spacing w:after="0" w:line="240" w:lineRule="auto"/>
              <w:ind w:firstLine="0"/>
              <w:jc w:val="center"/>
              <w:rPr>
                <w:rFonts w:ascii="Times New Roman" w:eastAsia="Times New Roman" w:hAnsi="Times New Roman" w:cs="Times New Roman"/>
                <w:szCs w:val="24"/>
                <w:lang w:eastAsia="lt-LT"/>
              </w:rPr>
            </w:pPr>
            <w:r w:rsidRPr="006F5874">
              <w:rPr>
                <w:rFonts w:ascii="Times New Roman" w:eastAsia="Times New Roman" w:hAnsi="Times New Roman" w:cs="Times New Roman"/>
                <w:szCs w:val="24"/>
                <w:lang w:eastAsia="lt-LT"/>
              </w:rPr>
              <w:t>33</w:t>
            </w:r>
          </w:p>
        </w:tc>
        <w:tc>
          <w:tcPr>
            <w:tcW w:w="1203" w:type="dxa"/>
            <w:tcBorders>
              <w:top w:val="nil"/>
              <w:left w:val="nil"/>
              <w:bottom w:val="single" w:sz="4" w:space="0" w:color="auto"/>
              <w:right w:val="single" w:sz="4" w:space="0" w:color="auto"/>
            </w:tcBorders>
            <w:shd w:val="clear" w:color="000000" w:fill="D9D9D9"/>
            <w:vAlign w:val="center"/>
            <w:hideMark/>
          </w:tcPr>
          <w:p w14:paraId="537F1E95" w14:textId="77777777" w:rsidR="006F5874" w:rsidRPr="006F5874" w:rsidRDefault="006F5874" w:rsidP="006F5874">
            <w:pPr>
              <w:spacing w:after="0" w:line="240" w:lineRule="auto"/>
              <w:ind w:firstLine="0"/>
              <w:jc w:val="center"/>
              <w:rPr>
                <w:rFonts w:ascii="Times New Roman" w:eastAsia="Times New Roman" w:hAnsi="Times New Roman" w:cs="Times New Roman"/>
                <w:szCs w:val="24"/>
                <w:lang w:eastAsia="lt-LT"/>
              </w:rPr>
            </w:pPr>
            <w:r w:rsidRPr="006F5874">
              <w:rPr>
                <w:rFonts w:ascii="Times New Roman" w:eastAsia="Times New Roman" w:hAnsi="Times New Roman" w:cs="Times New Roman"/>
                <w:szCs w:val="24"/>
                <w:lang w:eastAsia="lt-LT"/>
              </w:rPr>
              <w:t>26</w:t>
            </w:r>
          </w:p>
        </w:tc>
        <w:tc>
          <w:tcPr>
            <w:tcW w:w="1203" w:type="dxa"/>
            <w:tcBorders>
              <w:top w:val="nil"/>
              <w:left w:val="nil"/>
              <w:bottom w:val="single" w:sz="4" w:space="0" w:color="auto"/>
              <w:right w:val="single" w:sz="4" w:space="0" w:color="auto"/>
            </w:tcBorders>
            <w:shd w:val="clear" w:color="000000" w:fill="B4C6E7"/>
            <w:vAlign w:val="center"/>
            <w:hideMark/>
          </w:tcPr>
          <w:p w14:paraId="4EC5105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41</w:t>
            </w:r>
          </w:p>
        </w:tc>
        <w:tc>
          <w:tcPr>
            <w:tcW w:w="1123" w:type="dxa"/>
            <w:tcBorders>
              <w:top w:val="nil"/>
              <w:left w:val="nil"/>
              <w:bottom w:val="single" w:sz="4" w:space="0" w:color="auto"/>
              <w:right w:val="single" w:sz="4" w:space="0" w:color="auto"/>
            </w:tcBorders>
            <w:shd w:val="clear" w:color="000000" w:fill="B4C6E7"/>
            <w:vAlign w:val="center"/>
            <w:hideMark/>
          </w:tcPr>
          <w:p w14:paraId="7911E8F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50</w:t>
            </w:r>
          </w:p>
        </w:tc>
        <w:tc>
          <w:tcPr>
            <w:tcW w:w="1123" w:type="dxa"/>
            <w:tcBorders>
              <w:top w:val="nil"/>
              <w:left w:val="nil"/>
              <w:bottom w:val="single" w:sz="4" w:space="0" w:color="auto"/>
              <w:right w:val="single" w:sz="4" w:space="0" w:color="auto"/>
            </w:tcBorders>
            <w:shd w:val="clear" w:color="000000" w:fill="B4C6E7"/>
            <w:vAlign w:val="center"/>
            <w:hideMark/>
          </w:tcPr>
          <w:p w14:paraId="3F2377D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50</w:t>
            </w:r>
          </w:p>
        </w:tc>
        <w:tc>
          <w:tcPr>
            <w:tcW w:w="1123" w:type="dxa"/>
            <w:tcBorders>
              <w:top w:val="nil"/>
              <w:left w:val="nil"/>
              <w:bottom w:val="single" w:sz="4" w:space="0" w:color="auto"/>
              <w:right w:val="single" w:sz="4" w:space="0" w:color="auto"/>
            </w:tcBorders>
            <w:shd w:val="clear" w:color="000000" w:fill="B4C6E7"/>
            <w:vAlign w:val="center"/>
            <w:hideMark/>
          </w:tcPr>
          <w:p w14:paraId="4EB955C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50</w:t>
            </w:r>
          </w:p>
        </w:tc>
        <w:tc>
          <w:tcPr>
            <w:tcW w:w="1123" w:type="dxa"/>
            <w:tcBorders>
              <w:top w:val="nil"/>
              <w:left w:val="nil"/>
              <w:bottom w:val="single" w:sz="4" w:space="0" w:color="auto"/>
              <w:right w:val="single" w:sz="4" w:space="0" w:color="auto"/>
            </w:tcBorders>
            <w:shd w:val="clear" w:color="000000" w:fill="B4C6E7"/>
            <w:vAlign w:val="center"/>
            <w:hideMark/>
          </w:tcPr>
          <w:p w14:paraId="371CE25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50</w:t>
            </w:r>
          </w:p>
        </w:tc>
      </w:tr>
      <w:tr w:rsidR="006F5874" w:rsidRPr="006F5874" w14:paraId="613CBBA1" w14:textId="77777777" w:rsidTr="00F90404">
        <w:trPr>
          <w:gridAfter w:val="1"/>
          <w:wAfter w:w="24" w:type="dxa"/>
          <w:trHeight w:val="600"/>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6C8BC44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III.1.3.</w:t>
            </w:r>
          </w:p>
        </w:tc>
        <w:tc>
          <w:tcPr>
            <w:tcW w:w="5135" w:type="dxa"/>
            <w:tcBorders>
              <w:top w:val="nil"/>
              <w:left w:val="nil"/>
              <w:bottom w:val="single" w:sz="4" w:space="0" w:color="auto"/>
              <w:right w:val="single" w:sz="4" w:space="0" w:color="auto"/>
            </w:tcBorders>
            <w:shd w:val="clear" w:color="auto" w:fill="auto"/>
            <w:vAlign w:val="center"/>
            <w:hideMark/>
          </w:tcPr>
          <w:p w14:paraId="48F4C3CF"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GIS – duomenų bazės kūrimas</w:t>
            </w:r>
          </w:p>
        </w:tc>
        <w:tc>
          <w:tcPr>
            <w:tcW w:w="6379" w:type="dxa"/>
            <w:tcBorders>
              <w:top w:val="nil"/>
              <w:left w:val="nil"/>
              <w:bottom w:val="single" w:sz="4" w:space="0" w:color="auto"/>
              <w:right w:val="single" w:sz="4" w:space="0" w:color="auto"/>
            </w:tcBorders>
            <w:shd w:val="clear" w:color="auto" w:fill="auto"/>
            <w:vAlign w:val="center"/>
            <w:hideMark/>
          </w:tcPr>
          <w:p w14:paraId="7108C013"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Įdiegtų priemonių dalis nuo visų suplanuotų |įdiegti priemonių | proc.</w:t>
            </w:r>
          </w:p>
        </w:tc>
        <w:tc>
          <w:tcPr>
            <w:tcW w:w="1203" w:type="dxa"/>
            <w:tcBorders>
              <w:top w:val="nil"/>
              <w:left w:val="nil"/>
              <w:bottom w:val="single" w:sz="4" w:space="0" w:color="auto"/>
              <w:right w:val="single" w:sz="4" w:space="0" w:color="auto"/>
            </w:tcBorders>
            <w:shd w:val="clear" w:color="000000" w:fill="D9D9D9"/>
            <w:vAlign w:val="center"/>
            <w:hideMark/>
          </w:tcPr>
          <w:p w14:paraId="77BD9DF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Nėra duomenų </w:t>
            </w:r>
          </w:p>
        </w:tc>
        <w:tc>
          <w:tcPr>
            <w:tcW w:w="1203" w:type="dxa"/>
            <w:tcBorders>
              <w:top w:val="nil"/>
              <w:left w:val="nil"/>
              <w:bottom w:val="single" w:sz="4" w:space="0" w:color="auto"/>
              <w:right w:val="single" w:sz="4" w:space="0" w:color="auto"/>
            </w:tcBorders>
            <w:shd w:val="clear" w:color="000000" w:fill="D9D9D9"/>
            <w:vAlign w:val="center"/>
            <w:hideMark/>
          </w:tcPr>
          <w:p w14:paraId="40624A1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Nėra duomenų </w:t>
            </w:r>
          </w:p>
        </w:tc>
        <w:tc>
          <w:tcPr>
            <w:tcW w:w="1203" w:type="dxa"/>
            <w:tcBorders>
              <w:top w:val="nil"/>
              <w:left w:val="nil"/>
              <w:bottom w:val="single" w:sz="4" w:space="0" w:color="auto"/>
              <w:right w:val="single" w:sz="4" w:space="0" w:color="auto"/>
            </w:tcBorders>
            <w:shd w:val="clear" w:color="000000" w:fill="D9D9D9"/>
            <w:vAlign w:val="center"/>
            <w:hideMark/>
          </w:tcPr>
          <w:p w14:paraId="15C0950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w:t>
            </w:r>
          </w:p>
        </w:tc>
        <w:tc>
          <w:tcPr>
            <w:tcW w:w="1203" w:type="dxa"/>
            <w:tcBorders>
              <w:top w:val="nil"/>
              <w:left w:val="nil"/>
              <w:bottom w:val="single" w:sz="4" w:space="0" w:color="auto"/>
              <w:right w:val="single" w:sz="4" w:space="0" w:color="auto"/>
            </w:tcBorders>
            <w:shd w:val="clear" w:color="000000" w:fill="B4C6E7"/>
            <w:vAlign w:val="center"/>
            <w:hideMark/>
          </w:tcPr>
          <w:p w14:paraId="18228E2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25</w:t>
            </w:r>
          </w:p>
        </w:tc>
        <w:tc>
          <w:tcPr>
            <w:tcW w:w="1123" w:type="dxa"/>
            <w:tcBorders>
              <w:top w:val="nil"/>
              <w:left w:val="nil"/>
              <w:bottom w:val="single" w:sz="4" w:space="0" w:color="auto"/>
              <w:right w:val="single" w:sz="4" w:space="0" w:color="auto"/>
            </w:tcBorders>
            <w:shd w:val="clear" w:color="000000" w:fill="B4C6E7"/>
            <w:vAlign w:val="center"/>
            <w:hideMark/>
          </w:tcPr>
          <w:p w14:paraId="00B5439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25</w:t>
            </w:r>
          </w:p>
        </w:tc>
        <w:tc>
          <w:tcPr>
            <w:tcW w:w="1123" w:type="dxa"/>
            <w:tcBorders>
              <w:top w:val="nil"/>
              <w:left w:val="nil"/>
              <w:bottom w:val="single" w:sz="4" w:space="0" w:color="auto"/>
              <w:right w:val="single" w:sz="4" w:space="0" w:color="auto"/>
            </w:tcBorders>
            <w:shd w:val="clear" w:color="000000" w:fill="B4C6E7"/>
            <w:vAlign w:val="center"/>
            <w:hideMark/>
          </w:tcPr>
          <w:p w14:paraId="44EFD41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3FA98D4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669E47F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_</w:t>
            </w:r>
          </w:p>
        </w:tc>
      </w:tr>
      <w:tr w:rsidR="006F5874" w:rsidRPr="006F5874" w14:paraId="34CF5027" w14:textId="77777777" w:rsidTr="00F90404">
        <w:trPr>
          <w:gridAfter w:val="1"/>
          <w:wAfter w:w="24" w:type="dxa"/>
          <w:trHeight w:val="82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71F6FFF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III.1.4.</w:t>
            </w:r>
          </w:p>
        </w:tc>
        <w:tc>
          <w:tcPr>
            <w:tcW w:w="5135" w:type="dxa"/>
            <w:tcBorders>
              <w:top w:val="nil"/>
              <w:left w:val="nil"/>
              <w:bottom w:val="single" w:sz="4" w:space="0" w:color="auto"/>
              <w:right w:val="single" w:sz="4" w:space="0" w:color="auto"/>
            </w:tcBorders>
            <w:shd w:val="clear" w:color="auto" w:fill="auto"/>
            <w:vAlign w:val="center"/>
            <w:hideMark/>
          </w:tcPr>
          <w:p w14:paraId="2BC62622"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Atliktų žemės sklypų kadastrinių matavimų dalis nuo visų savivaldybės naudojamų žemės sklypų | proc.</w:t>
            </w:r>
          </w:p>
        </w:tc>
        <w:tc>
          <w:tcPr>
            <w:tcW w:w="6379" w:type="dxa"/>
            <w:tcBorders>
              <w:top w:val="nil"/>
              <w:left w:val="nil"/>
              <w:bottom w:val="single" w:sz="4" w:space="0" w:color="auto"/>
              <w:right w:val="single" w:sz="4" w:space="0" w:color="auto"/>
            </w:tcBorders>
            <w:shd w:val="clear" w:color="auto" w:fill="auto"/>
            <w:vAlign w:val="center"/>
            <w:hideMark/>
          </w:tcPr>
          <w:p w14:paraId="6BB1AECE"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Atliktų žemės sklypų kadastriniai matavimai | vnt.</w:t>
            </w:r>
          </w:p>
        </w:tc>
        <w:tc>
          <w:tcPr>
            <w:tcW w:w="1203" w:type="dxa"/>
            <w:tcBorders>
              <w:top w:val="nil"/>
              <w:left w:val="nil"/>
              <w:bottom w:val="single" w:sz="4" w:space="0" w:color="auto"/>
              <w:right w:val="single" w:sz="4" w:space="0" w:color="auto"/>
            </w:tcBorders>
            <w:shd w:val="clear" w:color="000000" w:fill="D9D9D9"/>
            <w:vAlign w:val="center"/>
            <w:hideMark/>
          </w:tcPr>
          <w:p w14:paraId="1A8C077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50</w:t>
            </w:r>
          </w:p>
        </w:tc>
        <w:tc>
          <w:tcPr>
            <w:tcW w:w="1203" w:type="dxa"/>
            <w:tcBorders>
              <w:top w:val="nil"/>
              <w:left w:val="nil"/>
              <w:bottom w:val="single" w:sz="4" w:space="0" w:color="auto"/>
              <w:right w:val="single" w:sz="4" w:space="0" w:color="auto"/>
            </w:tcBorders>
            <w:shd w:val="clear" w:color="000000" w:fill="D9D9D9"/>
            <w:vAlign w:val="center"/>
            <w:hideMark/>
          </w:tcPr>
          <w:p w14:paraId="0907A9D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46</w:t>
            </w:r>
          </w:p>
        </w:tc>
        <w:tc>
          <w:tcPr>
            <w:tcW w:w="1203" w:type="dxa"/>
            <w:tcBorders>
              <w:top w:val="nil"/>
              <w:left w:val="nil"/>
              <w:bottom w:val="single" w:sz="4" w:space="0" w:color="auto"/>
              <w:right w:val="single" w:sz="4" w:space="0" w:color="auto"/>
            </w:tcBorders>
            <w:shd w:val="clear" w:color="000000" w:fill="D9D9D9"/>
            <w:vAlign w:val="center"/>
            <w:hideMark/>
          </w:tcPr>
          <w:p w14:paraId="060C554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64</w:t>
            </w:r>
          </w:p>
        </w:tc>
        <w:tc>
          <w:tcPr>
            <w:tcW w:w="1203" w:type="dxa"/>
            <w:tcBorders>
              <w:top w:val="nil"/>
              <w:left w:val="nil"/>
              <w:bottom w:val="single" w:sz="4" w:space="0" w:color="auto"/>
              <w:right w:val="single" w:sz="4" w:space="0" w:color="auto"/>
            </w:tcBorders>
            <w:shd w:val="clear" w:color="000000" w:fill="B4C6E7"/>
            <w:vAlign w:val="center"/>
            <w:hideMark/>
          </w:tcPr>
          <w:p w14:paraId="222F93E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49</w:t>
            </w:r>
          </w:p>
        </w:tc>
        <w:tc>
          <w:tcPr>
            <w:tcW w:w="1123" w:type="dxa"/>
            <w:tcBorders>
              <w:top w:val="nil"/>
              <w:left w:val="nil"/>
              <w:bottom w:val="single" w:sz="4" w:space="0" w:color="auto"/>
              <w:right w:val="single" w:sz="4" w:space="0" w:color="auto"/>
            </w:tcBorders>
            <w:shd w:val="clear" w:color="000000" w:fill="B4C6E7"/>
            <w:vAlign w:val="center"/>
            <w:hideMark/>
          </w:tcPr>
          <w:p w14:paraId="1648DC7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65</w:t>
            </w:r>
          </w:p>
        </w:tc>
        <w:tc>
          <w:tcPr>
            <w:tcW w:w="1123" w:type="dxa"/>
            <w:tcBorders>
              <w:top w:val="nil"/>
              <w:left w:val="nil"/>
              <w:bottom w:val="single" w:sz="4" w:space="0" w:color="auto"/>
              <w:right w:val="single" w:sz="4" w:space="0" w:color="auto"/>
            </w:tcBorders>
            <w:shd w:val="clear" w:color="000000" w:fill="B4C6E7"/>
            <w:vAlign w:val="center"/>
            <w:hideMark/>
          </w:tcPr>
          <w:p w14:paraId="043F27F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67</w:t>
            </w:r>
          </w:p>
        </w:tc>
        <w:tc>
          <w:tcPr>
            <w:tcW w:w="1123" w:type="dxa"/>
            <w:tcBorders>
              <w:top w:val="nil"/>
              <w:left w:val="nil"/>
              <w:bottom w:val="single" w:sz="4" w:space="0" w:color="auto"/>
              <w:right w:val="single" w:sz="4" w:space="0" w:color="auto"/>
            </w:tcBorders>
            <w:shd w:val="clear" w:color="000000" w:fill="B4C6E7"/>
            <w:vAlign w:val="center"/>
            <w:hideMark/>
          </w:tcPr>
          <w:p w14:paraId="05EBE01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69</w:t>
            </w:r>
          </w:p>
        </w:tc>
        <w:tc>
          <w:tcPr>
            <w:tcW w:w="1123" w:type="dxa"/>
            <w:tcBorders>
              <w:top w:val="nil"/>
              <w:left w:val="nil"/>
              <w:bottom w:val="single" w:sz="4" w:space="0" w:color="auto"/>
              <w:right w:val="single" w:sz="4" w:space="0" w:color="auto"/>
            </w:tcBorders>
            <w:shd w:val="clear" w:color="000000" w:fill="B4C6E7"/>
            <w:vAlign w:val="center"/>
            <w:hideMark/>
          </w:tcPr>
          <w:p w14:paraId="45003A7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70</w:t>
            </w:r>
          </w:p>
        </w:tc>
      </w:tr>
      <w:tr w:rsidR="006F5874" w:rsidRPr="006F5874" w14:paraId="5BC9F14D" w14:textId="77777777" w:rsidTr="008669E1">
        <w:trPr>
          <w:gridAfter w:val="1"/>
          <w:wAfter w:w="24" w:type="dxa"/>
          <w:trHeight w:val="708"/>
        </w:trPr>
        <w:tc>
          <w:tcPr>
            <w:tcW w:w="1097" w:type="dxa"/>
            <w:tcBorders>
              <w:top w:val="nil"/>
              <w:left w:val="single" w:sz="4" w:space="0" w:color="auto"/>
              <w:bottom w:val="single" w:sz="4" w:space="0" w:color="auto"/>
              <w:right w:val="single" w:sz="4" w:space="0" w:color="auto"/>
            </w:tcBorders>
            <w:shd w:val="clear" w:color="auto" w:fill="auto"/>
            <w:vAlign w:val="center"/>
            <w:hideMark/>
          </w:tcPr>
          <w:p w14:paraId="1042C41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III.1.5.</w:t>
            </w:r>
          </w:p>
        </w:tc>
        <w:tc>
          <w:tcPr>
            <w:tcW w:w="5135" w:type="dxa"/>
            <w:tcBorders>
              <w:top w:val="nil"/>
              <w:left w:val="nil"/>
              <w:bottom w:val="single" w:sz="4" w:space="0" w:color="auto"/>
              <w:right w:val="single" w:sz="4" w:space="0" w:color="auto"/>
            </w:tcBorders>
            <w:shd w:val="clear" w:color="auto" w:fill="auto"/>
            <w:vAlign w:val="center"/>
            <w:hideMark/>
          </w:tcPr>
          <w:p w14:paraId="6C6A14C6"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Suformuotų žemės sklypų skaičius | vnt.</w:t>
            </w:r>
          </w:p>
        </w:tc>
        <w:tc>
          <w:tcPr>
            <w:tcW w:w="6379" w:type="dxa"/>
            <w:tcBorders>
              <w:top w:val="nil"/>
              <w:left w:val="nil"/>
              <w:bottom w:val="single" w:sz="4" w:space="0" w:color="auto"/>
              <w:right w:val="single" w:sz="4" w:space="0" w:color="auto"/>
            </w:tcBorders>
            <w:shd w:val="clear" w:color="auto" w:fill="auto"/>
            <w:vAlign w:val="center"/>
            <w:hideMark/>
          </w:tcPr>
          <w:p w14:paraId="3CABEF62"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Suformuotų žemės sklypų skaičius | vnt.</w:t>
            </w:r>
          </w:p>
        </w:tc>
        <w:tc>
          <w:tcPr>
            <w:tcW w:w="1203" w:type="dxa"/>
            <w:tcBorders>
              <w:top w:val="nil"/>
              <w:left w:val="nil"/>
              <w:bottom w:val="single" w:sz="4" w:space="0" w:color="auto"/>
              <w:right w:val="single" w:sz="4" w:space="0" w:color="auto"/>
            </w:tcBorders>
            <w:shd w:val="clear" w:color="000000" w:fill="D9D9D9"/>
            <w:vAlign w:val="center"/>
            <w:hideMark/>
          </w:tcPr>
          <w:p w14:paraId="2B0B5B6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203" w:type="dxa"/>
            <w:tcBorders>
              <w:top w:val="nil"/>
              <w:left w:val="nil"/>
              <w:bottom w:val="single" w:sz="4" w:space="0" w:color="auto"/>
              <w:right w:val="single" w:sz="4" w:space="0" w:color="auto"/>
            </w:tcBorders>
            <w:shd w:val="clear" w:color="000000" w:fill="D9D9D9"/>
            <w:vAlign w:val="center"/>
            <w:hideMark/>
          </w:tcPr>
          <w:p w14:paraId="6DBDEE8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w:t>
            </w:r>
          </w:p>
        </w:tc>
        <w:tc>
          <w:tcPr>
            <w:tcW w:w="1203" w:type="dxa"/>
            <w:tcBorders>
              <w:top w:val="nil"/>
              <w:left w:val="nil"/>
              <w:bottom w:val="single" w:sz="4" w:space="0" w:color="auto"/>
              <w:right w:val="single" w:sz="4" w:space="0" w:color="auto"/>
            </w:tcBorders>
            <w:shd w:val="clear" w:color="000000" w:fill="D9D9D9"/>
            <w:vAlign w:val="center"/>
            <w:hideMark/>
          </w:tcPr>
          <w:p w14:paraId="2A74C42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14</w:t>
            </w:r>
          </w:p>
        </w:tc>
        <w:tc>
          <w:tcPr>
            <w:tcW w:w="1203" w:type="dxa"/>
            <w:tcBorders>
              <w:top w:val="nil"/>
              <w:left w:val="nil"/>
              <w:bottom w:val="single" w:sz="4" w:space="0" w:color="auto"/>
              <w:right w:val="single" w:sz="4" w:space="0" w:color="auto"/>
            </w:tcBorders>
            <w:shd w:val="clear" w:color="000000" w:fill="B4C6E7"/>
            <w:vAlign w:val="center"/>
            <w:hideMark/>
          </w:tcPr>
          <w:p w14:paraId="5C94EF0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58A356A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0D4046D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75E9AD5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20AB042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w:t>
            </w:r>
          </w:p>
        </w:tc>
      </w:tr>
      <w:tr w:rsidR="006F5874" w:rsidRPr="006F5874" w14:paraId="5FD92E5E" w14:textId="77777777" w:rsidTr="008669E1">
        <w:trPr>
          <w:gridAfter w:val="1"/>
          <w:wAfter w:w="24" w:type="dxa"/>
          <w:trHeight w:val="828"/>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B013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lastRenderedPageBreak/>
              <w:t>III.1.6.</w:t>
            </w:r>
          </w:p>
        </w:tc>
        <w:tc>
          <w:tcPr>
            <w:tcW w:w="5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AB0EA"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Pastatyti, rekonstruoti komercinės, gamybinės, administracinės paskirties pastatai</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1C651"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Per metus pastatytų, rekonstruotų ir įregistruotų komercinės, gamybinės, administracinės paskirties pastatų skaičius, plotas | vnt., kv. m.</w:t>
            </w:r>
          </w:p>
        </w:tc>
        <w:tc>
          <w:tcPr>
            <w:tcW w:w="12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31EBF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2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35403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2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ED324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20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7AEC5C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6E54F8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12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6290D1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12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FE9034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12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92F8A4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r>
      <w:tr w:rsidR="006F5874" w:rsidRPr="006F5874" w14:paraId="2FBFC345" w14:textId="77777777" w:rsidTr="008669E1">
        <w:trPr>
          <w:gridAfter w:val="1"/>
          <w:wAfter w:w="24" w:type="dxa"/>
          <w:trHeight w:val="993"/>
        </w:trPr>
        <w:tc>
          <w:tcPr>
            <w:tcW w:w="1097" w:type="dxa"/>
            <w:tcBorders>
              <w:top w:val="single" w:sz="4" w:space="0" w:color="auto"/>
              <w:left w:val="single" w:sz="4" w:space="0" w:color="auto"/>
              <w:bottom w:val="single" w:sz="4" w:space="0" w:color="auto"/>
              <w:right w:val="nil"/>
            </w:tcBorders>
            <w:shd w:val="clear" w:color="auto" w:fill="auto"/>
            <w:vAlign w:val="center"/>
            <w:hideMark/>
          </w:tcPr>
          <w:p w14:paraId="29D4C52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III.2.1.</w:t>
            </w:r>
          </w:p>
        </w:tc>
        <w:tc>
          <w:tcPr>
            <w:tcW w:w="5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C76C8"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Aplinkos oro užterštumo lygis</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2785BC09"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Tiriamų teritorijų skaičius, kuriose vertinant teršalų SO</w:t>
            </w:r>
            <w:r w:rsidRPr="006F5874">
              <w:rPr>
                <w:rFonts w:ascii="Times New Roman" w:eastAsia="Times New Roman" w:hAnsi="Times New Roman" w:cs="Times New Roman"/>
                <w:color w:val="000000"/>
                <w:szCs w:val="24"/>
                <w:vertAlign w:val="subscript"/>
                <w:lang w:eastAsia="lt-LT"/>
              </w:rPr>
              <w:t>2</w:t>
            </w:r>
            <w:r w:rsidRPr="006F5874">
              <w:rPr>
                <w:rFonts w:ascii="Times New Roman" w:eastAsia="Times New Roman" w:hAnsi="Times New Roman" w:cs="Times New Roman"/>
                <w:color w:val="000000"/>
                <w:szCs w:val="24"/>
                <w:lang w:eastAsia="lt-LT"/>
              </w:rPr>
              <w:t>, NO</w:t>
            </w:r>
            <w:r w:rsidRPr="006F5874">
              <w:rPr>
                <w:rFonts w:ascii="Times New Roman" w:eastAsia="Times New Roman" w:hAnsi="Times New Roman" w:cs="Times New Roman"/>
                <w:color w:val="000000"/>
                <w:szCs w:val="24"/>
                <w:vertAlign w:val="subscript"/>
                <w:lang w:eastAsia="lt-LT"/>
              </w:rPr>
              <w:t>2</w:t>
            </w:r>
            <w:r w:rsidRPr="006F5874">
              <w:rPr>
                <w:rFonts w:ascii="Times New Roman" w:eastAsia="Times New Roman" w:hAnsi="Times New Roman" w:cs="Times New Roman"/>
                <w:color w:val="000000"/>
                <w:szCs w:val="24"/>
                <w:lang w:eastAsia="lt-LT"/>
              </w:rPr>
              <w:t>, LOJ, KD</w:t>
            </w:r>
            <w:r w:rsidRPr="006F5874">
              <w:rPr>
                <w:rFonts w:ascii="Times New Roman" w:eastAsia="Times New Roman" w:hAnsi="Times New Roman" w:cs="Times New Roman"/>
                <w:color w:val="000000"/>
                <w:szCs w:val="24"/>
                <w:vertAlign w:val="subscript"/>
                <w:lang w:eastAsia="lt-LT"/>
              </w:rPr>
              <w:t>10</w:t>
            </w:r>
            <w:r w:rsidRPr="006F5874">
              <w:rPr>
                <w:rFonts w:ascii="Times New Roman" w:eastAsia="Times New Roman" w:hAnsi="Times New Roman" w:cs="Times New Roman"/>
                <w:color w:val="000000"/>
                <w:szCs w:val="24"/>
                <w:lang w:eastAsia="lt-LT"/>
              </w:rPr>
              <w:t xml:space="preserve"> ir CO koncentracijos skaitines reikšmes  nustatytas užterštumo lygis žemas arba labai žemas.</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508B75E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nebuvo tirta</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113696C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nebuvo tirta</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7642254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nebuvo tirta</w:t>
            </w:r>
          </w:p>
        </w:tc>
        <w:tc>
          <w:tcPr>
            <w:tcW w:w="1203" w:type="dxa"/>
            <w:tcBorders>
              <w:top w:val="single" w:sz="4" w:space="0" w:color="auto"/>
              <w:left w:val="nil"/>
              <w:bottom w:val="single" w:sz="4" w:space="0" w:color="auto"/>
              <w:right w:val="single" w:sz="4" w:space="0" w:color="auto"/>
            </w:tcBorders>
            <w:shd w:val="clear" w:color="000000" w:fill="B4C6E7"/>
            <w:vAlign w:val="center"/>
            <w:hideMark/>
          </w:tcPr>
          <w:p w14:paraId="629E0E3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nebuvo tirta</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6493DE3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 iš 6</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17C1EC4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 iš 6</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059348E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 iš 6</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7E5F795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 iš 6</w:t>
            </w:r>
          </w:p>
        </w:tc>
      </w:tr>
      <w:tr w:rsidR="006F5874" w:rsidRPr="006F5874" w14:paraId="7AA057ED" w14:textId="77777777" w:rsidTr="008669E1">
        <w:trPr>
          <w:gridAfter w:val="1"/>
          <w:wAfter w:w="24" w:type="dxa"/>
          <w:trHeight w:val="979"/>
        </w:trPr>
        <w:tc>
          <w:tcPr>
            <w:tcW w:w="1097" w:type="dxa"/>
            <w:tcBorders>
              <w:top w:val="nil"/>
              <w:left w:val="single" w:sz="4" w:space="0" w:color="auto"/>
              <w:bottom w:val="single" w:sz="4" w:space="0" w:color="auto"/>
              <w:right w:val="nil"/>
            </w:tcBorders>
            <w:shd w:val="clear" w:color="auto" w:fill="auto"/>
            <w:vAlign w:val="center"/>
            <w:hideMark/>
          </w:tcPr>
          <w:p w14:paraId="6AB309D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III.2.2.</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718DDD97"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Natūralių paviršinių vandens telkinių ekologinė būklė</w:t>
            </w:r>
          </w:p>
        </w:tc>
        <w:tc>
          <w:tcPr>
            <w:tcW w:w="6379" w:type="dxa"/>
            <w:tcBorders>
              <w:top w:val="nil"/>
              <w:left w:val="nil"/>
              <w:bottom w:val="single" w:sz="4" w:space="0" w:color="auto"/>
              <w:right w:val="single" w:sz="4" w:space="0" w:color="auto"/>
            </w:tcBorders>
            <w:shd w:val="clear" w:color="auto" w:fill="auto"/>
            <w:vAlign w:val="center"/>
            <w:hideMark/>
          </w:tcPr>
          <w:p w14:paraId="6A7ACB2F"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Tiriamų paviršinių vandens telkinių skaičius pagal fizikinių- cheminių (BDS</w:t>
            </w:r>
            <w:r w:rsidRPr="006F5874">
              <w:rPr>
                <w:rFonts w:ascii="Times New Roman" w:eastAsia="Times New Roman" w:hAnsi="Times New Roman" w:cs="Times New Roman"/>
                <w:color w:val="000000"/>
                <w:szCs w:val="24"/>
                <w:vertAlign w:val="subscript"/>
                <w:lang w:eastAsia="lt-LT"/>
              </w:rPr>
              <w:t xml:space="preserve">7, </w:t>
            </w:r>
            <w:proofErr w:type="spellStart"/>
            <w:r w:rsidRPr="006F5874">
              <w:rPr>
                <w:rFonts w:ascii="Times New Roman" w:eastAsia="Times New Roman" w:hAnsi="Times New Roman" w:cs="Times New Roman"/>
                <w:color w:val="000000"/>
                <w:szCs w:val="24"/>
                <w:lang w:eastAsia="lt-LT"/>
              </w:rPr>
              <w:t>P</w:t>
            </w:r>
            <w:r w:rsidRPr="006F5874">
              <w:rPr>
                <w:rFonts w:ascii="Times New Roman" w:eastAsia="Times New Roman" w:hAnsi="Times New Roman" w:cs="Times New Roman"/>
                <w:color w:val="000000"/>
                <w:szCs w:val="24"/>
                <w:vertAlign w:val="subscript"/>
                <w:lang w:eastAsia="lt-LT"/>
              </w:rPr>
              <w:t>b</w:t>
            </w:r>
            <w:proofErr w:type="spellEnd"/>
            <w:r w:rsidRPr="006F5874">
              <w:rPr>
                <w:rFonts w:ascii="Times New Roman" w:eastAsia="Times New Roman" w:hAnsi="Times New Roman" w:cs="Times New Roman"/>
                <w:color w:val="000000"/>
                <w:szCs w:val="24"/>
                <w:vertAlign w:val="subscript"/>
                <w:lang w:eastAsia="lt-LT"/>
              </w:rPr>
              <w:t xml:space="preserve"> </w:t>
            </w:r>
            <w:r w:rsidRPr="006F5874">
              <w:rPr>
                <w:rFonts w:ascii="Times New Roman" w:eastAsia="Times New Roman" w:hAnsi="Times New Roman" w:cs="Times New Roman"/>
                <w:color w:val="000000"/>
                <w:szCs w:val="24"/>
                <w:lang w:eastAsia="lt-LT"/>
              </w:rPr>
              <w:t xml:space="preserve">ir </w:t>
            </w:r>
            <w:proofErr w:type="spellStart"/>
            <w:r w:rsidRPr="006F5874">
              <w:rPr>
                <w:rFonts w:ascii="Times New Roman" w:eastAsia="Times New Roman" w:hAnsi="Times New Roman" w:cs="Times New Roman"/>
                <w:color w:val="000000"/>
                <w:szCs w:val="24"/>
                <w:lang w:eastAsia="lt-LT"/>
              </w:rPr>
              <w:t>N</w:t>
            </w:r>
            <w:r w:rsidRPr="006F5874">
              <w:rPr>
                <w:rFonts w:ascii="Times New Roman" w:eastAsia="Times New Roman" w:hAnsi="Times New Roman" w:cs="Times New Roman"/>
                <w:color w:val="000000"/>
                <w:szCs w:val="24"/>
                <w:vertAlign w:val="subscript"/>
                <w:lang w:eastAsia="lt-LT"/>
              </w:rPr>
              <w:t>b</w:t>
            </w:r>
            <w:proofErr w:type="spellEnd"/>
            <w:r w:rsidRPr="006F5874">
              <w:rPr>
                <w:rFonts w:ascii="Times New Roman" w:eastAsia="Times New Roman" w:hAnsi="Times New Roman" w:cs="Times New Roman"/>
                <w:color w:val="000000"/>
                <w:szCs w:val="24"/>
                <w:lang w:eastAsia="lt-LT"/>
              </w:rPr>
              <w:t>)  kokybės elementų rodiklių vertes vertinami labai gerai arba gerai.</w:t>
            </w:r>
          </w:p>
        </w:tc>
        <w:tc>
          <w:tcPr>
            <w:tcW w:w="1203" w:type="dxa"/>
            <w:tcBorders>
              <w:top w:val="nil"/>
              <w:left w:val="nil"/>
              <w:bottom w:val="single" w:sz="4" w:space="0" w:color="auto"/>
              <w:right w:val="single" w:sz="4" w:space="0" w:color="auto"/>
            </w:tcBorders>
            <w:shd w:val="clear" w:color="000000" w:fill="D9D9D9"/>
            <w:vAlign w:val="center"/>
            <w:hideMark/>
          </w:tcPr>
          <w:p w14:paraId="03D1C87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nebuvo tirta</w:t>
            </w:r>
          </w:p>
        </w:tc>
        <w:tc>
          <w:tcPr>
            <w:tcW w:w="1203" w:type="dxa"/>
            <w:tcBorders>
              <w:top w:val="nil"/>
              <w:left w:val="nil"/>
              <w:bottom w:val="single" w:sz="4" w:space="0" w:color="auto"/>
              <w:right w:val="single" w:sz="4" w:space="0" w:color="auto"/>
            </w:tcBorders>
            <w:shd w:val="clear" w:color="000000" w:fill="D9D9D9"/>
            <w:vAlign w:val="center"/>
            <w:hideMark/>
          </w:tcPr>
          <w:p w14:paraId="2204DA9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nebuvo tirta</w:t>
            </w:r>
          </w:p>
        </w:tc>
        <w:tc>
          <w:tcPr>
            <w:tcW w:w="1203" w:type="dxa"/>
            <w:tcBorders>
              <w:top w:val="nil"/>
              <w:left w:val="nil"/>
              <w:bottom w:val="single" w:sz="4" w:space="0" w:color="auto"/>
              <w:right w:val="single" w:sz="4" w:space="0" w:color="auto"/>
            </w:tcBorders>
            <w:shd w:val="clear" w:color="000000" w:fill="D9D9D9"/>
            <w:vAlign w:val="center"/>
            <w:hideMark/>
          </w:tcPr>
          <w:p w14:paraId="2F41DC3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nebuvo tirta</w:t>
            </w:r>
          </w:p>
        </w:tc>
        <w:tc>
          <w:tcPr>
            <w:tcW w:w="1203" w:type="dxa"/>
            <w:tcBorders>
              <w:top w:val="nil"/>
              <w:left w:val="nil"/>
              <w:bottom w:val="single" w:sz="4" w:space="0" w:color="auto"/>
              <w:right w:val="single" w:sz="4" w:space="0" w:color="auto"/>
            </w:tcBorders>
            <w:shd w:val="clear" w:color="000000" w:fill="D9D9D9"/>
            <w:vAlign w:val="center"/>
            <w:hideMark/>
          </w:tcPr>
          <w:p w14:paraId="0CAB222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nebuvo tirta</w:t>
            </w:r>
          </w:p>
        </w:tc>
        <w:tc>
          <w:tcPr>
            <w:tcW w:w="1123" w:type="dxa"/>
            <w:tcBorders>
              <w:top w:val="nil"/>
              <w:left w:val="nil"/>
              <w:bottom w:val="single" w:sz="4" w:space="0" w:color="auto"/>
              <w:right w:val="single" w:sz="4" w:space="0" w:color="auto"/>
            </w:tcBorders>
            <w:shd w:val="clear" w:color="000000" w:fill="B4C6E7"/>
            <w:vAlign w:val="center"/>
            <w:hideMark/>
          </w:tcPr>
          <w:p w14:paraId="1C48D2C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 iš 11</w:t>
            </w:r>
          </w:p>
        </w:tc>
        <w:tc>
          <w:tcPr>
            <w:tcW w:w="1123" w:type="dxa"/>
            <w:tcBorders>
              <w:top w:val="nil"/>
              <w:left w:val="nil"/>
              <w:bottom w:val="single" w:sz="4" w:space="0" w:color="auto"/>
              <w:right w:val="single" w:sz="4" w:space="0" w:color="auto"/>
            </w:tcBorders>
            <w:shd w:val="clear" w:color="000000" w:fill="B4C6E7"/>
            <w:vAlign w:val="center"/>
            <w:hideMark/>
          </w:tcPr>
          <w:p w14:paraId="30CC16F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9 iš 11</w:t>
            </w:r>
          </w:p>
        </w:tc>
        <w:tc>
          <w:tcPr>
            <w:tcW w:w="1123" w:type="dxa"/>
            <w:tcBorders>
              <w:top w:val="nil"/>
              <w:left w:val="nil"/>
              <w:bottom w:val="single" w:sz="4" w:space="0" w:color="auto"/>
              <w:right w:val="single" w:sz="4" w:space="0" w:color="auto"/>
            </w:tcBorders>
            <w:shd w:val="clear" w:color="000000" w:fill="B4C6E7"/>
            <w:vAlign w:val="center"/>
            <w:hideMark/>
          </w:tcPr>
          <w:p w14:paraId="209A757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 iš 11</w:t>
            </w:r>
          </w:p>
        </w:tc>
        <w:tc>
          <w:tcPr>
            <w:tcW w:w="1123" w:type="dxa"/>
            <w:tcBorders>
              <w:top w:val="nil"/>
              <w:left w:val="nil"/>
              <w:bottom w:val="single" w:sz="4" w:space="0" w:color="auto"/>
              <w:right w:val="single" w:sz="4" w:space="0" w:color="auto"/>
            </w:tcBorders>
            <w:shd w:val="clear" w:color="000000" w:fill="B4C6E7"/>
            <w:vAlign w:val="center"/>
            <w:hideMark/>
          </w:tcPr>
          <w:p w14:paraId="6099781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11 iš 11</w:t>
            </w:r>
          </w:p>
        </w:tc>
      </w:tr>
      <w:tr w:rsidR="006F5874" w:rsidRPr="006F5874" w14:paraId="6A7BCA62" w14:textId="77777777" w:rsidTr="00F90404">
        <w:trPr>
          <w:gridAfter w:val="1"/>
          <w:wAfter w:w="24" w:type="dxa"/>
          <w:trHeight w:val="552"/>
        </w:trPr>
        <w:tc>
          <w:tcPr>
            <w:tcW w:w="1097" w:type="dxa"/>
            <w:tcBorders>
              <w:top w:val="nil"/>
              <w:left w:val="single" w:sz="4" w:space="0" w:color="auto"/>
              <w:bottom w:val="single" w:sz="4" w:space="0" w:color="auto"/>
              <w:right w:val="nil"/>
            </w:tcBorders>
            <w:shd w:val="clear" w:color="auto" w:fill="auto"/>
            <w:vAlign w:val="center"/>
            <w:hideMark/>
          </w:tcPr>
          <w:p w14:paraId="745A15E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III.3.1.</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3F084EF6"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Nauji centralizuotai tiekiamo vandens vartotojai</w:t>
            </w:r>
          </w:p>
        </w:tc>
        <w:tc>
          <w:tcPr>
            <w:tcW w:w="6379" w:type="dxa"/>
            <w:tcBorders>
              <w:top w:val="nil"/>
              <w:left w:val="nil"/>
              <w:bottom w:val="single" w:sz="4" w:space="0" w:color="auto"/>
              <w:right w:val="single" w:sz="4" w:space="0" w:color="auto"/>
            </w:tcBorders>
            <w:shd w:val="clear" w:color="auto" w:fill="auto"/>
            <w:vAlign w:val="center"/>
            <w:hideMark/>
          </w:tcPr>
          <w:p w14:paraId="3CCA04D1"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Naujų centralizuotai tiekiamo vandens vartotojų skaičius metų pabaigai | vnt.</w:t>
            </w:r>
          </w:p>
        </w:tc>
        <w:tc>
          <w:tcPr>
            <w:tcW w:w="1203" w:type="dxa"/>
            <w:tcBorders>
              <w:top w:val="nil"/>
              <w:left w:val="nil"/>
              <w:bottom w:val="single" w:sz="4" w:space="0" w:color="auto"/>
              <w:right w:val="single" w:sz="4" w:space="0" w:color="auto"/>
            </w:tcBorders>
            <w:shd w:val="clear" w:color="000000" w:fill="D9D9D9"/>
            <w:vAlign w:val="center"/>
            <w:hideMark/>
          </w:tcPr>
          <w:p w14:paraId="2D278A6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25</w:t>
            </w:r>
          </w:p>
        </w:tc>
        <w:tc>
          <w:tcPr>
            <w:tcW w:w="1203" w:type="dxa"/>
            <w:tcBorders>
              <w:top w:val="nil"/>
              <w:left w:val="nil"/>
              <w:bottom w:val="single" w:sz="4" w:space="0" w:color="auto"/>
              <w:right w:val="single" w:sz="4" w:space="0" w:color="auto"/>
            </w:tcBorders>
            <w:shd w:val="clear" w:color="000000" w:fill="D9D9D9"/>
            <w:vAlign w:val="center"/>
            <w:hideMark/>
          </w:tcPr>
          <w:p w14:paraId="60F5B8B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21</w:t>
            </w:r>
          </w:p>
        </w:tc>
        <w:tc>
          <w:tcPr>
            <w:tcW w:w="1203" w:type="dxa"/>
            <w:tcBorders>
              <w:top w:val="nil"/>
              <w:left w:val="nil"/>
              <w:bottom w:val="single" w:sz="4" w:space="0" w:color="auto"/>
              <w:right w:val="single" w:sz="4" w:space="0" w:color="auto"/>
            </w:tcBorders>
            <w:shd w:val="clear" w:color="000000" w:fill="D9D9D9"/>
            <w:vAlign w:val="center"/>
            <w:hideMark/>
          </w:tcPr>
          <w:p w14:paraId="4DBCCEE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120</w:t>
            </w:r>
          </w:p>
        </w:tc>
        <w:tc>
          <w:tcPr>
            <w:tcW w:w="1203" w:type="dxa"/>
            <w:tcBorders>
              <w:top w:val="nil"/>
              <w:left w:val="nil"/>
              <w:bottom w:val="single" w:sz="4" w:space="0" w:color="auto"/>
              <w:right w:val="single" w:sz="4" w:space="0" w:color="auto"/>
            </w:tcBorders>
            <w:shd w:val="clear" w:color="000000" w:fill="B4C6E7"/>
            <w:vAlign w:val="center"/>
            <w:hideMark/>
          </w:tcPr>
          <w:p w14:paraId="5F5B30A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38</w:t>
            </w:r>
          </w:p>
        </w:tc>
        <w:tc>
          <w:tcPr>
            <w:tcW w:w="1123" w:type="dxa"/>
            <w:tcBorders>
              <w:top w:val="nil"/>
              <w:left w:val="nil"/>
              <w:bottom w:val="single" w:sz="4" w:space="0" w:color="auto"/>
              <w:right w:val="single" w:sz="4" w:space="0" w:color="auto"/>
            </w:tcBorders>
            <w:shd w:val="clear" w:color="000000" w:fill="B4C6E7"/>
            <w:vAlign w:val="center"/>
            <w:hideMark/>
          </w:tcPr>
          <w:p w14:paraId="4865D58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60</w:t>
            </w:r>
          </w:p>
        </w:tc>
        <w:tc>
          <w:tcPr>
            <w:tcW w:w="1123" w:type="dxa"/>
            <w:tcBorders>
              <w:top w:val="nil"/>
              <w:left w:val="nil"/>
              <w:bottom w:val="single" w:sz="4" w:space="0" w:color="auto"/>
              <w:right w:val="single" w:sz="4" w:space="0" w:color="auto"/>
            </w:tcBorders>
            <w:shd w:val="clear" w:color="000000" w:fill="B4C6E7"/>
            <w:vAlign w:val="center"/>
            <w:hideMark/>
          </w:tcPr>
          <w:p w14:paraId="05BE512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713AF65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7E0A416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w:t>
            </w:r>
          </w:p>
        </w:tc>
      </w:tr>
      <w:tr w:rsidR="006F5874" w:rsidRPr="006F5874" w14:paraId="1F0BD839" w14:textId="77777777" w:rsidTr="00F90404">
        <w:trPr>
          <w:gridAfter w:val="1"/>
          <w:wAfter w:w="24" w:type="dxa"/>
          <w:trHeight w:val="552"/>
        </w:trPr>
        <w:tc>
          <w:tcPr>
            <w:tcW w:w="1097" w:type="dxa"/>
            <w:tcBorders>
              <w:top w:val="nil"/>
              <w:left w:val="single" w:sz="4" w:space="0" w:color="auto"/>
              <w:bottom w:val="single" w:sz="4" w:space="0" w:color="auto"/>
              <w:right w:val="nil"/>
            </w:tcBorders>
            <w:shd w:val="clear" w:color="auto" w:fill="auto"/>
            <w:vAlign w:val="center"/>
            <w:hideMark/>
          </w:tcPr>
          <w:p w14:paraId="2A0FF3D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III.3.2.</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410A113D"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Nauji prie centralizuotų nuotekų tinklų prisijungę vartotojai</w:t>
            </w:r>
          </w:p>
        </w:tc>
        <w:tc>
          <w:tcPr>
            <w:tcW w:w="6379" w:type="dxa"/>
            <w:tcBorders>
              <w:top w:val="nil"/>
              <w:left w:val="nil"/>
              <w:bottom w:val="single" w:sz="4" w:space="0" w:color="auto"/>
              <w:right w:val="single" w:sz="4" w:space="0" w:color="auto"/>
            </w:tcBorders>
            <w:shd w:val="clear" w:color="auto" w:fill="auto"/>
            <w:vAlign w:val="center"/>
            <w:hideMark/>
          </w:tcPr>
          <w:p w14:paraId="3A44295A"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Naujų prie centralizuotų  nuotekų tinklų prisijungusių vartotojų skaičius metų pabaigai | vnt.</w:t>
            </w:r>
          </w:p>
        </w:tc>
        <w:tc>
          <w:tcPr>
            <w:tcW w:w="1203" w:type="dxa"/>
            <w:tcBorders>
              <w:top w:val="nil"/>
              <w:left w:val="nil"/>
              <w:bottom w:val="single" w:sz="4" w:space="0" w:color="auto"/>
              <w:right w:val="single" w:sz="4" w:space="0" w:color="auto"/>
            </w:tcBorders>
            <w:shd w:val="clear" w:color="000000" w:fill="D9D9D9"/>
            <w:vAlign w:val="center"/>
            <w:hideMark/>
          </w:tcPr>
          <w:p w14:paraId="63F3338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22</w:t>
            </w:r>
          </w:p>
        </w:tc>
        <w:tc>
          <w:tcPr>
            <w:tcW w:w="1203" w:type="dxa"/>
            <w:tcBorders>
              <w:top w:val="nil"/>
              <w:left w:val="nil"/>
              <w:bottom w:val="single" w:sz="4" w:space="0" w:color="auto"/>
              <w:right w:val="single" w:sz="4" w:space="0" w:color="auto"/>
            </w:tcBorders>
            <w:shd w:val="clear" w:color="000000" w:fill="D9D9D9"/>
            <w:vAlign w:val="center"/>
            <w:hideMark/>
          </w:tcPr>
          <w:p w14:paraId="040C364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23</w:t>
            </w:r>
          </w:p>
        </w:tc>
        <w:tc>
          <w:tcPr>
            <w:tcW w:w="1203" w:type="dxa"/>
            <w:tcBorders>
              <w:top w:val="nil"/>
              <w:left w:val="nil"/>
              <w:bottom w:val="single" w:sz="4" w:space="0" w:color="auto"/>
              <w:right w:val="single" w:sz="4" w:space="0" w:color="auto"/>
            </w:tcBorders>
            <w:shd w:val="clear" w:color="000000" w:fill="D9D9D9"/>
            <w:vAlign w:val="center"/>
            <w:hideMark/>
          </w:tcPr>
          <w:p w14:paraId="638B2E2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213</w:t>
            </w:r>
          </w:p>
        </w:tc>
        <w:tc>
          <w:tcPr>
            <w:tcW w:w="1203" w:type="dxa"/>
            <w:tcBorders>
              <w:top w:val="nil"/>
              <w:left w:val="nil"/>
              <w:bottom w:val="single" w:sz="4" w:space="0" w:color="auto"/>
              <w:right w:val="single" w:sz="4" w:space="0" w:color="auto"/>
            </w:tcBorders>
            <w:shd w:val="clear" w:color="000000" w:fill="B4C6E7"/>
            <w:vAlign w:val="center"/>
            <w:hideMark/>
          </w:tcPr>
          <w:p w14:paraId="6D75E79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101</w:t>
            </w:r>
          </w:p>
        </w:tc>
        <w:tc>
          <w:tcPr>
            <w:tcW w:w="1123" w:type="dxa"/>
            <w:tcBorders>
              <w:top w:val="nil"/>
              <w:left w:val="nil"/>
              <w:bottom w:val="single" w:sz="4" w:space="0" w:color="auto"/>
              <w:right w:val="single" w:sz="4" w:space="0" w:color="auto"/>
            </w:tcBorders>
            <w:shd w:val="clear" w:color="000000" w:fill="B4C6E7"/>
            <w:vAlign w:val="center"/>
            <w:hideMark/>
          </w:tcPr>
          <w:p w14:paraId="5F42041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100</w:t>
            </w:r>
          </w:p>
        </w:tc>
        <w:tc>
          <w:tcPr>
            <w:tcW w:w="1123" w:type="dxa"/>
            <w:tcBorders>
              <w:top w:val="nil"/>
              <w:left w:val="nil"/>
              <w:bottom w:val="single" w:sz="4" w:space="0" w:color="auto"/>
              <w:right w:val="single" w:sz="4" w:space="0" w:color="auto"/>
            </w:tcBorders>
            <w:shd w:val="clear" w:color="000000" w:fill="B4C6E7"/>
            <w:vAlign w:val="center"/>
            <w:hideMark/>
          </w:tcPr>
          <w:p w14:paraId="02A2B7D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55</w:t>
            </w:r>
          </w:p>
        </w:tc>
        <w:tc>
          <w:tcPr>
            <w:tcW w:w="1123" w:type="dxa"/>
            <w:tcBorders>
              <w:top w:val="nil"/>
              <w:left w:val="nil"/>
              <w:bottom w:val="single" w:sz="4" w:space="0" w:color="auto"/>
              <w:right w:val="single" w:sz="4" w:space="0" w:color="auto"/>
            </w:tcBorders>
            <w:shd w:val="clear" w:color="000000" w:fill="B4C6E7"/>
            <w:vAlign w:val="center"/>
            <w:hideMark/>
          </w:tcPr>
          <w:p w14:paraId="3773D81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50</w:t>
            </w:r>
          </w:p>
        </w:tc>
        <w:tc>
          <w:tcPr>
            <w:tcW w:w="1123" w:type="dxa"/>
            <w:tcBorders>
              <w:top w:val="nil"/>
              <w:left w:val="nil"/>
              <w:bottom w:val="single" w:sz="4" w:space="0" w:color="auto"/>
              <w:right w:val="single" w:sz="4" w:space="0" w:color="auto"/>
            </w:tcBorders>
            <w:shd w:val="clear" w:color="000000" w:fill="B4C6E7"/>
            <w:vAlign w:val="center"/>
            <w:hideMark/>
          </w:tcPr>
          <w:p w14:paraId="72360FD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w:t>
            </w:r>
          </w:p>
        </w:tc>
      </w:tr>
      <w:tr w:rsidR="006F5874" w:rsidRPr="006F5874" w14:paraId="04FE02F9" w14:textId="77777777" w:rsidTr="00F90404">
        <w:trPr>
          <w:gridAfter w:val="1"/>
          <w:wAfter w:w="24" w:type="dxa"/>
          <w:trHeight w:val="552"/>
        </w:trPr>
        <w:tc>
          <w:tcPr>
            <w:tcW w:w="1097" w:type="dxa"/>
            <w:tcBorders>
              <w:top w:val="nil"/>
              <w:left w:val="single" w:sz="4" w:space="0" w:color="auto"/>
              <w:bottom w:val="single" w:sz="4" w:space="0" w:color="auto"/>
              <w:right w:val="nil"/>
            </w:tcBorders>
            <w:shd w:val="clear" w:color="auto" w:fill="auto"/>
            <w:vAlign w:val="center"/>
            <w:hideMark/>
          </w:tcPr>
          <w:p w14:paraId="2472C01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III.3.3.</w:t>
            </w:r>
          </w:p>
        </w:tc>
        <w:tc>
          <w:tcPr>
            <w:tcW w:w="5135" w:type="dxa"/>
            <w:tcBorders>
              <w:top w:val="nil"/>
              <w:left w:val="single" w:sz="4" w:space="0" w:color="auto"/>
              <w:bottom w:val="nil"/>
              <w:right w:val="single" w:sz="4" w:space="0" w:color="auto"/>
            </w:tcBorders>
            <w:shd w:val="clear" w:color="auto" w:fill="auto"/>
            <w:vAlign w:val="center"/>
            <w:hideMark/>
          </w:tcPr>
          <w:p w14:paraId="613F69A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Individualius valymo įrenginius įsirengusių gyventojų skaičius </w:t>
            </w:r>
          </w:p>
        </w:tc>
        <w:tc>
          <w:tcPr>
            <w:tcW w:w="6379" w:type="dxa"/>
            <w:tcBorders>
              <w:top w:val="nil"/>
              <w:left w:val="nil"/>
              <w:bottom w:val="nil"/>
              <w:right w:val="single" w:sz="4" w:space="0" w:color="auto"/>
            </w:tcBorders>
            <w:shd w:val="clear" w:color="auto" w:fill="auto"/>
            <w:vAlign w:val="center"/>
            <w:hideMark/>
          </w:tcPr>
          <w:p w14:paraId="58C5E458"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Savivaldybės paramą per metus gavusių gyventojų skaičius | vnt.</w:t>
            </w:r>
          </w:p>
        </w:tc>
        <w:tc>
          <w:tcPr>
            <w:tcW w:w="1203" w:type="dxa"/>
            <w:tcBorders>
              <w:top w:val="nil"/>
              <w:left w:val="nil"/>
              <w:bottom w:val="single" w:sz="4" w:space="0" w:color="auto"/>
              <w:right w:val="single" w:sz="4" w:space="0" w:color="auto"/>
            </w:tcBorders>
            <w:shd w:val="clear" w:color="000000" w:fill="D9D9D9"/>
            <w:vAlign w:val="center"/>
            <w:hideMark/>
          </w:tcPr>
          <w:p w14:paraId="3AD5DD4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nėra duomenų </w:t>
            </w:r>
          </w:p>
        </w:tc>
        <w:tc>
          <w:tcPr>
            <w:tcW w:w="1203" w:type="dxa"/>
            <w:tcBorders>
              <w:top w:val="nil"/>
              <w:left w:val="nil"/>
              <w:bottom w:val="single" w:sz="4" w:space="0" w:color="auto"/>
              <w:right w:val="single" w:sz="4" w:space="0" w:color="auto"/>
            </w:tcBorders>
            <w:shd w:val="clear" w:color="000000" w:fill="D9D9D9"/>
            <w:vAlign w:val="center"/>
            <w:hideMark/>
          </w:tcPr>
          <w:p w14:paraId="399700C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nėra duomenų </w:t>
            </w:r>
          </w:p>
        </w:tc>
        <w:tc>
          <w:tcPr>
            <w:tcW w:w="1203" w:type="dxa"/>
            <w:tcBorders>
              <w:top w:val="nil"/>
              <w:left w:val="nil"/>
              <w:bottom w:val="single" w:sz="4" w:space="0" w:color="auto"/>
              <w:right w:val="single" w:sz="4" w:space="0" w:color="auto"/>
            </w:tcBorders>
            <w:shd w:val="clear" w:color="000000" w:fill="D9D9D9"/>
            <w:vAlign w:val="center"/>
            <w:hideMark/>
          </w:tcPr>
          <w:p w14:paraId="7105A22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nėra duomenų </w:t>
            </w:r>
          </w:p>
        </w:tc>
        <w:tc>
          <w:tcPr>
            <w:tcW w:w="1203" w:type="dxa"/>
            <w:tcBorders>
              <w:top w:val="nil"/>
              <w:left w:val="nil"/>
              <w:bottom w:val="single" w:sz="4" w:space="0" w:color="auto"/>
              <w:right w:val="single" w:sz="4" w:space="0" w:color="auto"/>
            </w:tcBorders>
            <w:shd w:val="clear" w:color="000000" w:fill="B4C6E7"/>
            <w:vAlign w:val="center"/>
            <w:hideMark/>
          </w:tcPr>
          <w:p w14:paraId="002B173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79</w:t>
            </w:r>
          </w:p>
        </w:tc>
        <w:tc>
          <w:tcPr>
            <w:tcW w:w="1123" w:type="dxa"/>
            <w:tcBorders>
              <w:top w:val="nil"/>
              <w:left w:val="nil"/>
              <w:bottom w:val="single" w:sz="4" w:space="0" w:color="auto"/>
              <w:right w:val="single" w:sz="4" w:space="0" w:color="auto"/>
            </w:tcBorders>
            <w:shd w:val="clear" w:color="000000" w:fill="B4C6E7"/>
            <w:vAlign w:val="center"/>
            <w:hideMark/>
          </w:tcPr>
          <w:p w14:paraId="1026CA3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w:t>
            </w:r>
          </w:p>
        </w:tc>
        <w:tc>
          <w:tcPr>
            <w:tcW w:w="1123" w:type="dxa"/>
            <w:tcBorders>
              <w:top w:val="nil"/>
              <w:left w:val="nil"/>
              <w:bottom w:val="single" w:sz="4" w:space="0" w:color="auto"/>
              <w:right w:val="single" w:sz="4" w:space="0" w:color="auto"/>
            </w:tcBorders>
            <w:shd w:val="clear" w:color="000000" w:fill="B4C6E7"/>
            <w:vAlign w:val="center"/>
            <w:hideMark/>
          </w:tcPr>
          <w:p w14:paraId="3B275D2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w:t>
            </w:r>
          </w:p>
        </w:tc>
        <w:tc>
          <w:tcPr>
            <w:tcW w:w="1123" w:type="dxa"/>
            <w:tcBorders>
              <w:top w:val="nil"/>
              <w:left w:val="nil"/>
              <w:bottom w:val="single" w:sz="4" w:space="0" w:color="auto"/>
              <w:right w:val="single" w:sz="4" w:space="0" w:color="auto"/>
            </w:tcBorders>
            <w:shd w:val="clear" w:color="000000" w:fill="B4C6E7"/>
            <w:vAlign w:val="center"/>
            <w:hideMark/>
          </w:tcPr>
          <w:p w14:paraId="702E18A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w:t>
            </w:r>
          </w:p>
        </w:tc>
        <w:tc>
          <w:tcPr>
            <w:tcW w:w="1123" w:type="dxa"/>
            <w:tcBorders>
              <w:top w:val="nil"/>
              <w:left w:val="nil"/>
              <w:bottom w:val="single" w:sz="4" w:space="0" w:color="auto"/>
              <w:right w:val="single" w:sz="4" w:space="0" w:color="auto"/>
            </w:tcBorders>
            <w:shd w:val="clear" w:color="000000" w:fill="B4C6E7"/>
            <w:vAlign w:val="center"/>
            <w:hideMark/>
          </w:tcPr>
          <w:p w14:paraId="3374055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w:t>
            </w:r>
          </w:p>
        </w:tc>
      </w:tr>
      <w:tr w:rsidR="006F5874" w:rsidRPr="006F5874" w14:paraId="643BA6B0" w14:textId="77777777" w:rsidTr="00F90404">
        <w:trPr>
          <w:gridAfter w:val="1"/>
          <w:wAfter w:w="24" w:type="dxa"/>
          <w:trHeight w:val="552"/>
        </w:trPr>
        <w:tc>
          <w:tcPr>
            <w:tcW w:w="1097" w:type="dxa"/>
            <w:tcBorders>
              <w:top w:val="nil"/>
              <w:left w:val="single" w:sz="4" w:space="0" w:color="auto"/>
              <w:bottom w:val="single" w:sz="4" w:space="0" w:color="auto"/>
              <w:right w:val="nil"/>
            </w:tcBorders>
            <w:shd w:val="clear" w:color="auto" w:fill="auto"/>
            <w:vAlign w:val="center"/>
            <w:hideMark/>
          </w:tcPr>
          <w:p w14:paraId="1FC4C38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III.4.1.</w:t>
            </w:r>
          </w:p>
        </w:tc>
        <w:tc>
          <w:tcPr>
            <w:tcW w:w="5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EE1C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Nauji centralizuoto šilumos tiekimo vartotojai</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36792654"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Naujų per metus prisijungusių prie centralizuoto šilumos tiekimo sistemos vartotojų skaičius | vnt.</w:t>
            </w:r>
          </w:p>
        </w:tc>
        <w:tc>
          <w:tcPr>
            <w:tcW w:w="1203" w:type="dxa"/>
            <w:tcBorders>
              <w:top w:val="nil"/>
              <w:left w:val="nil"/>
              <w:bottom w:val="single" w:sz="4" w:space="0" w:color="auto"/>
              <w:right w:val="single" w:sz="4" w:space="0" w:color="auto"/>
            </w:tcBorders>
            <w:shd w:val="clear" w:color="000000" w:fill="D9D9D9"/>
            <w:vAlign w:val="center"/>
            <w:hideMark/>
          </w:tcPr>
          <w:p w14:paraId="60C0287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 (1187)</w:t>
            </w:r>
          </w:p>
        </w:tc>
        <w:tc>
          <w:tcPr>
            <w:tcW w:w="1203" w:type="dxa"/>
            <w:tcBorders>
              <w:top w:val="nil"/>
              <w:left w:val="nil"/>
              <w:bottom w:val="single" w:sz="4" w:space="0" w:color="auto"/>
              <w:right w:val="single" w:sz="4" w:space="0" w:color="auto"/>
            </w:tcBorders>
            <w:shd w:val="clear" w:color="000000" w:fill="D9D9D9"/>
            <w:vAlign w:val="center"/>
            <w:hideMark/>
          </w:tcPr>
          <w:p w14:paraId="46DDA07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17 (1520)</w:t>
            </w:r>
          </w:p>
        </w:tc>
        <w:tc>
          <w:tcPr>
            <w:tcW w:w="1203" w:type="dxa"/>
            <w:tcBorders>
              <w:top w:val="nil"/>
              <w:left w:val="nil"/>
              <w:bottom w:val="single" w:sz="4" w:space="0" w:color="auto"/>
              <w:right w:val="single" w:sz="4" w:space="0" w:color="auto"/>
            </w:tcBorders>
            <w:shd w:val="clear" w:color="000000" w:fill="D9D9D9"/>
            <w:vAlign w:val="center"/>
            <w:hideMark/>
          </w:tcPr>
          <w:p w14:paraId="3F62E94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14 (2854)</w:t>
            </w:r>
          </w:p>
        </w:tc>
        <w:tc>
          <w:tcPr>
            <w:tcW w:w="1203" w:type="dxa"/>
            <w:tcBorders>
              <w:top w:val="nil"/>
              <w:left w:val="nil"/>
              <w:bottom w:val="single" w:sz="4" w:space="0" w:color="auto"/>
              <w:right w:val="single" w:sz="4" w:space="0" w:color="auto"/>
            </w:tcBorders>
            <w:shd w:val="clear" w:color="000000" w:fill="B4C6E7"/>
            <w:vAlign w:val="center"/>
            <w:hideMark/>
          </w:tcPr>
          <w:p w14:paraId="509B102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32 (3677)</w:t>
            </w:r>
          </w:p>
        </w:tc>
        <w:tc>
          <w:tcPr>
            <w:tcW w:w="1123" w:type="dxa"/>
            <w:tcBorders>
              <w:top w:val="nil"/>
              <w:left w:val="nil"/>
              <w:bottom w:val="single" w:sz="4" w:space="0" w:color="auto"/>
              <w:right w:val="single" w:sz="4" w:space="0" w:color="auto"/>
            </w:tcBorders>
            <w:shd w:val="clear" w:color="000000" w:fill="B4C6E7"/>
            <w:vAlign w:val="center"/>
            <w:hideMark/>
          </w:tcPr>
          <w:p w14:paraId="67C82C3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 (781)</w:t>
            </w:r>
          </w:p>
        </w:tc>
        <w:tc>
          <w:tcPr>
            <w:tcW w:w="1123" w:type="dxa"/>
            <w:tcBorders>
              <w:top w:val="nil"/>
              <w:left w:val="nil"/>
              <w:bottom w:val="single" w:sz="4" w:space="0" w:color="auto"/>
              <w:right w:val="single" w:sz="4" w:space="0" w:color="auto"/>
            </w:tcBorders>
            <w:shd w:val="clear" w:color="000000" w:fill="B4C6E7"/>
            <w:vAlign w:val="center"/>
            <w:hideMark/>
          </w:tcPr>
          <w:p w14:paraId="0556329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 (2200)</w:t>
            </w:r>
          </w:p>
        </w:tc>
        <w:tc>
          <w:tcPr>
            <w:tcW w:w="1123" w:type="dxa"/>
            <w:tcBorders>
              <w:top w:val="nil"/>
              <w:left w:val="nil"/>
              <w:bottom w:val="single" w:sz="4" w:space="0" w:color="auto"/>
              <w:right w:val="single" w:sz="4" w:space="0" w:color="auto"/>
            </w:tcBorders>
            <w:shd w:val="clear" w:color="000000" w:fill="B4C6E7"/>
            <w:vAlign w:val="center"/>
            <w:hideMark/>
          </w:tcPr>
          <w:p w14:paraId="56DEE20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 (500)</w:t>
            </w:r>
          </w:p>
        </w:tc>
        <w:tc>
          <w:tcPr>
            <w:tcW w:w="1123" w:type="dxa"/>
            <w:tcBorders>
              <w:top w:val="nil"/>
              <w:left w:val="nil"/>
              <w:bottom w:val="single" w:sz="4" w:space="0" w:color="auto"/>
              <w:right w:val="single" w:sz="4" w:space="0" w:color="auto"/>
            </w:tcBorders>
            <w:shd w:val="clear" w:color="000000" w:fill="B4C6E7"/>
            <w:vAlign w:val="center"/>
            <w:hideMark/>
          </w:tcPr>
          <w:p w14:paraId="3F92225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42 (2200)</w:t>
            </w:r>
          </w:p>
        </w:tc>
      </w:tr>
      <w:tr w:rsidR="006F5874" w:rsidRPr="006F5874" w14:paraId="2F71AAE9" w14:textId="77777777" w:rsidTr="008669E1">
        <w:trPr>
          <w:gridAfter w:val="1"/>
          <w:wAfter w:w="24" w:type="dxa"/>
          <w:trHeight w:val="726"/>
        </w:trPr>
        <w:tc>
          <w:tcPr>
            <w:tcW w:w="1097" w:type="dxa"/>
            <w:tcBorders>
              <w:top w:val="nil"/>
              <w:left w:val="single" w:sz="4" w:space="0" w:color="auto"/>
              <w:bottom w:val="single" w:sz="4" w:space="0" w:color="auto"/>
              <w:right w:val="nil"/>
            </w:tcBorders>
            <w:shd w:val="clear" w:color="auto" w:fill="auto"/>
            <w:vAlign w:val="center"/>
            <w:hideMark/>
          </w:tcPr>
          <w:p w14:paraId="5F76944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III.4.2.</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6323B95E"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Atsinaujinančių energijos išteklių naudojimas</w:t>
            </w:r>
          </w:p>
        </w:tc>
        <w:tc>
          <w:tcPr>
            <w:tcW w:w="6379" w:type="dxa"/>
            <w:tcBorders>
              <w:top w:val="nil"/>
              <w:left w:val="nil"/>
              <w:bottom w:val="single" w:sz="4" w:space="0" w:color="auto"/>
              <w:right w:val="single" w:sz="4" w:space="0" w:color="auto"/>
            </w:tcBorders>
            <w:shd w:val="clear" w:color="auto" w:fill="auto"/>
            <w:vAlign w:val="center"/>
            <w:hideMark/>
          </w:tcPr>
          <w:p w14:paraId="6C8B26D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Viešųjų pastatų, kuriuose įrengta naujų atsinaujinančius energijos išteklius naudojančių sistemų, skaičius.</w:t>
            </w:r>
          </w:p>
        </w:tc>
        <w:tc>
          <w:tcPr>
            <w:tcW w:w="1203" w:type="dxa"/>
            <w:tcBorders>
              <w:top w:val="nil"/>
              <w:left w:val="nil"/>
              <w:bottom w:val="single" w:sz="4" w:space="0" w:color="auto"/>
              <w:right w:val="single" w:sz="4" w:space="0" w:color="auto"/>
            </w:tcBorders>
            <w:shd w:val="clear" w:color="000000" w:fill="D9D9D9"/>
            <w:vAlign w:val="center"/>
            <w:hideMark/>
          </w:tcPr>
          <w:p w14:paraId="315EAC5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203" w:type="dxa"/>
            <w:tcBorders>
              <w:top w:val="nil"/>
              <w:left w:val="nil"/>
              <w:bottom w:val="single" w:sz="4" w:space="0" w:color="auto"/>
              <w:right w:val="single" w:sz="4" w:space="0" w:color="auto"/>
            </w:tcBorders>
            <w:shd w:val="clear" w:color="000000" w:fill="D9D9D9"/>
            <w:vAlign w:val="center"/>
            <w:hideMark/>
          </w:tcPr>
          <w:p w14:paraId="1806B7D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203" w:type="dxa"/>
            <w:tcBorders>
              <w:top w:val="nil"/>
              <w:left w:val="nil"/>
              <w:bottom w:val="single" w:sz="4" w:space="0" w:color="auto"/>
              <w:right w:val="single" w:sz="4" w:space="0" w:color="auto"/>
            </w:tcBorders>
            <w:shd w:val="clear" w:color="000000" w:fill="D9D9D9"/>
            <w:vAlign w:val="center"/>
            <w:hideMark/>
          </w:tcPr>
          <w:p w14:paraId="54C8517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203" w:type="dxa"/>
            <w:tcBorders>
              <w:top w:val="nil"/>
              <w:left w:val="nil"/>
              <w:bottom w:val="single" w:sz="4" w:space="0" w:color="auto"/>
              <w:right w:val="single" w:sz="4" w:space="0" w:color="auto"/>
            </w:tcBorders>
            <w:shd w:val="clear" w:color="000000" w:fill="B4C6E7"/>
            <w:vAlign w:val="center"/>
            <w:hideMark/>
          </w:tcPr>
          <w:p w14:paraId="23EABE5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123" w:type="dxa"/>
            <w:tcBorders>
              <w:top w:val="nil"/>
              <w:left w:val="nil"/>
              <w:bottom w:val="single" w:sz="4" w:space="0" w:color="auto"/>
              <w:right w:val="single" w:sz="4" w:space="0" w:color="auto"/>
            </w:tcBorders>
            <w:shd w:val="clear" w:color="000000" w:fill="B4C6E7"/>
            <w:vAlign w:val="center"/>
            <w:hideMark/>
          </w:tcPr>
          <w:p w14:paraId="7F95D81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nil"/>
              <w:left w:val="nil"/>
              <w:bottom w:val="single" w:sz="4" w:space="0" w:color="auto"/>
              <w:right w:val="single" w:sz="4" w:space="0" w:color="auto"/>
            </w:tcBorders>
            <w:shd w:val="clear" w:color="000000" w:fill="B4C6E7"/>
            <w:vAlign w:val="center"/>
            <w:hideMark/>
          </w:tcPr>
          <w:p w14:paraId="328FD02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123" w:type="dxa"/>
            <w:tcBorders>
              <w:top w:val="nil"/>
              <w:left w:val="nil"/>
              <w:bottom w:val="single" w:sz="4" w:space="0" w:color="auto"/>
              <w:right w:val="single" w:sz="4" w:space="0" w:color="auto"/>
            </w:tcBorders>
            <w:shd w:val="clear" w:color="000000" w:fill="B4C6E7"/>
            <w:vAlign w:val="center"/>
            <w:hideMark/>
          </w:tcPr>
          <w:p w14:paraId="52326F3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123" w:type="dxa"/>
            <w:tcBorders>
              <w:top w:val="nil"/>
              <w:left w:val="nil"/>
              <w:bottom w:val="single" w:sz="4" w:space="0" w:color="auto"/>
              <w:right w:val="single" w:sz="4" w:space="0" w:color="auto"/>
            </w:tcBorders>
            <w:shd w:val="clear" w:color="000000" w:fill="B4C6E7"/>
            <w:vAlign w:val="center"/>
            <w:hideMark/>
          </w:tcPr>
          <w:p w14:paraId="73E1908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r>
      <w:tr w:rsidR="006F5874" w:rsidRPr="006F5874" w14:paraId="0135DAC7" w14:textId="77777777" w:rsidTr="008669E1">
        <w:trPr>
          <w:gridAfter w:val="1"/>
          <w:wAfter w:w="24" w:type="dxa"/>
          <w:trHeight w:val="695"/>
        </w:trPr>
        <w:tc>
          <w:tcPr>
            <w:tcW w:w="1097" w:type="dxa"/>
            <w:tcBorders>
              <w:top w:val="nil"/>
              <w:left w:val="single" w:sz="4" w:space="0" w:color="auto"/>
              <w:bottom w:val="single" w:sz="4" w:space="0" w:color="auto"/>
              <w:right w:val="nil"/>
            </w:tcBorders>
            <w:shd w:val="clear" w:color="auto" w:fill="auto"/>
            <w:vAlign w:val="center"/>
            <w:hideMark/>
          </w:tcPr>
          <w:p w14:paraId="36B684D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III.4.3.</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1312D791"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Daugiabučių gyvenamųjų namų modernizavimas</w:t>
            </w:r>
          </w:p>
        </w:tc>
        <w:tc>
          <w:tcPr>
            <w:tcW w:w="6379" w:type="dxa"/>
            <w:tcBorders>
              <w:top w:val="nil"/>
              <w:left w:val="nil"/>
              <w:bottom w:val="single" w:sz="4" w:space="0" w:color="auto"/>
              <w:right w:val="single" w:sz="4" w:space="0" w:color="auto"/>
            </w:tcBorders>
            <w:shd w:val="clear" w:color="auto" w:fill="auto"/>
            <w:vAlign w:val="center"/>
            <w:hideMark/>
          </w:tcPr>
          <w:p w14:paraId="54E496A3"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Modernizuotų daugiabučių gyvenamųjų namų santykis su visais daugiabučiais namais | proc.</w:t>
            </w:r>
          </w:p>
        </w:tc>
        <w:tc>
          <w:tcPr>
            <w:tcW w:w="1203" w:type="dxa"/>
            <w:tcBorders>
              <w:top w:val="nil"/>
              <w:left w:val="nil"/>
              <w:bottom w:val="single" w:sz="4" w:space="0" w:color="auto"/>
              <w:right w:val="single" w:sz="4" w:space="0" w:color="auto"/>
            </w:tcBorders>
            <w:shd w:val="clear" w:color="000000" w:fill="D9D9D9"/>
            <w:vAlign w:val="center"/>
            <w:hideMark/>
          </w:tcPr>
          <w:p w14:paraId="6073D78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43                                      33/17</w:t>
            </w:r>
          </w:p>
        </w:tc>
        <w:tc>
          <w:tcPr>
            <w:tcW w:w="1203" w:type="dxa"/>
            <w:tcBorders>
              <w:top w:val="nil"/>
              <w:left w:val="nil"/>
              <w:bottom w:val="single" w:sz="4" w:space="0" w:color="auto"/>
              <w:right w:val="single" w:sz="4" w:space="0" w:color="auto"/>
            </w:tcBorders>
            <w:shd w:val="clear" w:color="000000" w:fill="D9D9D9"/>
            <w:vAlign w:val="center"/>
            <w:hideMark/>
          </w:tcPr>
          <w:p w14:paraId="57217BD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44                                   34/17</w:t>
            </w:r>
          </w:p>
        </w:tc>
        <w:tc>
          <w:tcPr>
            <w:tcW w:w="1203" w:type="dxa"/>
            <w:tcBorders>
              <w:top w:val="nil"/>
              <w:left w:val="nil"/>
              <w:bottom w:val="single" w:sz="4" w:space="0" w:color="auto"/>
              <w:right w:val="single" w:sz="4" w:space="0" w:color="auto"/>
            </w:tcBorders>
            <w:shd w:val="clear" w:color="000000" w:fill="D9D9D9"/>
            <w:vAlign w:val="center"/>
            <w:hideMark/>
          </w:tcPr>
          <w:p w14:paraId="3A97C5D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51                        39/20</w:t>
            </w:r>
          </w:p>
        </w:tc>
        <w:tc>
          <w:tcPr>
            <w:tcW w:w="1203" w:type="dxa"/>
            <w:tcBorders>
              <w:top w:val="nil"/>
              <w:left w:val="nil"/>
              <w:bottom w:val="single" w:sz="4" w:space="0" w:color="auto"/>
              <w:right w:val="single" w:sz="4" w:space="0" w:color="auto"/>
            </w:tcBorders>
            <w:shd w:val="clear" w:color="000000" w:fill="B4C6E7"/>
            <w:vAlign w:val="center"/>
            <w:hideMark/>
          </w:tcPr>
          <w:p w14:paraId="6B8E66F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66                          51/26</w:t>
            </w:r>
          </w:p>
        </w:tc>
        <w:tc>
          <w:tcPr>
            <w:tcW w:w="1123" w:type="dxa"/>
            <w:tcBorders>
              <w:top w:val="nil"/>
              <w:left w:val="nil"/>
              <w:bottom w:val="single" w:sz="4" w:space="0" w:color="auto"/>
              <w:right w:val="single" w:sz="4" w:space="0" w:color="auto"/>
            </w:tcBorders>
            <w:shd w:val="clear" w:color="000000" w:fill="B4C6E7"/>
            <w:vAlign w:val="center"/>
            <w:hideMark/>
          </w:tcPr>
          <w:p w14:paraId="51109D4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71                55/28</w:t>
            </w:r>
          </w:p>
        </w:tc>
        <w:tc>
          <w:tcPr>
            <w:tcW w:w="1123" w:type="dxa"/>
            <w:tcBorders>
              <w:top w:val="nil"/>
              <w:left w:val="nil"/>
              <w:bottom w:val="single" w:sz="4" w:space="0" w:color="auto"/>
              <w:right w:val="single" w:sz="4" w:space="0" w:color="auto"/>
            </w:tcBorders>
            <w:shd w:val="clear" w:color="000000" w:fill="B4C6E7"/>
            <w:vAlign w:val="center"/>
            <w:hideMark/>
          </w:tcPr>
          <w:p w14:paraId="056E390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78                    60/30</w:t>
            </w:r>
          </w:p>
        </w:tc>
        <w:tc>
          <w:tcPr>
            <w:tcW w:w="1123" w:type="dxa"/>
            <w:tcBorders>
              <w:top w:val="nil"/>
              <w:left w:val="nil"/>
              <w:bottom w:val="single" w:sz="4" w:space="0" w:color="auto"/>
              <w:right w:val="single" w:sz="4" w:space="0" w:color="auto"/>
            </w:tcBorders>
            <w:shd w:val="clear" w:color="000000" w:fill="B4C6E7"/>
            <w:vAlign w:val="center"/>
            <w:hideMark/>
          </w:tcPr>
          <w:p w14:paraId="708DCC8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79              61/31</w:t>
            </w:r>
          </w:p>
        </w:tc>
        <w:tc>
          <w:tcPr>
            <w:tcW w:w="1123" w:type="dxa"/>
            <w:tcBorders>
              <w:top w:val="nil"/>
              <w:left w:val="nil"/>
              <w:bottom w:val="single" w:sz="4" w:space="0" w:color="auto"/>
              <w:right w:val="single" w:sz="4" w:space="0" w:color="auto"/>
            </w:tcBorders>
            <w:shd w:val="clear" w:color="000000" w:fill="B4C6E7"/>
            <w:vAlign w:val="center"/>
            <w:hideMark/>
          </w:tcPr>
          <w:p w14:paraId="64335FF6" w14:textId="77777777" w:rsidR="006F5874" w:rsidRDefault="00110F25" w:rsidP="006F5874">
            <w:pPr>
              <w:spacing w:after="0" w:line="240" w:lineRule="auto"/>
              <w:ind w:firstLine="0"/>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81</w:t>
            </w:r>
          </w:p>
          <w:p w14:paraId="0AEB5558" w14:textId="531192A3" w:rsidR="00110F25" w:rsidRPr="006F5874" w:rsidRDefault="00110F25" w:rsidP="006F5874">
            <w:pPr>
              <w:spacing w:after="0" w:line="240" w:lineRule="auto"/>
              <w:ind w:firstLine="0"/>
              <w:jc w:val="center"/>
              <w:rPr>
                <w:rFonts w:ascii="Times New Roman" w:eastAsia="Times New Roman" w:hAnsi="Times New Roman" w:cs="Times New Roman"/>
                <w:color w:val="000000"/>
                <w:szCs w:val="24"/>
                <w:lang w:eastAsia="lt-LT"/>
              </w:rPr>
            </w:pPr>
          </w:p>
        </w:tc>
      </w:tr>
      <w:tr w:rsidR="006F5874" w:rsidRPr="006F5874" w14:paraId="50A78791" w14:textId="77777777" w:rsidTr="008669E1">
        <w:trPr>
          <w:gridAfter w:val="1"/>
          <w:wAfter w:w="24" w:type="dxa"/>
          <w:trHeight w:val="421"/>
        </w:trPr>
        <w:tc>
          <w:tcPr>
            <w:tcW w:w="1097" w:type="dxa"/>
            <w:tcBorders>
              <w:top w:val="nil"/>
              <w:left w:val="single" w:sz="4" w:space="0" w:color="auto"/>
              <w:bottom w:val="single" w:sz="4" w:space="0" w:color="auto"/>
              <w:right w:val="nil"/>
            </w:tcBorders>
            <w:shd w:val="clear" w:color="auto" w:fill="auto"/>
            <w:vAlign w:val="center"/>
            <w:hideMark/>
          </w:tcPr>
          <w:p w14:paraId="0A16B48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III.4.4.</w:t>
            </w:r>
          </w:p>
        </w:tc>
        <w:tc>
          <w:tcPr>
            <w:tcW w:w="5135" w:type="dxa"/>
            <w:tcBorders>
              <w:top w:val="nil"/>
              <w:left w:val="single" w:sz="4" w:space="0" w:color="auto"/>
              <w:bottom w:val="nil"/>
              <w:right w:val="single" w:sz="4" w:space="0" w:color="auto"/>
            </w:tcBorders>
            <w:shd w:val="clear" w:color="auto" w:fill="auto"/>
            <w:vAlign w:val="center"/>
            <w:hideMark/>
          </w:tcPr>
          <w:p w14:paraId="241937CD"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Modernizuoti viešieji pastatai</w:t>
            </w:r>
          </w:p>
        </w:tc>
        <w:tc>
          <w:tcPr>
            <w:tcW w:w="6379" w:type="dxa"/>
            <w:tcBorders>
              <w:top w:val="nil"/>
              <w:left w:val="nil"/>
              <w:bottom w:val="nil"/>
              <w:right w:val="single" w:sz="4" w:space="0" w:color="auto"/>
            </w:tcBorders>
            <w:shd w:val="clear" w:color="auto" w:fill="auto"/>
            <w:vAlign w:val="center"/>
            <w:hideMark/>
          </w:tcPr>
          <w:p w14:paraId="767E89C0"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Modernizuotų viešųjų pastatų skaičius per metus | vnt.</w:t>
            </w:r>
          </w:p>
        </w:tc>
        <w:tc>
          <w:tcPr>
            <w:tcW w:w="1203" w:type="dxa"/>
            <w:tcBorders>
              <w:top w:val="nil"/>
              <w:left w:val="nil"/>
              <w:bottom w:val="single" w:sz="4" w:space="0" w:color="auto"/>
              <w:right w:val="single" w:sz="4" w:space="0" w:color="auto"/>
            </w:tcBorders>
            <w:shd w:val="clear" w:color="000000" w:fill="D9D9D9"/>
            <w:vAlign w:val="center"/>
            <w:hideMark/>
          </w:tcPr>
          <w:p w14:paraId="6F777DE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203" w:type="dxa"/>
            <w:tcBorders>
              <w:top w:val="nil"/>
              <w:left w:val="nil"/>
              <w:bottom w:val="single" w:sz="4" w:space="0" w:color="auto"/>
              <w:right w:val="single" w:sz="4" w:space="0" w:color="auto"/>
            </w:tcBorders>
            <w:shd w:val="clear" w:color="000000" w:fill="D9D9D9"/>
            <w:vAlign w:val="center"/>
            <w:hideMark/>
          </w:tcPr>
          <w:p w14:paraId="5624EAF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203" w:type="dxa"/>
            <w:tcBorders>
              <w:top w:val="nil"/>
              <w:left w:val="nil"/>
              <w:bottom w:val="single" w:sz="4" w:space="0" w:color="auto"/>
              <w:right w:val="single" w:sz="4" w:space="0" w:color="auto"/>
            </w:tcBorders>
            <w:shd w:val="clear" w:color="000000" w:fill="D9D9D9"/>
            <w:vAlign w:val="center"/>
            <w:hideMark/>
          </w:tcPr>
          <w:p w14:paraId="6157EC6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w:t>
            </w:r>
          </w:p>
        </w:tc>
        <w:tc>
          <w:tcPr>
            <w:tcW w:w="1203" w:type="dxa"/>
            <w:tcBorders>
              <w:top w:val="nil"/>
              <w:left w:val="nil"/>
              <w:bottom w:val="single" w:sz="4" w:space="0" w:color="auto"/>
              <w:right w:val="single" w:sz="4" w:space="0" w:color="auto"/>
            </w:tcBorders>
            <w:shd w:val="clear" w:color="000000" w:fill="B4C6E7"/>
            <w:vAlign w:val="center"/>
            <w:hideMark/>
          </w:tcPr>
          <w:p w14:paraId="051565B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123" w:type="dxa"/>
            <w:tcBorders>
              <w:top w:val="nil"/>
              <w:left w:val="nil"/>
              <w:bottom w:val="single" w:sz="4" w:space="0" w:color="auto"/>
              <w:right w:val="single" w:sz="4" w:space="0" w:color="auto"/>
            </w:tcBorders>
            <w:shd w:val="clear" w:color="000000" w:fill="B4C6E7"/>
            <w:vAlign w:val="center"/>
            <w:hideMark/>
          </w:tcPr>
          <w:p w14:paraId="20EB003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123" w:type="dxa"/>
            <w:tcBorders>
              <w:top w:val="nil"/>
              <w:left w:val="nil"/>
              <w:bottom w:val="single" w:sz="4" w:space="0" w:color="auto"/>
              <w:right w:val="single" w:sz="4" w:space="0" w:color="auto"/>
            </w:tcBorders>
            <w:shd w:val="clear" w:color="000000" w:fill="B4C6E7"/>
            <w:vAlign w:val="center"/>
            <w:hideMark/>
          </w:tcPr>
          <w:p w14:paraId="7273C0F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123" w:type="dxa"/>
            <w:tcBorders>
              <w:top w:val="nil"/>
              <w:left w:val="nil"/>
              <w:bottom w:val="single" w:sz="4" w:space="0" w:color="auto"/>
              <w:right w:val="single" w:sz="4" w:space="0" w:color="auto"/>
            </w:tcBorders>
            <w:shd w:val="clear" w:color="000000" w:fill="B4C6E7"/>
            <w:vAlign w:val="center"/>
            <w:hideMark/>
          </w:tcPr>
          <w:p w14:paraId="5DBF1AD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c>
          <w:tcPr>
            <w:tcW w:w="1123" w:type="dxa"/>
            <w:tcBorders>
              <w:top w:val="nil"/>
              <w:left w:val="nil"/>
              <w:bottom w:val="single" w:sz="4" w:space="0" w:color="auto"/>
              <w:right w:val="single" w:sz="4" w:space="0" w:color="auto"/>
            </w:tcBorders>
            <w:shd w:val="clear" w:color="000000" w:fill="B4C6E7"/>
            <w:vAlign w:val="center"/>
            <w:hideMark/>
          </w:tcPr>
          <w:p w14:paraId="0775E38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w:t>
            </w:r>
          </w:p>
        </w:tc>
      </w:tr>
      <w:tr w:rsidR="006F5874" w:rsidRPr="006F5874" w14:paraId="7E06962D" w14:textId="77777777" w:rsidTr="008669E1">
        <w:trPr>
          <w:gridAfter w:val="1"/>
          <w:wAfter w:w="24" w:type="dxa"/>
          <w:trHeight w:val="329"/>
        </w:trPr>
        <w:tc>
          <w:tcPr>
            <w:tcW w:w="1097" w:type="dxa"/>
            <w:tcBorders>
              <w:top w:val="nil"/>
              <w:left w:val="single" w:sz="4" w:space="0" w:color="auto"/>
              <w:bottom w:val="single" w:sz="4" w:space="0" w:color="auto"/>
              <w:right w:val="nil"/>
            </w:tcBorders>
            <w:shd w:val="clear" w:color="auto" w:fill="auto"/>
            <w:vAlign w:val="center"/>
            <w:hideMark/>
          </w:tcPr>
          <w:p w14:paraId="46089C5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III.5.1.</w:t>
            </w:r>
          </w:p>
        </w:tc>
        <w:tc>
          <w:tcPr>
            <w:tcW w:w="5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3A20E"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Sutvarkytos, suremontuotos teritorijos</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304CE01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Sutvarkytų, suremontuotų teritorijų plota | ha</w:t>
            </w:r>
          </w:p>
        </w:tc>
        <w:tc>
          <w:tcPr>
            <w:tcW w:w="1203" w:type="dxa"/>
            <w:tcBorders>
              <w:top w:val="nil"/>
              <w:left w:val="nil"/>
              <w:bottom w:val="single" w:sz="4" w:space="0" w:color="auto"/>
              <w:right w:val="single" w:sz="4" w:space="0" w:color="auto"/>
            </w:tcBorders>
            <w:shd w:val="clear" w:color="000000" w:fill="D9D9D9"/>
            <w:vAlign w:val="center"/>
            <w:hideMark/>
          </w:tcPr>
          <w:p w14:paraId="103E50A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18000</w:t>
            </w:r>
          </w:p>
        </w:tc>
        <w:tc>
          <w:tcPr>
            <w:tcW w:w="1203" w:type="dxa"/>
            <w:tcBorders>
              <w:top w:val="nil"/>
              <w:left w:val="nil"/>
              <w:bottom w:val="single" w:sz="4" w:space="0" w:color="auto"/>
              <w:right w:val="single" w:sz="4" w:space="0" w:color="auto"/>
            </w:tcBorders>
            <w:shd w:val="clear" w:color="000000" w:fill="D9D9D9"/>
            <w:vAlign w:val="center"/>
            <w:hideMark/>
          </w:tcPr>
          <w:p w14:paraId="41A94FF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23000</w:t>
            </w:r>
          </w:p>
        </w:tc>
        <w:tc>
          <w:tcPr>
            <w:tcW w:w="1203" w:type="dxa"/>
            <w:tcBorders>
              <w:top w:val="nil"/>
              <w:left w:val="nil"/>
              <w:bottom w:val="single" w:sz="4" w:space="0" w:color="auto"/>
              <w:right w:val="single" w:sz="4" w:space="0" w:color="auto"/>
            </w:tcBorders>
            <w:shd w:val="clear" w:color="000000" w:fill="D9D9D9"/>
            <w:vAlign w:val="center"/>
            <w:hideMark/>
          </w:tcPr>
          <w:p w14:paraId="176D982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16400</w:t>
            </w:r>
          </w:p>
        </w:tc>
        <w:tc>
          <w:tcPr>
            <w:tcW w:w="1203" w:type="dxa"/>
            <w:tcBorders>
              <w:top w:val="nil"/>
              <w:left w:val="nil"/>
              <w:bottom w:val="single" w:sz="4" w:space="0" w:color="auto"/>
              <w:right w:val="single" w:sz="4" w:space="0" w:color="auto"/>
            </w:tcBorders>
            <w:shd w:val="clear" w:color="000000" w:fill="B4C6E7"/>
            <w:vAlign w:val="center"/>
            <w:hideMark/>
          </w:tcPr>
          <w:p w14:paraId="627255A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50200</w:t>
            </w:r>
          </w:p>
        </w:tc>
        <w:tc>
          <w:tcPr>
            <w:tcW w:w="1123" w:type="dxa"/>
            <w:tcBorders>
              <w:top w:val="nil"/>
              <w:left w:val="nil"/>
              <w:bottom w:val="single" w:sz="4" w:space="0" w:color="auto"/>
              <w:right w:val="single" w:sz="4" w:space="0" w:color="auto"/>
            </w:tcBorders>
            <w:shd w:val="clear" w:color="000000" w:fill="B4C6E7"/>
            <w:vAlign w:val="center"/>
            <w:hideMark/>
          </w:tcPr>
          <w:p w14:paraId="574CA07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20400</w:t>
            </w:r>
          </w:p>
        </w:tc>
        <w:tc>
          <w:tcPr>
            <w:tcW w:w="1123" w:type="dxa"/>
            <w:tcBorders>
              <w:top w:val="nil"/>
              <w:left w:val="nil"/>
              <w:bottom w:val="single" w:sz="4" w:space="0" w:color="auto"/>
              <w:right w:val="single" w:sz="4" w:space="0" w:color="auto"/>
            </w:tcBorders>
            <w:shd w:val="clear" w:color="000000" w:fill="B4C6E7"/>
            <w:vAlign w:val="center"/>
            <w:hideMark/>
          </w:tcPr>
          <w:p w14:paraId="31B4C2E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20000</w:t>
            </w:r>
          </w:p>
        </w:tc>
        <w:tc>
          <w:tcPr>
            <w:tcW w:w="1123" w:type="dxa"/>
            <w:tcBorders>
              <w:top w:val="nil"/>
              <w:left w:val="nil"/>
              <w:bottom w:val="single" w:sz="4" w:space="0" w:color="auto"/>
              <w:right w:val="single" w:sz="4" w:space="0" w:color="auto"/>
            </w:tcBorders>
            <w:shd w:val="clear" w:color="000000" w:fill="B4C6E7"/>
            <w:vAlign w:val="center"/>
            <w:hideMark/>
          </w:tcPr>
          <w:p w14:paraId="7EA70C2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75000</w:t>
            </w:r>
          </w:p>
        </w:tc>
        <w:tc>
          <w:tcPr>
            <w:tcW w:w="1123" w:type="dxa"/>
            <w:tcBorders>
              <w:top w:val="nil"/>
              <w:left w:val="nil"/>
              <w:bottom w:val="single" w:sz="4" w:space="0" w:color="auto"/>
              <w:right w:val="single" w:sz="4" w:space="0" w:color="auto"/>
            </w:tcBorders>
            <w:shd w:val="clear" w:color="000000" w:fill="B4C6E7"/>
            <w:vAlign w:val="center"/>
            <w:hideMark/>
          </w:tcPr>
          <w:p w14:paraId="698A69B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30000</w:t>
            </w:r>
          </w:p>
        </w:tc>
      </w:tr>
      <w:tr w:rsidR="006F5874" w:rsidRPr="006F5874" w14:paraId="3A8D3596" w14:textId="77777777" w:rsidTr="008669E1">
        <w:trPr>
          <w:gridAfter w:val="1"/>
          <w:wAfter w:w="24" w:type="dxa"/>
          <w:trHeight w:val="361"/>
        </w:trPr>
        <w:tc>
          <w:tcPr>
            <w:tcW w:w="1097" w:type="dxa"/>
            <w:tcBorders>
              <w:top w:val="nil"/>
              <w:left w:val="single" w:sz="4" w:space="0" w:color="auto"/>
              <w:bottom w:val="single" w:sz="4" w:space="0" w:color="auto"/>
              <w:right w:val="nil"/>
            </w:tcBorders>
            <w:shd w:val="clear" w:color="auto" w:fill="auto"/>
            <w:vAlign w:val="center"/>
            <w:hideMark/>
          </w:tcPr>
          <w:p w14:paraId="5DBC307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III.5.2.</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179CF3DE"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Išasfaltuotų (suremontuotų) gatvių ilgis</w:t>
            </w:r>
          </w:p>
        </w:tc>
        <w:tc>
          <w:tcPr>
            <w:tcW w:w="6379" w:type="dxa"/>
            <w:tcBorders>
              <w:top w:val="nil"/>
              <w:left w:val="nil"/>
              <w:bottom w:val="single" w:sz="4" w:space="0" w:color="auto"/>
              <w:right w:val="single" w:sz="4" w:space="0" w:color="auto"/>
            </w:tcBorders>
            <w:shd w:val="clear" w:color="auto" w:fill="auto"/>
            <w:noWrap/>
            <w:vAlign w:val="center"/>
            <w:hideMark/>
          </w:tcPr>
          <w:p w14:paraId="7B4457EC"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Per metus asfaltuotų (remontuotų) gatvių ilgis | km</w:t>
            </w:r>
          </w:p>
        </w:tc>
        <w:tc>
          <w:tcPr>
            <w:tcW w:w="1203" w:type="dxa"/>
            <w:tcBorders>
              <w:top w:val="nil"/>
              <w:left w:val="nil"/>
              <w:bottom w:val="single" w:sz="4" w:space="0" w:color="auto"/>
              <w:right w:val="single" w:sz="4" w:space="0" w:color="auto"/>
            </w:tcBorders>
            <w:shd w:val="clear" w:color="000000" w:fill="D9D9D9"/>
            <w:vAlign w:val="center"/>
            <w:hideMark/>
          </w:tcPr>
          <w:p w14:paraId="07EDF57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0,6</w:t>
            </w:r>
          </w:p>
        </w:tc>
        <w:tc>
          <w:tcPr>
            <w:tcW w:w="1203" w:type="dxa"/>
            <w:tcBorders>
              <w:top w:val="nil"/>
              <w:left w:val="nil"/>
              <w:bottom w:val="single" w:sz="4" w:space="0" w:color="auto"/>
              <w:right w:val="single" w:sz="4" w:space="0" w:color="auto"/>
            </w:tcBorders>
            <w:shd w:val="clear" w:color="000000" w:fill="D9D9D9"/>
            <w:vAlign w:val="center"/>
            <w:hideMark/>
          </w:tcPr>
          <w:p w14:paraId="4EEFA6E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w:t>
            </w:r>
          </w:p>
        </w:tc>
        <w:tc>
          <w:tcPr>
            <w:tcW w:w="1203" w:type="dxa"/>
            <w:tcBorders>
              <w:top w:val="nil"/>
              <w:left w:val="nil"/>
              <w:bottom w:val="single" w:sz="4" w:space="0" w:color="auto"/>
              <w:right w:val="single" w:sz="4" w:space="0" w:color="auto"/>
            </w:tcBorders>
            <w:shd w:val="clear" w:color="000000" w:fill="D9D9D9"/>
            <w:vAlign w:val="center"/>
            <w:hideMark/>
          </w:tcPr>
          <w:p w14:paraId="5AE20A3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0,2</w:t>
            </w:r>
          </w:p>
        </w:tc>
        <w:tc>
          <w:tcPr>
            <w:tcW w:w="1203" w:type="dxa"/>
            <w:tcBorders>
              <w:top w:val="nil"/>
              <w:left w:val="nil"/>
              <w:bottom w:val="single" w:sz="4" w:space="0" w:color="auto"/>
              <w:right w:val="single" w:sz="4" w:space="0" w:color="auto"/>
            </w:tcBorders>
            <w:shd w:val="clear" w:color="000000" w:fill="B4C6E7"/>
            <w:vAlign w:val="center"/>
            <w:hideMark/>
          </w:tcPr>
          <w:p w14:paraId="2CAE98D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1,8</w:t>
            </w:r>
          </w:p>
        </w:tc>
        <w:tc>
          <w:tcPr>
            <w:tcW w:w="1123" w:type="dxa"/>
            <w:tcBorders>
              <w:top w:val="nil"/>
              <w:left w:val="nil"/>
              <w:bottom w:val="single" w:sz="4" w:space="0" w:color="auto"/>
              <w:right w:val="single" w:sz="4" w:space="0" w:color="auto"/>
            </w:tcBorders>
            <w:shd w:val="clear" w:color="000000" w:fill="B4C6E7"/>
            <w:vAlign w:val="center"/>
            <w:hideMark/>
          </w:tcPr>
          <w:p w14:paraId="412AB7D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0,8</w:t>
            </w:r>
          </w:p>
        </w:tc>
        <w:tc>
          <w:tcPr>
            <w:tcW w:w="1123" w:type="dxa"/>
            <w:tcBorders>
              <w:top w:val="nil"/>
              <w:left w:val="nil"/>
              <w:bottom w:val="single" w:sz="4" w:space="0" w:color="auto"/>
              <w:right w:val="single" w:sz="4" w:space="0" w:color="auto"/>
            </w:tcBorders>
            <w:shd w:val="clear" w:color="000000" w:fill="B4C6E7"/>
            <w:vAlign w:val="center"/>
            <w:hideMark/>
          </w:tcPr>
          <w:p w14:paraId="1EDC7CD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w:t>
            </w:r>
          </w:p>
        </w:tc>
        <w:tc>
          <w:tcPr>
            <w:tcW w:w="1123" w:type="dxa"/>
            <w:tcBorders>
              <w:top w:val="nil"/>
              <w:left w:val="nil"/>
              <w:bottom w:val="single" w:sz="4" w:space="0" w:color="auto"/>
              <w:right w:val="single" w:sz="4" w:space="0" w:color="auto"/>
            </w:tcBorders>
            <w:shd w:val="clear" w:color="000000" w:fill="B4C6E7"/>
            <w:vAlign w:val="center"/>
            <w:hideMark/>
          </w:tcPr>
          <w:p w14:paraId="0BAF137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0,9</w:t>
            </w:r>
          </w:p>
        </w:tc>
        <w:tc>
          <w:tcPr>
            <w:tcW w:w="1123" w:type="dxa"/>
            <w:tcBorders>
              <w:top w:val="nil"/>
              <w:left w:val="nil"/>
              <w:bottom w:val="single" w:sz="4" w:space="0" w:color="auto"/>
              <w:right w:val="single" w:sz="4" w:space="0" w:color="auto"/>
            </w:tcBorders>
            <w:shd w:val="clear" w:color="000000" w:fill="B4C6E7"/>
            <w:vAlign w:val="center"/>
            <w:hideMark/>
          </w:tcPr>
          <w:p w14:paraId="568B56C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w:t>
            </w:r>
          </w:p>
        </w:tc>
      </w:tr>
      <w:tr w:rsidR="006F5874" w:rsidRPr="006F5874" w14:paraId="52EB3E47" w14:textId="77777777" w:rsidTr="008669E1">
        <w:trPr>
          <w:gridAfter w:val="1"/>
          <w:wAfter w:w="24" w:type="dxa"/>
          <w:trHeight w:val="411"/>
        </w:trPr>
        <w:tc>
          <w:tcPr>
            <w:tcW w:w="1097" w:type="dxa"/>
            <w:tcBorders>
              <w:top w:val="nil"/>
              <w:left w:val="single" w:sz="4" w:space="0" w:color="auto"/>
              <w:bottom w:val="single" w:sz="4" w:space="0" w:color="auto"/>
              <w:right w:val="nil"/>
            </w:tcBorders>
            <w:shd w:val="clear" w:color="auto" w:fill="auto"/>
            <w:vAlign w:val="center"/>
            <w:hideMark/>
          </w:tcPr>
          <w:p w14:paraId="564D89C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III.5.3.</w:t>
            </w:r>
          </w:p>
        </w:tc>
        <w:tc>
          <w:tcPr>
            <w:tcW w:w="5135" w:type="dxa"/>
            <w:tcBorders>
              <w:top w:val="nil"/>
              <w:left w:val="single" w:sz="4" w:space="0" w:color="auto"/>
              <w:bottom w:val="single" w:sz="4" w:space="0" w:color="auto"/>
              <w:right w:val="single" w:sz="4" w:space="0" w:color="auto"/>
            </w:tcBorders>
            <w:shd w:val="clear" w:color="auto" w:fill="auto"/>
            <w:vAlign w:val="bottom"/>
            <w:hideMark/>
          </w:tcPr>
          <w:p w14:paraId="77AC0377" w14:textId="77777777" w:rsidR="006F5874" w:rsidRPr="006F5874"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Nutiestų pėsčiųjų ir dviračių takų ilgis</w:t>
            </w:r>
          </w:p>
        </w:tc>
        <w:tc>
          <w:tcPr>
            <w:tcW w:w="6379" w:type="dxa"/>
            <w:tcBorders>
              <w:top w:val="nil"/>
              <w:left w:val="nil"/>
              <w:bottom w:val="single" w:sz="4" w:space="0" w:color="auto"/>
              <w:right w:val="single" w:sz="4" w:space="0" w:color="auto"/>
            </w:tcBorders>
            <w:shd w:val="clear" w:color="auto" w:fill="auto"/>
            <w:vAlign w:val="center"/>
            <w:hideMark/>
          </w:tcPr>
          <w:p w14:paraId="1D0DDA74"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Per metus nutiestų pėsčiųjų ir dviračių takų ilgis | km</w:t>
            </w:r>
          </w:p>
        </w:tc>
        <w:tc>
          <w:tcPr>
            <w:tcW w:w="1203" w:type="dxa"/>
            <w:tcBorders>
              <w:top w:val="nil"/>
              <w:left w:val="nil"/>
              <w:bottom w:val="single" w:sz="4" w:space="0" w:color="auto"/>
              <w:right w:val="single" w:sz="4" w:space="0" w:color="auto"/>
            </w:tcBorders>
            <w:shd w:val="clear" w:color="000000" w:fill="D9D9D9"/>
            <w:vAlign w:val="center"/>
            <w:hideMark/>
          </w:tcPr>
          <w:p w14:paraId="37824F1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1,3</w:t>
            </w:r>
          </w:p>
        </w:tc>
        <w:tc>
          <w:tcPr>
            <w:tcW w:w="1203" w:type="dxa"/>
            <w:tcBorders>
              <w:top w:val="nil"/>
              <w:left w:val="nil"/>
              <w:bottom w:val="single" w:sz="4" w:space="0" w:color="auto"/>
              <w:right w:val="single" w:sz="4" w:space="0" w:color="auto"/>
            </w:tcBorders>
            <w:shd w:val="clear" w:color="000000" w:fill="D9D9D9"/>
            <w:vAlign w:val="center"/>
            <w:hideMark/>
          </w:tcPr>
          <w:p w14:paraId="1D21BD2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2,3</w:t>
            </w:r>
          </w:p>
        </w:tc>
        <w:tc>
          <w:tcPr>
            <w:tcW w:w="1203" w:type="dxa"/>
            <w:tcBorders>
              <w:top w:val="nil"/>
              <w:left w:val="nil"/>
              <w:bottom w:val="single" w:sz="4" w:space="0" w:color="auto"/>
              <w:right w:val="single" w:sz="4" w:space="0" w:color="auto"/>
            </w:tcBorders>
            <w:shd w:val="clear" w:color="000000" w:fill="D9D9D9"/>
            <w:vAlign w:val="center"/>
            <w:hideMark/>
          </w:tcPr>
          <w:p w14:paraId="3261CAF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1,0</w:t>
            </w:r>
          </w:p>
        </w:tc>
        <w:tc>
          <w:tcPr>
            <w:tcW w:w="1203" w:type="dxa"/>
            <w:tcBorders>
              <w:top w:val="nil"/>
              <w:left w:val="nil"/>
              <w:bottom w:val="single" w:sz="4" w:space="0" w:color="auto"/>
              <w:right w:val="single" w:sz="4" w:space="0" w:color="auto"/>
            </w:tcBorders>
            <w:shd w:val="clear" w:color="000000" w:fill="B4C6E7"/>
            <w:vAlign w:val="center"/>
            <w:hideMark/>
          </w:tcPr>
          <w:p w14:paraId="6CB565F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0,2</w:t>
            </w:r>
          </w:p>
        </w:tc>
        <w:tc>
          <w:tcPr>
            <w:tcW w:w="1123" w:type="dxa"/>
            <w:tcBorders>
              <w:top w:val="nil"/>
              <w:left w:val="nil"/>
              <w:bottom w:val="single" w:sz="4" w:space="0" w:color="auto"/>
              <w:right w:val="single" w:sz="4" w:space="0" w:color="auto"/>
            </w:tcBorders>
            <w:shd w:val="clear" w:color="000000" w:fill="B4C6E7"/>
            <w:vAlign w:val="center"/>
            <w:hideMark/>
          </w:tcPr>
          <w:p w14:paraId="0615799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1,9</w:t>
            </w:r>
          </w:p>
        </w:tc>
        <w:tc>
          <w:tcPr>
            <w:tcW w:w="1123" w:type="dxa"/>
            <w:tcBorders>
              <w:top w:val="nil"/>
              <w:left w:val="nil"/>
              <w:bottom w:val="single" w:sz="4" w:space="0" w:color="auto"/>
              <w:right w:val="single" w:sz="4" w:space="0" w:color="auto"/>
            </w:tcBorders>
            <w:shd w:val="clear" w:color="000000" w:fill="B4C6E7"/>
            <w:vAlign w:val="center"/>
            <w:hideMark/>
          </w:tcPr>
          <w:p w14:paraId="00E66D00"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0,2</w:t>
            </w:r>
          </w:p>
        </w:tc>
        <w:tc>
          <w:tcPr>
            <w:tcW w:w="1123" w:type="dxa"/>
            <w:tcBorders>
              <w:top w:val="nil"/>
              <w:left w:val="nil"/>
              <w:bottom w:val="single" w:sz="4" w:space="0" w:color="auto"/>
              <w:right w:val="single" w:sz="4" w:space="0" w:color="auto"/>
            </w:tcBorders>
            <w:shd w:val="clear" w:color="000000" w:fill="B4C6E7"/>
            <w:vAlign w:val="center"/>
            <w:hideMark/>
          </w:tcPr>
          <w:p w14:paraId="22F055F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0,3</w:t>
            </w:r>
          </w:p>
        </w:tc>
        <w:tc>
          <w:tcPr>
            <w:tcW w:w="1123" w:type="dxa"/>
            <w:tcBorders>
              <w:top w:val="nil"/>
              <w:left w:val="nil"/>
              <w:bottom w:val="single" w:sz="4" w:space="0" w:color="auto"/>
              <w:right w:val="single" w:sz="4" w:space="0" w:color="auto"/>
            </w:tcBorders>
            <w:shd w:val="clear" w:color="000000" w:fill="B4C6E7"/>
            <w:vAlign w:val="center"/>
            <w:hideMark/>
          </w:tcPr>
          <w:p w14:paraId="791FC59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0,6</w:t>
            </w:r>
          </w:p>
        </w:tc>
      </w:tr>
      <w:tr w:rsidR="006F5874" w:rsidRPr="006F5874" w14:paraId="355A1217" w14:textId="77777777" w:rsidTr="00F90404">
        <w:trPr>
          <w:gridAfter w:val="1"/>
          <w:wAfter w:w="24" w:type="dxa"/>
          <w:trHeight w:val="288"/>
        </w:trPr>
        <w:tc>
          <w:tcPr>
            <w:tcW w:w="1097" w:type="dxa"/>
            <w:tcBorders>
              <w:top w:val="nil"/>
              <w:left w:val="single" w:sz="4" w:space="0" w:color="auto"/>
              <w:bottom w:val="single" w:sz="4" w:space="0" w:color="auto"/>
              <w:right w:val="nil"/>
            </w:tcBorders>
            <w:shd w:val="clear" w:color="auto" w:fill="auto"/>
            <w:vAlign w:val="center"/>
            <w:hideMark/>
          </w:tcPr>
          <w:p w14:paraId="25C10FE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III.5.4.</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7A8C9A50"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Išasfaltuotų žvyrkelių ilgis</w:t>
            </w:r>
          </w:p>
        </w:tc>
        <w:tc>
          <w:tcPr>
            <w:tcW w:w="6379" w:type="dxa"/>
            <w:tcBorders>
              <w:top w:val="nil"/>
              <w:left w:val="nil"/>
              <w:bottom w:val="single" w:sz="4" w:space="0" w:color="auto"/>
              <w:right w:val="single" w:sz="4" w:space="0" w:color="auto"/>
            </w:tcBorders>
            <w:shd w:val="clear" w:color="auto" w:fill="auto"/>
            <w:vAlign w:val="center"/>
            <w:hideMark/>
          </w:tcPr>
          <w:p w14:paraId="7F08D722"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Per metus asfaltuotų žvyrkelių ilgis | km</w:t>
            </w:r>
          </w:p>
        </w:tc>
        <w:tc>
          <w:tcPr>
            <w:tcW w:w="1203" w:type="dxa"/>
            <w:tcBorders>
              <w:top w:val="nil"/>
              <w:left w:val="nil"/>
              <w:bottom w:val="single" w:sz="4" w:space="0" w:color="auto"/>
              <w:right w:val="single" w:sz="4" w:space="0" w:color="auto"/>
            </w:tcBorders>
            <w:shd w:val="clear" w:color="000000" w:fill="D9D9D9"/>
            <w:vAlign w:val="center"/>
            <w:hideMark/>
          </w:tcPr>
          <w:p w14:paraId="11323F1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0,7</w:t>
            </w:r>
          </w:p>
        </w:tc>
        <w:tc>
          <w:tcPr>
            <w:tcW w:w="1203" w:type="dxa"/>
            <w:tcBorders>
              <w:top w:val="nil"/>
              <w:left w:val="nil"/>
              <w:bottom w:val="single" w:sz="4" w:space="0" w:color="auto"/>
              <w:right w:val="single" w:sz="4" w:space="0" w:color="auto"/>
            </w:tcBorders>
            <w:shd w:val="clear" w:color="000000" w:fill="D9D9D9"/>
            <w:vAlign w:val="center"/>
            <w:hideMark/>
          </w:tcPr>
          <w:p w14:paraId="4FAB4C6A"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0,3</w:t>
            </w:r>
          </w:p>
        </w:tc>
        <w:tc>
          <w:tcPr>
            <w:tcW w:w="1203" w:type="dxa"/>
            <w:tcBorders>
              <w:top w:val="nil"/>
              <w:left w:val="nil"/>
              <w:bottom w:val="single" w:sz="4" w:space="0" w:color="auto"/>
              <w:right w:val="single" w:sz="4" w:space="0" w:color="auto"/>
            </w:tcBorders>
            <w:shd w:val="clear" w:color="000000" w:fill="D9D9D9"/>
            <w:vAlign w:val="center"/>
            <w:hideMark/>
          </w:tcPr>
          <w:p w14:paraId="799F706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1,2</w:t>
            </w:r>
          </w:p>
        </w:tc>
        <w:tc>
          <w:tcPr>
            <w:tcW w:w="1203" w:type="dxa"/>
            <w:tcBorders>
              <w:top w:val="nil"/>
              <w:left w:val="nil"/>
              <w:bottom w:val="single" w:sz="4" w:space="0" w:color="auto"/>
              <w:right w:val="single" w:sz="4" w:space="0" w:color="auto"/>
            </w:tcBorders>
            <w:shd w:val="clear" w:color="000000" w:fill="B4C6E7"/>
            <w:vAlign w:val="center"/>
            <w:hideMark/>
          </w:tcPr>
          <w:p w14:paraId="74A7D67D"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3,9</w:t>
            </w:r>
          </w:p>
        </w:tc>
        <w:tc>
          <w:tcPr>
            <w:tcW w:w="1123" w:type="dxa"/>
            <w:tcBorders>
              <w:top w:val="nil"/>
              <w:left w:val="nil"/>
              <w:bottom w:val="single" w:sz="4" w:space="0" w:color="auto"/>
              <w:right w:val="single" w:sz="4" w:space="0" w:color="auto"/>
            </w:tcBorders>
            <w:shd w:val="clear" w:color="000000" w:fill="B4C6E7"/>
            <w:vAlign w:val="center"/>
            <w:hideMark/>
          </w:tcPr>
          <w:p w14:paraId="65DC66B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1,9</w:t>
            </w:r>
          </w:p>
        </w:tc>
        <w:tc>
          <w:tcPr>
            <w:tcW w:w="1123" w:type="dxa"/>
            <w:tcBorders>
              <w:top w:val="nil"/>
              <w:left w:val="nil"/>
              <w:bottom w:val="single" w:sz="4" w:space="0" w:color="auto"/>
              <w:right w:val="single" w:sz="4" w:space="0" w:color="auto"/>
            </w:tcBorders>
            <w:shd w:val="clear" w:color="000000" w:fill="B4C6E7"/>
            <w:vAlign w:val="center"/>
            <w:hideMark/>
          </w:tcPr>
          <w:p w14:paraId="535DEE5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558E959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1,6</w:t>
            </w:r>
          </w:p>
        </w:tc>
        <w:tc>
          <w:tcPr>
            <w:tcW w:w="1123" w:type="dxa"/>
            <w:tcBorders>
              <w:top w:val="nil"/>
              <w:left w:val="nil"/>
              <w:bottom w:val="single" w:sz="4" w:space="0" w:color="auto"/>
              <w:right w:val="single" w:sz="4" w:space="0" w:color="auto"/>
            </w:tcBorders>
            <w:shd w:val="clear" w:color="000000" w:fill="B4C6E7"/>
            <w:vAlign w:val="center"/>
            <w:hideMark/>
          </w:tcPr>
          <w:p w14:paraId="5A0CBA7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1,8</w:t>
            </w:r>
          </w:p>
        </w:tc>
      </w:tr>
      <w:tr w:rsidR="006F5874" w:rsidRPr="006F5874" w14:paraId="13A2DA15" w14:textId="77777777" w:rsidTr="00F90404">
        <w:trPr>
          <w:gridAfter w:val="1"/>
          <w:wAfter w:w="24" w:type="dxa"/>
          <w:trHeight w:val="552"/>
        </w:trPr>
        <w:tc>
          <w:tcPr>
            <w:tcW w:w="1097" w:type="dxa"/>
            <w:tcBorders>
              <w:top w:val="nil"/>
              <w:left w:val="single" w:sz="4" w:space="0" w:color="auto"/>
              <w:bottom w:val="single" w:sz="4" w:space="0" w:color="auto"/>
              <w:right w:val="nil"/>
            </w:tcBorders>
            <w:shd w:val="clear" w:color="auto" w:fill="auto"/>
            <w:vAlign w:val="center"/>
            <w:hideMark/>
          </w:tcPr>
          <w:p w14:paraId="5B74D24C"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III.5.5.</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2BB49490"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Įrengtas kryptinis pėsčiųjų perėjų apšvietimas</w:t>
            </w:r>
          </w:p>
        </w:tc>
        <w:tc>
          <w:tcPr>
            <w:tcW w:w="6379" w:type="dxa"/>
            <w:tcBorders>
              <w:top w:val="nil"/>
              <w:left w:val="nil"/>
              <w:bottom w:val="single" w:sz="4" w:space="0" w:color="auto"/>
              <w:right w:val="single" w:sz="4" w:space="0" w:color="auto"/>
            </w:tcBorders>
            <w:shd w:val="clear" w:color="auto" w:fill="auto"/>
            <w:vAlign w:val="center"/>
            <w:hideMark/>
          </w:tcPr>
          <w:p w14:paraId="49B421D1"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Per metus sutvarkytų perėjų, įrengiant kryptinį apšvietimą skaičius | vnt.</w:t>
            </w:r>
          </w:p>
        </w:tc>
        <w:tc>
          <w:tcPr>
            <w:tcW w:w="1203" w:type="dxa"/>
            <w:tcBorders>
              <w:top w:val="nil"/>
              <w:left w:val="nil"/>
              <w:bottom w:val="single" w:sz="4" w:space="0" w:color="auto"/>
              <w:right w:val="single" w:sz="4" w:space="0" w:color="auto"/>
            </w:tcBorders>
            <w:shd w:val="clear" w:color="000000" w:fill="D9D9D9"/>
            <w:vAlign w:val="center"/>
            <w:hideMark/>
          </w:tcPr>
          <w:p w14:paraId="1E82300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w:t>
            </w:r>
          </w:p>
        </w:tc>
        <w:tc>
          <w:tcPr>
            <w:tcW w:w="1203" w:type="dxa"/>
            <w:tcBorders>
              <w:top w:val="nil"/>
              <w:left w:val="nil"/>
              <w:bottom w:val="single" w:sz="4" w:space="0" w:color="auto"/>
              <w:right w:val="single" w:sz="4" w:space="0" w:color="auto"/>
            </w:tcBorders>
            <w:shd w:val="clear" w:color="000000" w:fill="D9D9D9"/>
            <w:vAlign w:val="center"/>
            <w:hideMark/>
          </w:tcPr>
          <w:p w14:paraId="03798C56"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w:t>
            </w:r>
          </w:p>
        </w:tc>
        <w:tc>
          <w:tcPr>
            <w:tcW w:w="1203" w:type="dxa"/>
            <w:tcBorders>
              <w:top w:val="nil"/>
              <w:left w:val="nil"/>
              <w:bottom w:val="single" w:sz="4" w:space="0" w:color="auto"/>
              <w:right w:val="single" w:sz="4" w:space="0" w:color="auto"/>
            </w:tcBorders>
            <w:shd w:val="clear" w:color="000000" w:fill="D9D9D9"/>
            <w:vAlign w:val="center"/>
            <w:hideMark/>
          </w:tcPr>
          <w:p w14:paraId="69096228"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w:t>
            </w:r>
          </w:p>
        </w:tc>
        <w:tc>
          <w:tcPr>
            <w:tcW w:w="1203" w:type="dxa"/>
            <w:tcBorders>
              <w:top w:val="nil"/>
              <w:left w:val="nil"/>
              <w:bottom w:val="single" w:sz="4" w:space="0" w:color="auto"/>
              <w:right w:val="single" w:sz="4" w:space="0" w:color="auto"/>
            </w:tcBorders>
            <w:shd w:val="clear" w:color="000000" w:fill="B4C6E7"/>
            <w:vAlign w:val="center"/>
            <w:hideMark/>
          </w:tcPr>
          <w:p w14:paraId="28078B19"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w:t>
            </w:r>
          </w:p>
        </w:tc>
        <w:tc>
          <w:tcPr>
            <w:tcW w:w="1123" w:type="dxa"/>
            <w:tcBorders>
              <w:top w:val="nil"/>
              <w:left w:val="nil"/>
              <w:bottom w:val="single" w:sz="4" w:space="0" w:color="auto"/>
              <w:right w:val="single" w:sz="4" w:space="0" w:color="auto"/>
            </w:tcBorders>
            <w:shd w:val="clear" w:color="000000" w:fill="B4C6E7"/>
            <w:vAlign w:val="center"/>
            <w:hideMark/>
          </w:tcPr>
          <w:p w14:paraId="44700D82"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123" w:type="dxa"/>
            <w:tcBorders>
              <w:top w:val="nil"/>
              <w:left w:val="nil"/>
              <w:bottom w:val="single" w:sz="4" w:space="0" w:color="auto"/>
              <w:right w:val="single" w:sz="4" w:space="0" w:color="auto"/>
            </w:tcBorders>
            <w:shd w:val="clear" w:color="000000" w:fill="B4C6E7"/>
            <w:vAlign w:val="center"/>
            <w:hideMark/>
          </w:tcPr>
          <w:p w14:paraId="19C2FC6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w:t>
            </w:r>
          </w:p>
        </w:tc>
        <w:tc>
          <w:tcPr>
            <w:tcW w:w="1123" w:type="dxa"/>
            <w:tcBorders>
              <w:top w:val="nil"/>
              <w:left w:val="nil"/>
              <w:bottom w:val="single" w:sz="4" w:space="0" w:color="auto"/>
              <w:right w:val="single" w:sz="4" w:space="0" w:color="auto"/>
            </w:tcBorders>
            <w:shd w:val="clear" w:color="000000" w:fill="B4C6E7"/>
            <w:vAlign w:val="center"/>
            <w:hideMark/>
          </w:tcPr>
          <w:p w14:paraId="6859125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c>
          <w:tcPr>
            <w:tcW w:w="1123" w:type="dxa"/>
            <w:tcBorders>
              <w:top w:val="nil"/>
              <w:left w:val="nil"/>
              <w:bottom w:val="single" w:sz="4" w:space="0" w:color="auto"/>
              <w:right w:val="single" w:sz="4" w:space="0" w:color="auto"/>
            </w:tcBorders>
            <w:shd w:val="clear" w:color="000000" w:fill="B4C6E7"/>
            <w:vAlign w:val="center"/>
            <w:hideMark/>
          </w:tcPr>
          <w:p w14:paraId="3C22870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3</w:t>
            </w:r>
          </w:p>
        </w:tc>
      </w:tr>
      <w:tr w:rsidR="006F5874" w:rsidRPr="006F5874" w14:paraId="17AE98F1" w14:textId="77777777" w:rsidTr="00F90404">
        <w:trPr>
          <w:gridAfter w:val="1"/>
          <w:wAfter w:w="24" w:type="dxa"/>
          <w:trHeight w:val="552"/>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6995167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III.5.6.</w:t>
            </w:r>
          </w:p>
        </w:tc>
        <w:tc>
          <w:tcPr>
            <w:tcW w:w="5135" w:type="dxa"/>
            <w:tcBorders>
              <w:top w:val="nil"/>
              <w:left w:val="nil"/>
              <w:bottom w:val="single" w:sz="4" w:space="0" w:color="auto"/>
              <w:right w:val="single" w:sz="4" w:space="0" w:color="auto"/>
            </w:tcBorders>
            <w:shd w:val="clear" w:color="auto" w:fill="auto"/>
            <w:vAlign w:val="center"/>
            <w:hideMark/>
          </w:tcPr>
          <w:p w14:paraId="178CC8D3" w14:textId="209FCF2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 xml:space="preserve">Gatvių apšvietimo modernizavimas, įrengiant </w:t>
            </w:r>
            <w:r w:rsidR="00FB55EC">
              <w:rPr>
                <w:rFonts w:ascii="Times New Roman" w:eastAsia="Times New Roman" w:hAnsi="Times New Roman" w:cs="Times New Roman"/>
                <w:color w:val="000000"/>
                <w:szCs w:val="24"/>
                <w:lang w:eastAsia="lt-LT"/>
              </w:rPr>
              <w:t>LED</w:t>
            </w:r>
            <w:r w:rsidRPr="006F5874">
              <w:rPr>
                <w:rFonts w:ascii="Times New Roman" w:eastAsia="Times New Roman" w:hAnsi="Times New Roman" w:cs="Times New Roman"/>
                <w:color w:val="000000"/>
                <w:szCs w:val="24"/>
                <w:lang w:eastAsia="lt-LT"/>
              </w:rPr>
              <w:t xml:space="preserve"> šviestuvus</w:t>
            </w:r>
            <w:r w:rsidR="00FB55EC">
              <w:t xml:space="preserve"> </w:t>
            </w:r>
          </w:p>
        </w:tc>
        <w:tc>
          <w:tcPr>
            <w:tcW w:w="6379" w:type="dxa"/>
            <w:tcBorders>
              <w:top w:val="nil"/>
              <w:left w:val="nil"/>
              <w:bottom w:val="single" w:sz="4" w:space="0" w:color="auto"/>
              <w:right w:val="single" w:sz="4" w:space="0" w:color="auto"/>
            </w:tcBorders>
            <w:shd w:val="clear" w:color="auto" w:fill="auto"/>
            <w:vAlign w:val="center"/>
            <w:hideMark/>
          </w:tcPr>
          <w:p w14:paraId="0F011375" w14:textId="77777777" w:rsidR="006F5874" w:rsidRPr="006F5874" w:rsidRDefault="006F5874" w:rsidP="006F5874">
            <w:pPr>
              <w:spacing w:after="0" w:line="240" w:lineRule="auto"/>
              <w:ind w:firstLine="0"/>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Pakeistų šviestuvų į ledinius santykis su visais šviestuvais metų pabaigai | proc.</w:t>
            </w:r>
          </w:p>
        </w:tc>
        <w:tc>
          <w:tcPr>
            <w:tcW w:w="1203" w:type="dxa"/>
            <w:tcBorders>
              <w:top w:val="nil"/>
              <w:left w:val="nil"/>
              <w:bottom w:val="single" w:sz="4" w:space="0" w:color="auto"/>
              <w:right w:val="single" w:sz="4" w:space="0" w:color="auto"/>
            </w:tcBorders>
            <w:shd w:val="clear" w:color="000000" w:fill="D9D9D9"/>
            <w:noWrap/>
            <w:vAlign w:val="bottom"/>
            <w:hideMark/>
          </w:tcPr>
          <w:p w14:paraId="375429F3"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55</w:t>
            </w:r>
          </w:p>
        </w:tc>
        <w:tc>
          <w:tcPr>
            <w:tcW w:w="1203" w:type="dxa"/>
            <w:tcBorders>
              <w:top w:val="nil"/>
              <w:left w:val="nil"/>
              <w:bottom w:val="single" w:sz="4" w:space="0" w:color="auto"/>
              <w:right w:val="single" w:sz="4" w:space="0" w:color="auto"/>
            </w:tcBorders>
            <w:shd w:val="clear" w:color="000000" w:fill="D9D9D9"/>
            <w:noWrap/>
            <w:vAlign w:val="bottom"/>
            <w:hideMark/>
          </w:tcPr>
          <w:p w14:paraId="32DA1CD4"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60</w:t>
            </w:r>
          </w:p>
        </w:tc>
        <w:tc>
          <w:tcPr>
            <w:tcW w:w="1203" w:type="dxa"/>
            <w:tcBorders>
              <w:top w:val="nil"/>
              <w:left w:val="nil"/>
              <w:bottom w:val="single" w:sz="4" w:space="0" w:color="auto"/>
              <w:right w:val="single" w:sz="4" w:space="0" w:color="auto"/>
            </w:tcBorders>
            <w:shd w:val="clear" w:color="000000" w:fill="D9D9D9"/>
            <w:noWrap/>
            <w:vAlign w:val="bottom"/>
            <w:hideMark/>
          </w:tcPr>
          <w:p w14:paraId="7490CAC7"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59</w:t>
            </w:r>
          </w:p>
        </w:tc>
        <w:tc>
          <w:tcPr>
            <w:tcW w:w="1203" w:type="dxa"/>
            <w:tcBorders>
              <w:top w:val="nil"/>
              <w:left w:val="nil"/>
              <w:bottom w:val="single" w:sz="4" w:space="0" w:color="auto"/>
              <w:right w:val="single" w:sz="4" w:space="0" w:color="auto"/>
            </w:tcBorders>
            <w:shd w:val="clear" w:color="000000" w:fill="B4C6E7"/>
            <w:noWrap/>
            <w:vAlign w:val="bottom"/>
            <w:hideMark/>
          </w:tcPr>
          <w:p w14:paraId="71C0255B"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42</w:t>
            </w:r>
          </w:p>
        </w:tc>
        <w:tc>
          <w:tcPr>
            <w:tcW w:w="1123" w:type="dxa"/>
            <w:tcBorders>
              <w:top w:val="nil"/>
              <w:left w:val="nil"/>
              <w:bottom w:val="single" w:sz="4" w:space="0" w:color="auto"/>
              <w:right w:val="single" w:sz="4" w:space="0" w:color="auto"/>
            </w:tcBorders>
            <w:shd w:val="clear" w:color="000000" w:fill="B4C6E7"/>
            <w:noWrap/>
            <w:vAlign w:val="bottom"/>
            <w:hideMark/>
          </w:tcPr>
          <w:p w14:paraId="73661801"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600</w:t>
            </w:r>
          </w:p>
        </w:tc>
        <w:tc>
          <w:tcPr>
            <w:tcW w:w="1123" w:type="dxa"/>
            <w:tcBorders>
              <w:top w:val="nil"/>
              <w:left w:val="nil"/>
              <w:bottom w:val="single" w:sz="4" w:space="0" w:color="auto"/>
              <w:right w:val="single" w:sz="4" w:space="0" w:color="auto"/>
            </w:tcBorders>
            <w:shd w:val="clear" w:color="000000" w:fill="B4C6E7"/>
            <w:noWrap/>
            <w:vAlign w:val="bottom"/>
            <w:hideMark/>
          </w:tcPr>
          <w:p w14:paraId="2EB3D99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800</w:t>
            </w:r>
          </w:p>
        </w:tc>
        <w:tc>
          <w:tcPr>
            <w:tcW w:w="1123" w:type="dxa"/>
            <w:tcBorders>
              <w:top w:val="nil"/>
              <w:left w:val="nil"/>
              <w:bottom w:val="single" w:sz="4" w:space="0" w:color="auto"/>
              <w:right w:val="single" w:sz="4" w:space="0" w:color="auto"/>
            </w:tcBorders>
            <w:shd w:val="clear" w:color="000000" w:fill="B4C6E7"/>
            <w:noWrap/>
            <w:vAlign w:val="bottom"/>
            <w:hideMark/>
          </w:tcPr>
          <w:p w14:paraId="44B07AF5"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50</w:t>
            </w:r>
          </w:p>
        </w:tc>
        <w:tc>
          <w:tcPr>
            <w:tcW w:w="1123" w:type="dxa"/>
            <w:tcBorders>
              <w:top w:val="nil"/>
              <w:left w:val="nil"/>
              <w:bottom w:val="single" w:sz="4" w:space="0" w:color="auto"/>
              <w:right w:val="single" w:sz="4" w:space="0" w:color="auto"/>
            </w:tcBorders>
            <w:shd w:val="clear" w:color="000000" w:fill="B4C6E7"/>
            <w:noWrap/>
            <w:vAlign w:val="bottom"/>
            <w:hideMark/>
          </w:tcPr>
          <w:p w14:paraId="4169ECCF"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F5874">
              <w:rPr>
                <w:rFonts w:ascii="Times New Roman" w:eastAsia="Times New Roman" w:hAnsi="Times New Roman" w:cs="Times New Roman"/>
                <w:color w:val="000000"/>
                <w:szCs w:val="24"/>
                <w:lang w:eastAsia="lt-LT"/>
              </w:rPr>
              <w:t>50</w:t>
            </w:r>
          </w:p>
        </w:tc>
      </w:tr>
      <w:tr w:rsidR="006F5874" w:rsidRPr="006F5874" w14:paraId="7BD1FF42" w14:textId="77777777" w:rsidTr="00F90404">
        <w:trPr>
          <w:gridAfter w:val="1"/>
          <w:wAfter w:w="24" w:type="dxa"/>
          <w:trHeight w:val="288"/>
        </w:trPr>
        <w:tc>
          <w:tcPr>
            <w:tcW w:w="1097" w:type="dxa"/>
            <w:tcBorders>
              <w:top w:val="nil"/>
              <w:left w:val="nil"/>
              <w:bottom w:val="nil"/>
              <w:right w:val="nil"/>
            </w:tcBorders>
            <w:shd w:val="clear" w:color="auto" w:fill="auto"/>
            <w:noWrap/>
            <w:vAlign w:val="bottom"/>
            <w:hideMark/>
          </w:tcPr>
          <w:p w14:paraId="202E23EE" w14:textId="77777777" w:rsidR="006F5874" w:rsidRPr="006F5874" w:rsidRDefault="006F5874" w:rsidP="006F5874">
            <w:pPr>
              <w:spacing w:after="0" w:line="240" w:lineRule="auto"/>
              <w:ind w:firstLine="0"/>
              <w:jc w:val="center"/>
              <w:rPr>
                <w:rFonts w:ascii="Times New Roman" w:eastAsia="Times New Roman" w:hAnsi="Times New Roman" w:cs="Times New Roman"/>
                <w:color w:val="000000"/>
                <w:szCs w:val="24"/>
                <w:lang w:eastAsia="lt-LT"/>
              </w:rPr>
            </w:pPr>
          </w:p>
        </w:tc>
        <w:tc>
          <w:tcPr>
            <w:tcW w:w="5135" w:type="dxa"/>
            <w:tcBorders>
              <w:top w:val="nil"/>
              <w:left w:val="nil"/>
              <w:bottom w:val="nil"/>
              <w:right w:val="nil"/>
            </w:tcBorders>
            <w:shd w:val="clear" w:color="auto" w:fill="auto"/>
            <w:noWrap/>
            <w:vAlign w:val="bottom"/>
            <w:hideMark/>
          </w:tcPr>
          <w:p w14:paraId="252514CA"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6379" w:type="dxa"/>
            <w:tcBorders>
              <w:top w:val="nil"/>
              <w:left w:val="nil"/>
              <w:bottom w:val="nil"/>
              <w:right w:val="nil"/>
            </w:tcBorders>
            <w:shd w:val="clear" w:color="auto" w:fill="auto"/>
            <w:noWrap/>
            <w:vAlign w:val="bottom"/>
            <w:hideMark/>
          </w:tcPr>
          <w:p w14:paraId="1A9B4D1F"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52EA5987"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037983E3"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67C547E5"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16641162"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17FB9360"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29519B40"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3ABDA3C4"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184074EA"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r>
      <w:tr w:rsidR="006F5874" w:rsidRPr="006F5874" w14:paraId="78814CF6" w14:textId="77777777" w:rsidTr="006C73EF">
        <w:trPr>
          <w:gridAfter w:val="1"/>
          <w:wAfter w:w="24" w:type="dxa"/>
          <w:trHeight w:val="124"/>
        </w:trPr>
        <w:tc>
          <w:tcPr>
            <w:tcW w:w="1097" w:type="dxa"/>
            <w:tcBorders>
              <w:top w:val="nil"/>
              <w:left w:val="nil"/>
              <w:bottom w:val="nil"/>
              <w:right w:val="nil"/>
            </w:tcBorders>
            <w:shd w:val="clear" w:color="auto" w:fill="auto"/>
            <w:noWrap/>
            <w:vAlign w:val="bottom"/>
            <w:hideMark/>
          </w:tcPr>
          <w:p w14:paraId="423A8767"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5135" w:type="dxa"/>
            <w:tcBorders>
              <w:top w:val="nil"/>
              <w:left w:val="nil"/>
              <w:bottom w:val="nil"/>
              <w:right w:val="nil"/>
            </w:tcBorders>
            <w:shd w:val="clear" w:color="auto" w:fill="auto"/>
            <w:noWrap/>
            <w:vAlign w:val="bottom"/>
            <w:hideMark/>
          </w:tcPr>
          <w:p w14:paraId="5A696125"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6379" w:type="dxa"/>
            <w:tcBorders>
              <w:top w:val="nil"/>
              <w:left w:val="nil"/>
              <w:bottom w:val="nil"/>
              <w:right w:val="nil"/>
            </w:tcBorders>
            <w:shd w:val="clear" w:color="auto" w:fill="auto"/>
            <w:noWrap/>
            <w:vAlign w:val="bottom"/>
            <w:hideMark/>
          </w:tcPr>
          <w:p w14:paraId="17C0A368"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544993E3"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25BB53C4"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1E895A0D"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16506204"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24CCFD42"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671CA397"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50BCD728"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77970AAB" w14:textId="77777777" w:rsidR="006F5874" w:rsidRPr="006F5874" w:rsidRDefault="006F5874" w:rsidP="006F5874">
            <w:pPr>
              <w:spacing w:after="0" w:line="240" w:lineRule="auto"/>
              <w:ind w:firstLine="0"/>
              <w:jc w:val="left"/>
              <w:rPr>
                <w:rFonts w:ascii="Times New Roman" w:eastAsia="Times New Roman" w:hAnsi="Times New Roman" w:cs="Times New Roman"/>
                <w:szCs w:val="24"/>
                <w:lang w:eastAsia="lt-LT"/>
              </w:rPr>
            </w:pPr>
          </w:p>
        </w:tc>
      </w:tr>
      <w:tr w:rsidR="006F5874" w:rsidRPr="006C73EF" w14:paraId="7D8B25C6" w14:textId="77777777" w:rsidTr="00F90404">
        <w:trPr>
          <w:trHeight w:val="552"/>
        </w:trPr>
        <w:tc>
          <w:tcPr>
            <w:tcW w:w="1097" w:type="dxa"/>
            <w:tcBorders>
              <w:top w:val="nil"/>
              <w:left w:val="nil"/>
              <w:bottom w:val="nil"/>
              <w:right w:val="nil"/>
            </w:tcBorders>
            <w:shd w:val="clear" w:color="auto" w:fill="auto"/>
            <w:noWrap/>
            <w:vAlign w:val="bottom"/>
            <w:hideMark/>
          </w:tcPr>
          <w:p w14:paraId="1372698A"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20842" w:type="dxa"/>
            <w:gridSpan w:val="11"/>
            <w:tcBorders>
              <w:top w:val="nil"/>
              <w:left w:val="nil"/>
              <w:bottom w:val="nil"/>
              <w:right w:val="nil"/>
            </w:tcBorders>
            <w:shd w:val="clear" w:color="auto" w:fill="auto"/>
            <w:hideMark/>
          </w:tcPr>
          <w:p w14:paraId="27478377" w14:textId="6775667D" w:rsidR="006F5874" w:rsidRPr="006C73EF" w:rsidRDefault="008669E1"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 xml:space="preserve">4.5 </w:t>
            </w:r>
            <w:r w:rsidR="006F5874" w:rsidRPr="006C73EF">
              <w:rPr>
                <w:rFonts w:ascii="Times New Roman" w:eastAsia="Times New Roman" w:hAnsi="Times New Roman" w:cs="Times New Roman"/>
                <w:b/>
                <w:bCs/>
                <w:color w:val="000000"/>
                <w:szCs w:val="24"/>
                <w:lang w:eastAsia="lt-LT"/>
              </w:rPr>
              <w:t xml:space="preserve">DETALI SPP RODIKLIO </w:t>
            </w:r>
            <w:r w:rsidR="006F5874" w:rsidRPr="006C73EF">
              <w:rPr>
                <w:rFonts w:ascii="Times New Roman" w:eastAsia="Times New Roman" w:hAnsi="Times New Roman" w:cs="Times New Roman"/>
                <w:b/>
                <w:bCs/>
                <w:szCs w:val="24"/>
                <w:lang w:eastAsia="lt-LT"/>
              </w:rPr>
              <w:t>I.1.2.</w:t>
            </w:r>
            <w:r w:rsidR="006F5874" w:rsidRPr="006C73EF">
              <w:rPr>
                <w:rFonts w:ascii="Times New Roman" w:eastAsia="Times New Roman" w:hAnsi="Times New Roman" w:cs="Times New Roman"/>
                <w:b/>
                <w:bCs/>
                <w:color w:val="000000"/>
                <w:szCs w:val="24"/>
                <w:lang w:eastAsia="lt-LT"/>
              </w:rPr>
              <w:t xml:space="preserve"> „ABITURIENTŲ GAVUSIŲ IŠ VALSTYBINIŲ BRANDOS EGZAMINŲ 86-100 BALŲ ĮVERTINIMĄ DALIS“ STATISTIKA IR SIEKTINOS REIKŠMĖS</w:t>
            </w:r>
          </w:p>
        </w:tc>
      </w:tr>
      <w:tr w:rsidR="006F5874" w:rsidRPr="006C73EF" w14:paraId="5711C740" w14:textId="77777777" w:rsidTr="00F90404">
        <w:trPr>
          <w:gridAfter w:val="1"/>
          <w:wAfter w:w="24" w:type="dxa"/>
          <w:trHeight w:val="288"/>
        </w:trPr>
        <w:tc>
          <w:tcPr>
            <w:tcW w:w="1097" w:type="dxa"/>
            <w:tcBorders>
              <w:top w:val="nil"/>
              <w:left w:val="nil"/>
              <w:bottom w:val="nil"/>
              <w:right w:val="nil"/>
            </w:tcBorders>
            <w:shd w:val="clear" w:color="auto" w:fill="auto"/>
            <w:noWrap/>
            <w:vAlign w:val="bottom"/>
            <w:hideMark/>
          </w:tcPr>
          <w:p w14:paraId="5E3509F3"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p>
        </w:tc>
        <w:tc>
          <w:tcPr>
            <w:tcW w:w="5135" w:type="dxa"/>
            <w:tcBorders>
              <w:top w:val="nil"/>
              <w:left w:val="nil"/>
              <w:bottom w:val="nil"/>
              <w:right w:val="nil"/>
            </w:tcBorders>
            <w:shd w:val="clear" w:color="auto" w:fill="auto"/>
            <w:noWrap/>
            <w:vAlign w:val="bottom"/>
            <w:hideMark/>
          </w:tcPr>
          <w:p w14:paraId="33CB9435"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6379" w:type="dxa"/>
            <w:tcBorders>
              <w:top w:val="nil"/>
              <w:left w:val="nil"/>
              <w:bottom w:val="nil"/>
              <w:right w:val="nil"/>
            </w:tcBorders>
            <w:shd w:val="clear" w:color="auto" w:fill="auto"/>
            <w:noWrap/>
            <w:vAlign w:val="bottom"/>
            <w:hideMark/>
          </w:tcPr>
          <w:p w14:paraId="2401826F"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68F5933F"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301EB732"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2566D4CE"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74FE9BEE"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66B0E308"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2B02A790"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1FE30A3E"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640CB893"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r>
      <w:tr w:rsidR="006F5874" w:rsidRPr="006C73EF" w14:paraId="6116DFBA" w14:textId="77777777" w:rsidTr="00F90404">
        <w:trPr>
          <w:trHeight w:val="288"/>
        </w:trPr>
        <w:tc>
          <w:tcPr>
            <w:tcW w:w="1097"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6015D902"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I</w:t>
            </w:r>
          </w:p>
        </w:tc>
        <w:tc>
          <w:tcPr>
            <w:tcW w:w="20842" w:type="dxa"/>
            <w:gridSpan w:val="11"/>
            <w:tcBorders>
              <w:top w:val="single" w:sz="4" w:space="0" w:color="auto"/>
              <w:left w:val="nil"/>
              <w:bottom w:val="single" w:sz="4" w:space="0" w:color="auto"/>
              <w:right w:val="single" w:sz="4" w:space="0" w:color="000000"/>
            </w:tcBorders>
            <w:shd w:val="clear" w:color="000000" w:fill="8EA9DB"/>
            <w:vAlign w:val="center"/>
            <w:hideMark/>
          </w:tcPr>
          <w:p w14:paraId="41331E1C"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BESIMOKANTI, ATSAKINGA IR AKTYVI BENDRUOMENĖ</w:t>
            </w:r>
          </w:p>
        </w:tc>
      </w:tr>
      <w:tr w:rsidR="00F90404" w:rsidRPr="006C73EF" w14:paraId="1B7AF4DB" w14:textId="77777777" w:rsidTr="00F90404">
        <w:trPr>
          <w:gridAfter w:val="1"/>
          <w:wAfter w:w="24" w:type="dxa"/>
          <w:trHeight w:val="288"/>
        </w:trPr>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4591CE51"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Rodiklio kodas</w:t>
            </w:r>
          </w:p>
        </w:tc>
        <w:tc>
          <w:tcPr>
            <w:tcW w:w="5135" w:type="dxa"/>
            <w:vMerge w:val="restart"/>
            <w:tcBorders>
              <w:top w:val="nil"/>
              <w:left w:val="single" w:sz="4" w:space="0" w:color="auto"/>
              <w:bottom w:val="nil"/>
              <w:right w:val="single" w:sz="4" w:space="0" w:color="auto"/>
            </w:tcBorders>
            <w:shd w:val="clear" w:color="auto" w:fill="auto"/>
            <w:vAlign w:val="center"/>
            <w:hideMark/>
          </w:tcPr>
          <w:p w14:paraId="05A4DAE9"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Abiturientų, gavusių iš valstybinių brandos egzaminų 86-100 balų įvertinimą, dalis</w:t>
            </w:r>
          </w:p>
        </w:tc>
        <w:tc>
          <w:tcPr>
            <w:tcW w:w="6379" w:type="dxa"/>
            <w:tcBorders>
              <w:top w:val="nil"/>
              <w:left w:val="nil"/>
              <w:bottom w:val="nil"/>
              <w:right w:val="nil"/>
            </w:tcBorders>
            <w:shd w:val="clear" w:color="auto" w:fill="auto"/>
            <w:vAlign w:val="center"/>
            <w:hideMark/>
          </w:tcPr>
          <w:p w14:paraId="206EDC30"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 </w:t>
            </w:r>
          </w:p>
        </w:tc>
        <w:tc>
          <w:tcPr>
            <w:tcW w:w="3609" w:type="dxa"/>
            <w:gridSpan w:val="3"/>
            <w:tcBorders>
              <w:top w:val="single" w:sz="4" w:space="0" w:color="auto"/>
              <w:left w:val="single" w:sz="4" w:space="0" w:color="auto"/>
              <w:bottom w:val="single" w:sz="4" w:space="0" w:color="auto"/>
              <w:right w:val="nil"/>
            </w:tcBorders>
            <w:shd w:val="clear" w:color="000000" w:fill="D9D9D9"/>
            <w:vAlign w:val="center"/>
            <w:hideMark/>
          </w:tcPr>
          <w:p w14:paraId="5801D21C"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 xml:space="preserve">Esama būklė </w:t>
            </w:r>
          </w:p>
        </w:tc>
        <w:tc>
          <w:tcPr>
            <w:tcW w:w="5695" w:type="dxa"/>
            <w:gridSpan w:val="5"/>
            <w:tcBorders>
              <w:top w:val="single" w:sz="4" w:space="0" w:color="auto"/>
              <w:left w:val="single" w:sz="4" w:space="0" w:color="auto"/>
              <w:bottom w:val="single" w:sz="4" w:space="0" w:color="auto"/>
              <w:right w:val="single" w:sz="4" w:space="0" w:color="000000"/>
            </w:tcBorders>
            <w:shd w:val="clear" w:color="000000" w:fill="B4C6E7"/>
            <w:vAlign w:val="center"/>
            <w:hideMark/>
          </w:tcPr>
          <w:p w14:paraId="58E6709C"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Siekiamos reikšmės</w:t>
            </w:r>
          </w:p>
        </w:tc>
      </w:tr>
      <w:tr w:rsidR="006F5874" w:rsidRPr="006C73EF" w14:paraId="2EA449DC" w14:textId="77777777" w:rsidTr="00F90404">
        <w:trPr>
          <w:gridAfter w:val="1"/>
          <w:wAfter w:w="24" w:type="dxa"/>
          <w:trHeight w:val="552"/>
        </w:trPr>
        <w:tc>
          <w:tcPr>
            <w:tcW w:w="1097" w:type="dxa"/>
            <w:vMerge/>
            <w:tcBorders>
              <w:top w:val="nil"/>
              <w:left w:val="single" w:sz="4" w:space="0" w:color="auto"/>
              <w:bottom w:val="single" w:sz="4" w:space="0" w:color="000000"/>
              <w:right w:val="single" w:sz="4" w:space="0" w:color="auto"/>
            </w:tcBorders>
            <w:vAlign w:val="center"/>
            <w:hideMark/>
          </w:tcPr>
          <w:p w14:paraId="5710236A"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5135" w:type="dxa"/>
            <w:vMerge/>
            <w:tcBorders>
              <w:top w:val="nil"/>
              <w:left w:val="single" w:sz="4" w:space="0" w:color="auto"/>
              <w:bottom w:val="nil"/>
              <w:right w:val="single" w:sz="4" w:space="0" w:color="auto"/>
            </w:tcBorders>
            <w:vAlign w:val="center"/>
            <w:hideMark/>
          </w:tcPr>
          <w:p w14:paraId="212B79A5"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6379" w:type="dxa"/>
            <w:tcBorders>
              <w:top w:val="nil"/>
              <w:left w:val="nil"/>
              <w:bottom w:val="nil"/>
              <w:right w:val="single" w:sz="4" w:space="0" w:color="auto"/>
            </w:tcBorders>
            <w:shd w:val="clear" w:color="auto" w:fill="auto"/>
            <w:vAlign w:val="center"/>
            <w:hideMark/>
          </w:tcPr>
          <w:p w14:paraId="1BE66425"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 </w:t>
            </w:r>
          </w:p>
        </w:tc>
        <w:tc>
          <w:tcPr>
            <w:tcW w:w="1203" w:type="dxa"/>
            <w:tcBorders>
              <w:top w:val="nil"/>
              <w:left w:val="nil"/>
              <w:bottom w:val="single" w:sz="4" w:space="0" w:color="auto"/>
              <w:right w:val="single" w:sz="4" w:space="0" w:color="auto"/>
            </w:tcBorders>
            <w:shd w:val="clear" w:color="000000" w:fill="D9D9D9"/>
            <w:vAlign w:val="center"/>
            <w:hideMark/>
          </w:tcPr>
          <w:p w14:paraId="709C9191"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2017</w:t>
            </w:r>
          </w:p>
        </w:tc>
        <w:tc>
          <w:tcPr>
            <w:tcW w:w="1203" w:type="dxa"/>
            <w:tcBorders>
              <w:top w:val="nil"/>
              <w:left w:val="nil"/>
              <w:bottom w:val="single" w:sz="4" w:space="0" w:color="auto"/>
              <w:right w:val="single" w:sz="4" w:space="0" w:color="auto"/>
            </w:tcBorders>
            <w:shd w:val="clear" w:color="000000" w:fill="D9D9D9"/>
            <w:vAlign w:val="center"/>
            <w:hideMark/>
          </w:tcPr>
          <w:p w14:paraId="4189555F"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2018</w:t>
            </w:r>
          </w:p>
        </w:tc>
        <w:tc>
          <w:tcPr>
            <w:tcW w:w="1203" w:type="dxa"/>
            <w:tcBorders>
              <w:top w:val="nil"/>
              <w:left w:val="nil"/>
              <w:bottom w:val="single" w:sz="4" w:space="0" w:color="auto"/>
              <w:right w:val="single" w:sz="4" w:space="0" w:color="auto"/>
            </w:tcBorders>
            <w:shd w:val="clear" w:color="000000" w:fill="D9D9D9"/>
            <w:vAlign w:val="center"/>
            <w:hideMark/>
          </w:tcPr>
          <w:p w14:paraId="4C9CF45A"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2019</w:t>
            </w:r>
          </w:p>
        </w:tc>
        <w:tc>
          <w:tcPr>
            <w:tcW w:w="1203" w:type="dxa"/>
            <w:tcBorders>
              <w:top w:val="nil"/>
              <w:left w:val="nil"/>
              <w:bottom w:val="single" w:sz="4" w:space="0" w:color="auto"/>
              <w:right w:val="single" w:sz="4" w:space="0" w:color="auto"/>
            </w:tcBorders>
            <w:shd w:val="clear" w:color="000000" w:fill="B4C6E7"/>
            <w:vAlign w:val="center"/>
            <w:hideMark/>
          </w:tcPr>
          <w:p w14:paraId="3C570E8A"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2020</w:t>
            </w:r>
          </w:p>
        </w:tc>
        <w:tc>
          <w:tcPr>
            <w:tcW w:w="1123" w:type="dxa"/>
            <w:tcBorders>
              <w:top w:val="nil"/>
              <w:left w:val="nil"/>
              <w:bottom w:val="single" w:sz="4" w:space="0" w:color="auto"/>
              <w:right w:val="single" w:sz="4" w:space="0" w:color="auto"/>
            </w:tcBorders>
            <w:shd w:val="clear" w:color="000000" w:fill="B4C6E7"/>
            <w:vAlign w:val="center"/>
            <w:hideMark/>
          </w:tcPr>
          <w:p w14:paraId="72D5A8E9"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2021</w:t>
            </w:r>
          </w:p>
        </w:tc>
        <w:tc>
          <w:tcPr>
            <w:tcW w:w="1123" w:type="dxa"/>
            <w:tcBorders>
              <w:top w:val="nil"/>
              <w:left w:val="nil"/>
              <w:bottom w:val="single" w:sz="4" w:space="0" w:color="auto"/>
              <w:right w:val="single" w:sz="4" w:space="0" w:color="auto"/>
            </w:tcBorders>
            <w:shd w:val="clear" w:color="000000" w:fill="B4C6E7"/>
            <w:vAlign w:val="center"/>
            <w:hideMark/>
          </w:tcPr>
          <w:p w14:paraId="09BDD840"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2022</w:t>
            </w:r>
          </w:p>
        </w:tc>
        <w:tc>
          <w:tcPr>
            <w:tcW w:w="1123" w:type="dxa"/>
            <w:tcBorders>
              <w:top w:val="nil"/>
              <w:left w:val="nil"/>
              <w:bottom w:val="single" w:sz="4" w:space="0" w:color="auto"/>
              <w:right w:val="single" w:sz="4" w:space="0" w:color="auto"/>
            </w:tcBorders>
            <w:shd w:val="clear" w:color="000000" w:fill="B4C6E7"/>
            <w:vAlign w:val="center"/>
            <w:hideMark/>
          </w:tcPr>
          <w:p w14:paraId="531DCE6A"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2023</w:t>
            </w:r>
          </w:p>
        </w:tc>
        <w:tc>
          <w:tcPr>
            <w:tcW w:w="1123" w:type="dxa"/>
            <w:tcBorders>
              <w:top w:val="nil"/>
              <w:left w:val="nil"/>
              <w:bottom w:val="single" w:sz="4" w:space="0" w:color="auto"/>
              <w:right w:val="single" w:sz="4" w:space="0" w:color="auto"/>
            </w:tcBorders>
            <w:shd w:val="clear" w:color="000000" w:fill="B4C6E7"/>
            <w:vAlign w:val="center"/>
            <w:hideMark/>
          </w:tcPr>
          <w:p w14:paraId="39849711"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2024</w:t>
            </w:r>
          </w:p>
        </w:tc>
      </w:tr>
      <w:tr w:rsidR="006F5874" w:rsidRPr="006C73EF" w14:paraId="15AB3F2F" w14:textId="77777777" w:rsidTr="006C73EF">
        <w:trPr>
          <w:gridAfter w:val="1"/>
          <w:wAfter w:w="24" w:type="dxa"/>
          <w:trHeight w:val="683"/>
        </w:trPr>
        <w:tc>
          <w:tcPr>
            <w:tcW w:w="1097" w:type="dxa"/>
            <w:tcBorders>
              <w:top w:val="nil"/>
              <w:left w:val="single" w:sz="4" w:space="0" w:color="auto"/>
              <w:bottom w:val="single" w:sz="4" w:space="0" w:color="auto"/>
              <w:right w:val="nil"/>
            </w:tcBorders>
            <w:shd w:val="clear" w:color="auto" w:fill="auto"/>
            <w:vAlign w:val="center"/>
            <w:hideMark/>
          </w:tcPr>
          <w:p w14:paraId="6FB238D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w:t>
            </w:r>
          </w:p>
        </w:tc>
        <w:tc>
          <w:tcPr>
            <w:tcW w:w="5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C5C1D"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gavusių iš lietuvių kalbos ir literatūros VBE 86-100 balų įvertinimą, dalis</w:t>
            </w:r>
          </w:p>
        </w:tc>
        <w:tc>
          <w:tcPr>
            <w:tcW w:w="63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A698AE"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Aukščiausius balus (86-100) gavusių mokinių dalis nuo bendro, valstybinius egzaminus laikiusių, mokinių skaičiaus pagal dalykus | proc.</w:t>
            </w:r>
          </w:p>
        </w:tc>
        <w:tc>
          <w:tcPr>
            <w:tcW w:w="1203" w:type="dxa"/>
            <w:tcBorders>
              <w:top w:val="nil"/>
              <w:left w:val="nil"/>
              <w:bottom w:val="single" w:sz="4" w:space="0" w:color="auto"/>
              <w:right w:val="single" w:sz="4" w:space="0" w:color="auto"/>
            </w:tcBorders>
            <w:shd w:val="clear" w:color="000000" w:fill="D9D9D9"/>
            <w:vAlign w:val="center"/>
            <w:hideMark/>
          </w:tcPr>
          <w:p w14:paraId="5B3C246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w:t>
            </w:r>
          </w:p>
        </w:tc>
        <w:tc>
          <w:tcPr>
            <w:tcW w:w="1203" w:type="dxa"/>
            <w:tcBorders>
              <w:top w:val="nil"/>
              <w:left w:val="nil"/>
              <w:bottom w:val="single" w:sz="4" w:space="0" w:color="auto"/>
              <w:right w:val="single" w:sz="4" w:space="0" w:color="auto"/>
            </w:tcBorders>
            <w:shd w:val="clear" w:color="000000" w:fill="D9D9D9"/>
            <w:vAlign w:val="center"/>
            <w:hideMark/>
          </w:tcPr>
          <w:p w14:paraId="2D4C568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8,3</w:t>
            </w:r>
          </w:p>
        </w:tc>
        <w:tc>
          <w:tcPr>
            <w:tcW w:w="1203" w:type="dxa"/>
            <w:tcBorders>
              <w:top w:val="nil"/>
              <w:left w:val="nil"/>
              <w:bottom w:val="single" w:sz="4" w:space="0" w:color="auto"/>
              <w:right w:val="single" w:sz="4" w:space="0" w:color="auto"/>
            </w:tcBorders>
            <w:shd w:val="clear" w:color="000000" w:fill="D9D9D9"/>
            <w:vAlign w:val="center"/>
            <w:hideMark/>
          </w:tcPr>
          <w:p w14:paraId="64A1841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3,5</w:t>
            </w:r>
          </w:p>
        </w:tc>
        <w:tc>
          <w:tcPr>
            <w:tcW w:w="1203" w:type="dxa"/>
            <w:tcBorders>
              <w:top w:val="nil"/>
              <w:left w:val="nil"/>
              <w:bottom w:val="single" w:sz="4" w:space="0" w:color="auto"/>
              <w:right w:val="single" w:sz="4" w:space="0" w:color="auto"/>
            </w:tcBorders>
            <w:shd w:val="clear" w:color="000000" w:fill="B4C6E7"/>
            <w:vAlign w:val="center"/>
            <w:hideMark/>
          </w:tcPr>
          <w:p w14:paraId="23544B0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9,1</w:t>
            </w:r>
          </w:p>
        </w:tc>
        <w:tc>
          <w:tcPr>
            <w:tcW w:w="1123" w:type="dxa"/>
            <w:tcBorders>
              <w:top w:val="nil"/>
              <w:left w:val="nil"/>
              <w:bottom w:val="single" w:sz="4" w:space="0" w:color="auto"/>
              <w:right w:val="single" w:sz="4" w:space="0" w:color="auto"/>
            </w:tcBorders>
            <w:shd w:val="clear" w:color="000000" w:fill="B4C6E7"/>
            <w:vAlign w:val="center"/>
            <w:hideMark/>
          </w:tcPr>
          <w:p w14:paraId="73CF36F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10</w:t>
            </w:r>
          </w:p>
        </w:tc>
        <w:tc>
          <w:tcPr>
            <w:tcW w:w="1123" w:type="dxa"/>
            <w:tcBorders>
              <w:top w:val="nil"/>
              <w:left w:val="nil"/>
              <w:bottom w:val="single" w:sz="4" w:space="0" w:color="auto"/>
              <w:right w:val="single" w:sz="4" w:space="0" w:color="auto"/>
            </w:tcBorders>
            <w:shd w:val="clear" w:color="000000" w:fill="B4C6E7"/>
            <w:vAlign w:val="center"/>
            <w:hideMark/>
          </w:tcPr>
          <w:p w14:paraId="6F7D73E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10,5</w:t>
            </w:r>
          </w:p>
        </w:tc>
        <w:tc>
          <w:tcPr>
            <w:tcW w:w="1123" w:type="dxa"/>
            <w:tcBorders>
              <w:top w:val="nil"/>
              <w:left w:val="nil"/>
              <w:bottom w:val="single" w:sz="4" w:space="0" w:color="auto"/>
              <w:right w:val="single" w:sz="4" w:space="0" w:color="auto"/>
            </w:tcBorders>
            <w:shd w:val="clear" w:color="000000" w:fill="B4C6E7"/>
            <w:vAlign w:val="center"/>
            <w:hideMark/>
          </w:tcPr>
          <w:p w14:paraId="3AD3753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11</w:t>
            </w:r>
          </w:p>
        </w:tc>
        <w:tc>
          <w:tcPr>
            <w:tcW w:w="1123" w:type="dxa"/>
            <w:tcBorders>
              <w:top w:val="nil"/>
              <w:left w:val="nil"/>
              <w:bottom w:val="single" w:sz="4" w:space="0" w:color="auto"/>
              <w:right w:val="single" w:sz="4" w:space="0" w:color="auto"/>
            </w:tcBorders>
            <w:shd w:val="clear" w:color="000000" w:fill="B4C6E7"/>
            <w:vAlign w:val="center"/>
            <w:hideMark/>
          </w:tcPr>
          <w:p w14:paraId="5D44061C"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12</w:t>
            </w:r>
          </w:p>
        </w:tc>
      </w:tr>
      <w:tr w:rsidR="006F5874" w:rsidRPr="006C73EF" w14:paraId="1B00EBD7" w14:textId="77777777" w:rsidTr="006C73EF">
        <w:trPr>
          <w:gridAfter w:val="1"/>
          <w:wAfter w:w="24" w:type="dxa"/>
          <w:trHeight w:val="828"/>
        </w:trPr>
        <w:tc>
          <w:tcPr>
            <w:tcW w:w="1097" w:type="dxa"/>
            <w:tcBorders>
              <w:top w:val="nil"/>
              <w:left w:val="single" w:sz="4" w:space="0" w:color="auto"/>
              <w:bottom w:val="single" w:sz="4" w:space="0" w:color="auto"/>
              <w:right w:val="nil"/>
            </w:tcBorders>
            <w:shd w:val="clear" w:color="auto" w:fill="auto"/>
            <w:vAlign w:val="center"/>
            <w:hideMark/>
          </w:tcPr>
          <w:p w14:paraId="65A3ADD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5350DAAF"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gavusių iš matematikos VBE 86-100 balų įvertinimą, dalis</w:t>
            </w:r>
          </w:p>
        </w:tc>
        <w:tc>
          <w:tcPr>
            <w:tcW w:w="6379" w:type="dxa"/>
            <w:vMerge/>
            <w:tcBorders>
              <w:top w:val="single" w:sz="4" w:space="0" w:color="auto"/>
              <w:left w:val="single" w:sz="4" w:space="0" w:color="auto"/>
              <w:bottom w:val="single" w:sz="4" w:space="0" w:color="000000"/>
              <w:right w:val="single" w:sz="4" w:space="0" w:color="auto"/>
            </w:tcBorders>
            <w:vAlign w:val="center"/>
            <w:hideMark/>
          </w:tcPr>
          <w:p w14:paraId="5FE253A6"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08AFEC9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11,8</w:t>
            </w:r>
          </w:p>
        </w:tc>
        <w:tc>
          <w:tcPr>
            <w:tcW w:w="1203" w:type="dxa"/>
            <w:tcBorders>
              <w:top w:val="nil"/>
              <w:left w:val="nil"/>
              <w:bottom w:val="single" w:sz="4" w:space="0" w:color="auto"/>
              <w:right w:val="single" w:sz="4" w:space="0" w:color="auto"/>
            </w:tcBorders>
            <w:shd w:val="clear" w:color="000000" w:fill="D9D9D9"/>
            <w:vAlign w:val="center"/>
            <w:hideMark/>
          </w:tcPr>
          <w:p w14:paraId="6014E65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6,3</w:t>
            </w:r>
          </w:p>
        </w:tc>
        <w:tc>
          <w:tcPr>
            <w:tcW w:w="1203" w:type="dxa"/>
            <w:tcBorders>
              <w:top w:val="nil"/>
              <w:left w:val="nil"/>
              <w:bottom w:val="single" w:sz="4" w:space="0" w:color="auto"/>
              <w:right w:val="single" w:sz="4" w:space="0" w:color="auto"/>
            </w:tcBorders>
            <w:shd w:val="clear" w:color="000000" w:fill="D9D9D9"/>
            <w:vAlign w:val="center"/>
            <w:hideMark/>
          </w:tcPr>
          <w:p w14:paraId="1CD4ED3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3,6</w:t>
            </w:r>
          </w:p>
        </w:tc>
        <w:tc>
          <w:tcPr>
            <w:tcW w:w="1203" w:type="dxa"/>
            <w:tcBorders>
              <w:top w:val="nil"/>
              <w:left w:val="nil"/>
              <w:bottom w:val="single" w:sz="4" w:space="0" w:color="auto"/>
              <w:right w:val="single" w:sz="4" w:space="0" w:color="auto"/>
            </w:tcBorders>
            <w:shd w:val="clear" w:color="000000" w:fill="B4C6E7"/>
            <w:vAlign w:val="center"/>
            <w:hideMark/>
          </w:tcPr>
          <w:p w14:paraId="2F9C785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0,9</w:t>
            </w:r>
          </w:p>
        </w:tc>
        <w:tc>
          <w:tcPr>
            <w:tcW w:w="1123" w:type="dxa"/>
            <w:tcBorders>
              <w:top w:val="nil"/>
              <w:left w:val="nil"/>
              <w:bottom w:val="single" w:sz="4" w:space="0" w:color="auto"/>
              <w:right w:val="single" w:sz="4" w:space="0" w:color="auto"/>
            </w:tcBorders>
            <w:shd w:val="clear" w:color="000000" w:fill="B4C6E7"/>
            <w:vAlign w:val="center"/>
            <w:hideMark/>
          </w:tcPr>
          <w:p w14:paraId="20C1B85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3,5</w:t>
            </w:r>
          </w:p>
        </w:tc>
        <w:tc>
          <w:tcPr>
            <w:tcW w:w="1123" w:type="dxa"/>
            <w:tcBorders>
              <w:top w:val="nil"/>
              <w:left w:val="nil"/>
              <w:bottom w:val="single" w:sz="4" w:space="0" w:color="auto"/>
              <w:right w:val="single" w:sz="4" w:space="0" w:color="auto"/>
            </w:tcBorders>
            <w:shd w:val="clear" w:color="000000" w:fill="B4C6E7"/>
            <w:vAlign w:val="center"/>
            <w:hideMark/>
          </w:tcPr>
          <w:p w14:paraId="42CA8CF2"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5</w:t>
            </w:r>
          </w:p>
        </w:tc>
        <w:tc>
          <w:tcPr>
            <w:tcW w:w="1123" w:type="dxa"/>
            <w:tcBorders>
              <w:top w:val="nil"/>
              <w:left w:val="nil"/>
              <w:bottom w:val="single" w:sz="4" w:space="0" w:color="auto"/>
              <w:right w:val="single" w:sz="4" w:space="0" w:color="auto"/>
            </w:tcBorders>
            <w:shd w:val="clear" w:color="000000" w:fill="B4C6E7"/>
            <w:vAlign w:val="center"/>
            <w:hideMark/>
          </w:tcPr>
          <w:p w14:paraId="6F8DEC7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6,5</w:t>
            </w:r>
          </w:p>
        </w:tc>
        <w:tc>
          <w:tcPr>
            <w:tcW w:w="1123" w:type="dxa"/>
            <w:tcBorders>
              <w:top w:val="nil"/>
              <w:left w:val="nil"/>
              <w:bottom w:val="single" w:sz="4" w:space="0" w:color="auto"/>
              <w:right w:val="single" w:sz="4" w:space="0" w:color="auto"/>
            </w:tcBorders>
            <w:shd w:val="clear" w:color="000000" w:fill="B4C6E7"/>
            <w:vAlign w:val="center"/>
            <w:hideMark/>
          </w:tcPr>
          <w:p w14:paraId="32B669A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7</w:t>
            </w:r>
          </w:p>
        </w:tc>
      </w:tr>
      <w:tr w:rsidR="006F5874" w:rsidRPr="006C73EF" w14:paraId="1316F2A1" w14:textId="77777777" w:rsidTr="006C73EF">
        <w:trPr>
          <w:gridAfter w:val="1"/>
          <w:wAfter w:w="24" w:type="dxa"/>
          <w:trHeight w:val="698"/>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4505B"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lastRenderedPageBreak/>
              <w:t>3.</w:t>
            </w:r>
          </w:p>
        </w:tc>
        <w:tc>
          <w:tcPr>
            <w:tcW w:w="5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B5DD7"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gavusių iš užsienio kalbos (anglų) VBE 86-100 balų įvertinimą, dalis</w:t>
            </w:r>
          </w:p>
        </w:tc>
        <w:tc>
          <w:tcPr>
            <w:tcW w:w="6379" w:type="dxa"/>
            <w:vMerge/>
            <w:tcBorders>
              <w:top w:val="single" w:sz="4" w:space="0" w:color="auto"/>
              <w:left w:val="single" w:sz="4" w:space="0" w:color="auto"/>
              <w:bottom w:val="single" w:sz="4" w:space="0" w:color="000000"/>
              <w:right w:val="single" w:sz="4" w:space="0" w:color="auto"/>
            </w:tcBorders>
            <w:vAlign w:val="center"/>
            <w:hideMark/>
          </w:tcPr>
          <w:p w14:paraId="1DFBF672"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662A381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19,7</w:t>
            </w:r>
          </w:p>
        </w:tc>
        <w:tc>
          <w:tcPr>
            <w:tcW w:w="1203" w:type="dxa"/>
            <w:tcBorders>
              <w:top w:val="nil"/>
              <w:left w:val="nil"/>
              <w:bottom w:val="single" w:sz="4" w:space="0" w:color="auto"/>
              <w:right w:val="single" w:sz="4" w:space="0" w:color="auto"/>
            </w:tcBorders>
            <w:shd w:val="clear" w:color="000000" w:fill="D9D9D9"/>
            <w:vAlign w:val="center"/>
            <w:hideMark/>
          </w:tcPr>
          <w:p w14:paraId="7CB7ECC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27,7</w:t>
            </w:r>
          </w:p>
        </w:tc>
        <w:tc>
          <w:tcPr>
            <w:tcW w:w="1203" w:type="dxa"/>
            <w:tcBorders>
              <w:top w:val="nil"/>
              <w:left w:val="nil"/>
              <w:bottom w:val="single" w:sz="4" w:space="0" w:color="auto"/>
              <w:right w:val="single" w:sz="4" w:space="0" w:color="auto"/>
            </w:tcBorders>
            <w:shd w:val="clear" w:color="000000" w:fill="D9D9D9"/>
            <w:vAlign w:val="center"/>
            <w:hideMark/>
          </w:tcPr>
          <w:p w14:paraId="37028CBE"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23,8</w:t>
            </w:r>
          </w:p>
        </w:tc>
        <w:tc>
          <w:tcPr>
            <w:tcW w:w="1203" w:type="dxa"/>
            <w:tcBorders>
              <w:top w:val="nil"/>
              <w:left w:val="nil"/>
              <w:bottom w:val="single" w:sz="4" w:space="0" w:color="auto"/>
              <w:right w:val="single" w:sz="4" w:space="0" w:color="auto"/>
            </w:tcBorders>
            <w:shd w:val="clear" w:color="000000" w:fill="B4C6E7"/>
            <w:vAlign w:val="center"/>
            <w:hideMark/>
          </w:tcPr>
          <w:p w14:paraId="77DE2CC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36,8</w:t>
            </w:r>
          </w:p>
        </w:tc>
        <w:tc>
          <w:tcPr>
            <w:tcW w:w="1123" w:type="dxa"/>
            <w:tcBorders>
              <w:top w:val="nil"/>
              <w:left w:val="nil"/>
              <w:bottom w:val="single" w:sz="4" w:space="0" w:color="auto"/>
              <w:right w:val="single" w:sz="4" w:space="0" w:color="auto"/>
            </w:tcBorders>
            <w:shd w:val="clear" w:color="000000" w:fill="B4C6E7"/>
            <w:vAlign w:val="center"/>
            <w:hideMark/>
          </w:tcPr>
          <w:p w14:paraId="21682995"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37</w:t>
            </w:r>
          </w:p>
        </w:tc>
        <w:tc>
          <w:tcPr>
            <w:tcW w:w="1123" w:type="dxa"/>
            <w:tcBorders>
              <w:top w:val="nil"/>
              <w:left w:val="nil"/>
              <w:bottom w:val="single" w:sz="4" w:space="0" w:color="auto"/>
              <w:right w:val="single" w:sz="4" w:space="0" w:color="auto"/>
            </w:tcBorders>
            <w:shd w:val="clear" w:color="000000" w:fill="B4C6E7"/>
            <w:vAlign w:val="center"/>
            <w:hideMark/>
          </w:tcPr>
          <w:p w14:paraId="340FEC9B"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37,5</w:t>
            </w:r>
          </w:p>
        </w:tc>
        <w:tc>
          <w:tcPr>
            <w:tcW w:w="1123" w:type="dxa"/>
            <w:tcBorders>
              <w:top w:val="nil"/>
              <w:left w:val="nil"/>
              <w:bottom w:val="single" w:sz="4" w:space="0" w:color="auto"/>
              <w:right w:val="single" w:sz="4" w:space="0" w:color="auto"/>
            </w:tcBorders>
            <w:shd w:val="clear" w:color="000000" w:fill="B4C6E7"/>
            <w:vAlign w:val="center"/>
            <w:hideMark/>
          </w:tcPr>
          <w:p w14:paraId="61F4C7FB"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38</w:t>
            </w:r>
          </w:p>
        </w:tc>
        <w:tc>
          <w:tcPr>
            <w:tcW w:w="1123" w:type="dxa"/>
            <w:tcBorders>
              <w:top w:val="nil"/>
              <w:left w:val="nil"/>
              <w:bottom w:val="single" w:sz="4" w:space="0" w:color="auto"/>
              <w:right w:val="single" w:sz="4" w:space="0" w:color="auto"/>
            </w:tcBorders>
            <w:shd w:val="clear" w:color="000000" w:fill="B4C6E7"/>
            <w:vAlign w:val="center"/>
            <w:hideMark/>
          </w:tcPr>
          <w:p w14:paraId="06A8C194"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38,5</w:t>
            </w:r>
          </w:p>
        </w:tc>
      </w:tr>
      <w:tr w:rsidR="006F5874" w:rsidRPr="006C73EF" w14:paraId="6D32D97F" w14:textId="77777777" w:rsidTr="006C73EF">
        <w:trPr>
          <w:gridAfter w:val="1"/>
          <w:wAfter w:w="24" w:type="dxa"/>
          <w:trHeight w:val="710"/>
        </w:trPr>
        <w:tc>
          <w:tcPr>
            <w:tcW w:w="1097" w:type="dxa"/>
            <w:tcBorders>
              <w:top w:val="single" w:sz="4" w:space="0" w:color="auto"/>
              <w:left w:val="single" w:sz="4" w:space="0" w:color="auto"/>
              <w:bottom w:val="single" w:sz="4" w:space="0" w:color="auto"/>
              <w:right w:val="nil"/>
            </w:tcBorders>
            <w:shd w:val="clear" w:color="auto" w:fill="auto"/>
            <w:vAlign w:val="center"/>
            <w:hideMark/>
          </w:tcPr>
          <w:p w14:paraId="7266D63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w:t>
            </w:r>
          </w:p>
        </w:tc>
        <w:tc>
          <w:tcPr>
            <w:tcW w:w="5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5D480"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gavusių iš geografijos VBE 86-100 balų įvertinimą, dalis</w:t>
            </w:r>
          </w:p>
        </w:tc>
        <w:tc>
          <w:tcPr>
            <w:tcW w:w="6379" w:type="dxa"/>
            <w:vMerge/>
            <w:tcBorders>
              <w:top w:val="single" w:sz="4" w:space="0" w:color="auto"/>
              <w:left w:val="single" w:sz="4" w:space="0" w:color="auto"/>
              <w:bottom w:val="single" w:sz="4" w:space="0" w:color="000000"/>
              <w:right w:val="single" w:sz="4" w:space="0" w:color="auto"/>
            </w:tcBorders>
            <w:vAlign w:val="center"/>
            <w:hideMark/>
          </w:tcPr>
          <w:p w14:paraId="22261389"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29C82AF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7F240D8E"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4,6</w:t>
            </w:r>
          </w:p>
        </w:tc>
        <w:tc>
          <w:tcPr>
            <w:tcW w:w="1203" w:type="dxa"/>
            <w:tcBorders>
              <w:top w:val="nil"/>
              <w:left w:val="nil"/>
              <w:bottom w:val="single" w:sz="4" w:space="0" w:color="auto"/>
              <w:right w:val="single" w:sz="4" w:space="0" w:color="auto"/>
            </w:tcBorders>
            <w:shd w:val="clear" w:color="000000" w:fill="D9D9D9"/>
            <w:vAlign w:val="center"/>
            <w:hideMark/>
          </w:tcPr>
          <w:p w14:paraId="2528EEA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3,1</w:t>
            </w:r>
          </w:p>
        </w:tc>
        <w:tc>
          <w:tcPr>
            <w:tcW w:w="1203" w:type="dxa"/>
            <w:tcBorders>
              <w:top w:val="nil"/>
              <w:left w:val="nil"/>
              <w:bottom w:val="single" w:sz="4" w:space="0" w:color="auto"/>
              <w:right w:val="single" w:sz="4" w:space="0" w:color="auto"/>
            </w:tcBorders>
            <w:shd w:val="clear" w:color="000000" w:fill="B4C6E7"/>
            <w:vAlign w:val="center"/>
            <w:hideMark/>
          </w:tcPr>
          <w:p w14:paraId="2E58766E"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12C413C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3,5</w:t>
            </w:r>
          </w:p>
        </w:tc>
        <w:tc>
          <w:tcPr>
            <w:tcW w:w="1123" w:type="dxa"/>
            <w:tcBorders>
              <w:top w:val="nil"/>
              <w:left w:val="nil"/>
              <w:bottom w:val="single" w:sz="4" w:space="0" w:color="auto"/>
              <w:right w:val="single" w:sz="4" w:space="0" w:color="auto"/>
            </w:tcBorders>
            <w:shd w:val="clear" w:color="000000" w:fill="B4C6E7"/>
            <w:vAlign w:val="center"/>
            <w:hideMark/>
          </w:tcPr>
          <w:p w14:paraId="0738A85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4,5</w:t>
            </w:r>
          </w:p>
        </w:tc>
        <w:tc>
          <w:tcPr>
            <w:tcW w:w="1123" w:type="dxa"/>
            <w:tcBorders>
              <w:top w:val="nil"/>
              <w:left w:val="nil"/>
              <w:bottom w:val="single" w:sz="4" w:space="0" w:color="auto"/>
              <w:right w:val="single" w:sz="4" w:space="0" w:color="auto"/>
            </w:tcBorders>
            <w:shd w:val="clear" w:color="000000" w:fill="B4C6E7"/>
            <w:vAlign w:val="center"/>
            <w:hideMark/>
          </w:tcPr>
          <w:p w14:paraId="239FF285"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5</w:t>
            </w:r>
          </w:p>
        </w:tc>
        <w:tc>
          <w:tcPr>
            <w:tcW w:w="1123" w:type="dxa"/>
            <w:tcBorders>
              <w:top w:val="nil"/>
              <w:left w:val="nil"/>
              <w:bottom w:val="single" w:sz="4" w:space="0" w:color="auto"/>
              <w:right w:val="single" w:sz="4" w:space="0" w:color="auto"/>
            </w:tcBorders>
            <w:shd w:val="clear" w:color="000000" w:fill="B4C6E7"/>
            <w:vAlign w:val="center"/>
            <w:hideMark/>
          </w:tcPr>
          <w:p w14:paraId="4A27A00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6</w:t>
            </w:r>
          </w:p>
        </w:tc>
      </w:tr>
      <w:tr w:rsidR="006F5874" w:rsidRPr="006C73EF" w14:paraId="7FCD5150" w14:textId="77777777" w:rsidTr="006C73EF">
        <w:trPr>
          <w:gridAfter w:val="1"/>
          <w:wAfter w:w="24" w:type="dxa"/>
          <w:trHeight w:val="689"/>
        </w:trPr>
        <w:tc>
          <w:tcPr>
            <w:tcW w:w="1097" w:type="dxa"/>
            <w:tcBorders>
              <w:top w:val="nil"/>
              <w:left w:val="single" w:sz="4" w:space="0" w:color="auto"/>
              <w:bottom w:val="single" w:sz="4" w:space="0" w:color="auto"/>
              <w:right w:val="nil"/>
            </w:tcBorders>
            <w:shd w:val="clear" w:color="auto" w:fill="auto"/>
            <w:vAlign w:val="center"/>
            <w:hideMark/>
          </w:tcPr>
          <w:p w14:paraId="52CEDCB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5.</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64F72563"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gavusių iš fizikos VBE 86-100 balų įvertinimą, dalis</w:t>
            </w:r>
          </w:p>
        </w:tc>
        <w:tc>
          <w:tcPr>
            <w:tcW w:w="6379" w:type="dxa"/>
            <w:vMerge/>
            <w:tcBorders>
              <w:top w:val="single" w:sz="4" w:space="0" w:color="auto"/>
              <w:left w:val="single" w:sz="4" w:space="0" w:color="auto"/>
              <w:bottom w:val="single" w:sz="4" w:space="0" w:color="000000"/>
              <w:right w:val="single" w:sz="4" w:space="0" w:color="auto"/>
            </w:tcBorders>
            <w:vAlign w:val="center"/>
            <w:hideMark/>
          </w:tcPr>
          <w:p w14:paraId="786221ED"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67BC6E9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42EA990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3CFE628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B4C6E7"/>
            <w:vAlign w:val="center"/>
            <w:hideMark/>
          </w:tcPr>
          <w:p w14:paraId="0617014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3B99D784"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w:t>
            </w:r>
          </w:p>
        </w:tc>
        <w:tc>
          <w:tcPr>
            <w:tcW w:w="1123" w:type="dxa"/>
            <w:tcBorders>
              <w:top w:val="nil"/>
              <w:left w:val="nil"/>
              <w:bottom w:val="single" w:sz="4" w:space="0" w:color="auto"/>
              <w:right w:val="single" w:sz="4" w:space="0" w:color="auto"/>
            </w:tcBorders>
            <w:shd w:val="clear" w:color="000000" w:fill="B4C6E7"/>
            <w:vAlign w:val="center"/>
            <w:hideMark/>
          </w:tcPr>
          <w:p w14:paraId="17EDB60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w:t>
            </w:r>
          </w:p>
        </w:tc>
        <w:tc>
          <w:tcPr>
            <w:tcW w:w="1123" w:type="dxa"/>
            <w:tcBorders>
              <w:top w:val="nil"/>
              <w:left w:val="nil"/>
              <w:bottom w:val="single" w:sz="4" w:space="0" w:color="auto"/>
              <w:right w:val="single" w:sz="4" w:space="0" w:color="auto"/>
            </w:tcBorders>
            <w:shd w:val="clear" w:color="000000" w:fill="B4C6E7"/>
            <w:vAlign w:val="center"/>
            <w:hideMark/>
          </w:tcPr>
          <w:p w14:paraId="156DD50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6</w:t>
            </w:r>
          </w:p>
        </w:tc>
        <w:tc>
          <w:tcPr>
            <w:tcW w:w="1123" w:type="dxa"/>
            <w:tcBorders>
              <w:top w:val="nil"/>
              <w:left w:val="nil"/>
              <w:bottom w:val="single" w:sz="4" w:space="0" w:color="auto"/>
              <w:right w:val="single" w:sz="4" w:space="0" w:color="auto"/>
            </w:tcBorders>
            <w:shd w:val="clear" w:color="000000" w:fill="B4C6E7"/>
            <w:vAlign w:val="center"/>
            <w:hideMark/>
          </w:tcPr>
          <w:p w14:paraId="31936D1A"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8</w:t>
            </w:r>
          </w:p>
        </w:tc>
      </w:tr>
      <w:tr w:rsidR="006F5874" w:rsidRPr="006C73EF" w14:paraId="37E6C37E" w14:textId="77777777" w:rsidTr="006C73EF">
        <w:trPr>
          <w:gridAfter w:val="1"/>
          <w:wAfter w:w="24" w:type="dxa"/>
          <w:trHeight w:val="515"/>
        </w:trPr>
        <w:tc>
          <w:tcPr>
            <w:tcW w:w="1097" w:type="dxa"/>
            <w:tcBorders>
              <w:top w:val="nil"/>
              <w:left w:val="single" w:sz="4" w:space="0" w:color="auto"/>
              <w:bottom w:val="single" w:sz="4" w:space="0" w:color="auto"/>
              <w:right w:val="nil"/>
            </w:tcBorders>
            <w:shd w:val="clear" w:color="auto" w:fill="auto"/>
            <w:vAlign w:val="center"/>
            <w:hideMark/>
          </w:tcPr>
          <w:p w14:paraId="02B5663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6.</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041F4B70"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gavusių iš chemijos VBE 86-100 balų įvertinimą, dalis</w:t>
            </w:r>
          </w:p>
        </w:tc>
        <w:tc>
          <w:tcPr>
            <w:tcW w:w="6379" w:type="dxa"/>
            <w:vMerge/>
            <w:tcBorders>
              <w:top w:val="single" w:sz="4" w:space="0" w:color="auto"/>
              <w:left w:val="single" w:sz="4" w:space="0" w:color="auto"/>
              <w:bottom w:val="single" w:sz="4" w:space="0" w:color="000000"/>
              <w:right w:val="single" w:sz="4" w:space="0" w:color="auto"/>
            </w:tcBorders>
            <w:vAlign w:val="center"/>
            <w:hideMark/>
          </w:tcPr>
          <w:p w14:paraId="3F9DBA0B"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20F704DE"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18,8</w:t>
            </w:r>
          </w:p>
        </w:tc>
        <w:tc>
          <w:tcPr>
            <w:tcW w:w="1203" w:type="dxa"/>
            <w:tcBorders>
              <w:top w:val="nil"/>
              <w:left w:val="nil"/>
              <w:bottom w:val="single" w:sz="4" w:space="0" w:color="auto"/>
              <w:right w:val="single" w:sz="4" w:space="0" w:color="auto"/>
            </w:tcBorders>
            <w:shd w:val="clear" w:color="000000" w:fill="D9D9D9"/>
            <w:vAlign w:val="center"/>
            <w:hideMark/>
          </w:tcPr>
          <w:p w14:paraId="3F826AC7"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27,3</w:t>
            </w:r>
          </w:p>
        </w:tc>
        <w:tc>
          <w:tcPr>
            <w:tcW w:w="1203" w:type="dxa"/>
            <w:tcBorders>
              <w:top w:val="nil"/>
              <w:left w:val="nil"/>
              <w:bottom w:val="single" w:sz="4" w:space="0" w:color="auto"/>
              <w:right w:val="single" w:sz="4" w:space="0" w:color="auto"/>
            </w:tcBorders>
            <w:shd w:val="clear" w:color="000000" w:fill="D9D9D9"/>
            <w:vAlign w:val="center"/>
            <w:hideMark/>
          </w:tcPr>
          <w:p w14:paraId="09471BA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9,1</w:t>
            </w:r>
          </w:p>
        </w:tc>
        <w:tc>
          <w:tcPr>
            <w:tcW w:w="1203" w:type="dxa"/>
            <w:tcBorders>
              <w:top w:val="nil"/>
              <w:left w:val="nil"/>
              <w:bottom w:val="single" w:sz="4" w:space="0" w:color="auto"/>
              <w:right w:val="single" w:sz="4" w:space="0" w:color="auto"/>
            </w:tcBorders>
            <w:shd w:val="clear" w:color="000000" w:fill="B4C6E7"/>
            <w:vAlign w:val="center"/>
            <w:hideMark/>
          </w:tcPr>
          <w:p w14:paraId="07FB9FF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5,9</w:t>
            </w:r>
          </w:p>
        </w:tc>
        <w:tc>
          <w:tcPr>
            <w:tcW w:w="1123" w:type="dxa"/>
            <w:tcBorders>
              <w:top w:val="nil"/>
              <w:left w:val="nil"/>
              <w:bottom w:val="single" w:sz="4" w:space="0" w:color="auto"/>
              <w:right w:val="single" w:sz="4" w:space="0" w:color="auto"/>
            </w:tcBorders>
            <w:shd w:val="clear" w:color="000000" w:fill="B4C6E7"/>
            <w:vAlign w:val="center"/>
            <w:hideMark/>
          </w:tcPr>
          <w:p w14:paraId="5B34B49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9</w:t>
            </w:r>
          </w:p>
        </w:tc>
        <w:tc>
          <w:tcPr>
            <w:tcW w:w="1123" w:type="dxa"/>
            <w:tcBorders>
              <w:top w:val="nil"/>
              <w:left w:val="nil"/>
              <w:bottom w:val="single" w:sz="4" w:space="0" w:color="auto"/>
              <w:right w:val="single" w:sz="4" w:space="0" w:color="auto"/>
            </w:tcBorders>
            <w:shd w:val="clear" w:color="000000" w:fill="B4C6E7"/>
            <w:vAlign w:val="center"/>
            <w:hideMark/>
          </w:tcPr>
          <w:p w14:paraId="1000502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12</w:t>
            </w:r>
          </w:p>
        </w:tc>
        <w:tc>
          <w:tcPr>
            <w:tcW w:w="1123" w:type="dxa"/>
            <w:tcBorders>
              <w:top w:val="nil"/>
              <w:left w:val="nil"/>
              <w:bottom w:val="single" w:sz="4" w:space="0" w:color="auto"/>
              <w:right w:val="single" w:sz="4" w:space="0" w:color="auto"/>
            </w:tcBorders>
            <w:shd w:val="clear" w:color="000000" w:fill="B4C6E7"/>
            <w:vAlign w:val="center"/>
            <w:hideMark/>
          </w:tcPr>
          <w:p w14:paraId="7710DA5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5C941497"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20</w:t>
            </w:r>
          </w:p>
        </w:tc>
      </w:tr>
      <w:tr w:rsidR="006F5874" w:rsidRPr="006C73EF" w14:paraId="7D924173" w14:textId="77777777" w:rsidTr="006C73EF">
        <w:trPr>
          <w:gridAfter w:val="1"/>
          <w:wAfter w:w="24" w:type="dxa"/>
          <w:trHeight w:val="639"/>
        </w:trPr>
        <w:tc>
          <w:tcPr>
            <w:tcW w:w="1097" w:type="dxa"/>
            <w:tcBorders>
              <w:top w:val="nil"/>
              <w:left w:val="single" w:sz="4" w:space="0" w:color="auto"/>
              <w:bottom w:val="single" w:sz="4" w:space="0" w:color="auto"/>
              <w:right w:val="nil"/>
            </w:tcBorders>
            <w:shd w:val="clear" w:color="auto" w:fill="auto"/>
            <w:vAlign w:val="center"/>
            <w:hideMark/>
          </w:tcPr>
          <w:p w14:paraId="2AE67C1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7.</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673229A2"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gavusių iš  informacinių technologijų VBE 86-100 balų įvertinimą, dalis</w:t>
            </w:r>
          </w:p>
        </w:tc>
        <w:tc>
          <w:tcPr>
            <w:tcW w:w="6379" w:type="dxa"/>
            <w:vMerge/>
            <w:tcBorders>
              <w:top w:val="single" w:sz="4" w:space="0" w:color="auto"/>
              <w:left w:val="single" w:sz="4" w:space="0" w:color="auto"/>
              <w:bottom w:val="single" w:sz="4" w:space="0" w:color="000000"/>
              <w:right w:val="single" w:sz="4" w:space="0" w:color="auto"/>
            </w:tcBorders>
            <w:vAlign w:val="center"/>
            <w:hideMark/>
          </w:tcPr>
          <w:p w14:paraId="0A74120F"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21E573A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26,3</w:t>
            </w:r>
          </w:p>
        </w:tc>
        <w:tc>
          <w:tcPr>
            <w:tcW w:w="1203" w:type="dxa"/>
            <w:tcBorders>
              <w:top w:val="nil"/>
              <w:left w:val="nil"/>
              <w:bottom w:val="single" w:sz="4" w:space="0" w:color="auto"/>
              <w:right w:val="single" w:sz="4" w:space="0" w:color="auto"/>
            </w:tcBorders>
            <w:shd w:val="clear" w:color="000000" w:fill="D9D9D9"/>
            <w:vAlign w:val="center"/>
            <w:hideMark/>
          </w:tcPr>
          <w:p w14:paraId="7A91F1C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52</w:t>
            </w:r>
          </w:p>
        </w:tc>
        <w:tc>
          <w:tcPr>
            <w:tcW w:w="1203" w:type="dxa"/>
            <w:tcBorders>
              <w:top w:val="nil"/>
              <w:left w:val="nil"/>
              <w:bottom w:val="single" w:sz="4" w:space="0" w:color="auto"/>
              <w:right w:val="single" w:sz="4" w:space="0" w:color="auto"/>
            </w:tcBorders>
            <w:shd w:val="clear" w:color="000000" w:fill="D9D9D9"/>
            <w:vAlign w:val="center"/>
            <w:hideMark/>
          </w:tcPr>
          <w:p w14:paraId="4BF6518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28,6</w:t>
            </w:r>
          </w:p>
        </w:tc>
        <w:tc>
          <w:tcPr>
            <w:tcW w:w="1203" w:type="dxa"/>
            <w:tcBorders>
              <w:top w:val="nil"/>
              <w:left w:val="nil"/>
              <w:bottom w:val="single" w:sz="4" w:space="0" w:color="auto"/>
              <w:right w:val="single" w:sz="4" w:space="0" w:color="auto"/>
            </w:tcBorders>
            <w:shd w:val="clear" w:color="000000" w:fill="B4C6E7"/>
            <w:vAlign w:val="center"/>
            <w:hideMark/>
          </w:tcPr>
          <w:p w14:paraId="43A1FB2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3,1</w:t>
            </w:r>
          </w:p>
        </w:tc>
        <w:tc>
          <w:tcPr>
            <w:tcW w:w="1123" w:type="dxa"/>
            <w:tcBorders>
              <w:top w:val="nil"/>
              <w:left w:val="nil"/>
              <w:bottom w:val="single" w:sz="4" w:space="0" w:color="auto"/>
              <w:right w:val="single" w:sz="4" w:space="0" w:color="auto"/>
            </w:tcBorders>
            <w:shd w:val="clear" w:color="000000" w:fill="B4C6E7"/>
            <w:vAlign w:val="center"/>
            <w:hideMark/>
          </w:tcPr>
          <w:p w14:paraId="382D354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10</w:t>
            </w:r>
          </w:p>
        </w:tc>
        <w:tc>
          <w:tcPr>
            <w:tcW w:w="1123" w:type="dxa"/>
            <w:tcBorders>
              <w:top w:val="nil"/>
              <w:left w:val="nil"/>
              <w:bottom w:val="single" w:sz="4" w:space="0" w:color="auto"/>
              <w:right w:val="single" w:sz="4" w:space="0" w:color="auto"/>
            </w:tcBorders>
            <w:shd w:val="clear" w:color="000000" w:fill="B4C6E7"/>
            <w:vAlign w:val="center"/>
            <w:hideMark/>
          </w:tcPr>
          <w:p w14:paraId="3962A9E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191D087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09D9A4C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25</w:t>
            </w:r>
          </w:p>
        </w:tc>
      </w:tr>
      <w:tr w:rsidR="006F5874" w:rsidRPr="006C73EF" w14:paraId="1936BDD8" w14:textId="77777777" w:rsidTr="006C73EF">
        <w:trPr>
          <w:gridAfter w:val="1"/>
          <w:wAfter w:w="24" w:type="dxa"/>
          <w:trHeight w:val="691"/>
        </w:trPr>
        <w:tc>
          <w:tcPr>
            <w:tcW w:w="1097" w:type="dxa"/>
            <w:tcBorders>
              <w:top w:val="nil"/>
              <w:left w:val="single" w:sz="4" w:space="0" w:color="auto"/>
              <w:bottom w:val="single" w:sz="4" w:space="0" w:color="auto"/>
              <w:right w:val="nil"/>
            </w:tcBorders>
            <w:shd w:val="clear" w:color="auto" w:fill="auto"/>
            <w:vAlign w:val="center"/>
            <w:hideMark/>
          </w:tcPr>
          <w:p w14:paraId="6EE5C19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8.</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7F410F47"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gavusių iš  biologijos VBE 86-100 balų įvertinimą, dalis</w:t>
            </w:r>
          </w:p>
        </w:tc>
        <w:tc>
          <w:tcPr>
            <w:tcW w:w="6379" w:type="dxa"/>
            <w:vMerge/>
            <w:tcBorders>
              <w:top w:val="single" w:sz="4" w:space="0" w:color="auto"/>
              <w:left w:val="single" w:sz="4" w:space="0" w:color="auto"/>
              <w:bottom w:val="single" w:sz="4" w:space="0" w:color="000000"/>
              <w:right w:val="single" w:sz="4" w:space="0" w:color="auto"/>
            </w:tcBorders>
            <w:vAlign w:val="center"/>
            <w:hideMark/>
          </w:tcPr>
          <w:p w14:paraId="7DF40B01"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16571B14"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20,3</w:t>
            </w:r>
          </w:p>
        </w:tc>
        <w:tc>
          <w:tcPr>
            <w:tcW w:w="1203" w:type="dxa"/>
            <w:tcBorders>
              <w:top w:val="nil"/>
              <w:left w:val="nil"/>
              <w:bottom w:val="single" w:sz="4" w:space="0" w:color="auto"/>
              <w:right w:val="single" w:sz="4" w:space="0" w:color="auto"/>
            </w:tcBorders>
            <w:shd w:val="clear" w:color="000000" w:fill="D9D9D9"/>
            <w:vAlign w:val="center"/>
            <w:hideMark/>
          </w:tcPr>
          <w:p w14:paraId="26B68F8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25</w:t>
            </w:r>
          </w:p>
        </w:tc>
        <w:tc>
          <w:tcPr>
            <w:tcW w:w="1203" w:type="dxa"/>
            <w:tcBorders>
              <w:top w:val="nil"/>
              <w:left w:val="nil"/>
              <w:bottom w:val="single" w:sz="4" w:space="0" w:color="auto"/>
              <w:right w:val="single" w:sz="4" w:space="0" w:color="auto"/>
            </w:tcBorders>
            <w:shd w:val="clear" w:color="000000" w:fill="D9D9D9"/>
            <w:vAlign w:val="center"/>
            <w:hideMark/>
          </w:tcPr>
          <w:p w14:paraId="44AD0FE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32,6</w:t>
            </w:r>
          </w:p>
        </w:tc>
        <w:tc>
          <w:tcPr>
            <w:tcW w:w="1203" w:type="dxa"/>
            <w:tcBorders>
              <w:top w:val="nil"/>
              <w:left w:val="nil"/>
              <w:bottom w:val="single" w:sz="4" w:space="0" w:color="auto"/>
              <w:right w:val="single" w:sz="4" w:space="0" w:color="auto"/>
            </w:tcBorders>
            <w:shd w:val="clear" w:color="000000" w:fill="B4C6E7"/>
            <w:vAlign w:val="center"/>
            <w:hideMark/>
          </w:tcPr>
          <w:p w14:paraId="3E47CCF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30</w:t>
            </w:r>
          </w:p>
        </w:tc>
        <w:tc>
          <w:tcPr>
            <w:tcW w:w="1123" w:type="dxa"/>
            <w:tcBorders>
              <w:top w:val="nil"/>
              <w:left w:val="nil"/>
              <w:bottom w:val="single" w:sz="4" w:space="0" w:color="auto"/>
              <w:right w:val="single" w:sz="4" w:space="0" w:color="auto"/>
            </w:tcBorders>
            <w:shd w:val="clear" w:color="000000" w:fill="B4C6E7"/>
            <w:vAlign w:val="center"/>
            <w:hideMark/>
          </w:tcPr>
          <w:p w14:paraId="638DD99E"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31</w:t>
            </w:r>
          </w:p>
        </w:tc>
        <w:tc>
          <w:tcPr>
            <w:tcW w:w="1123" w:type="dxa"/>
            <w:tcBorders>
              <w:top w:val="nil"/>
              <w:left w:val="nil"/>
              <w:bottom w:val="single" w:sz="4" w:space="0" w:color="auto"/>
              <w:right w:val="single" w:sz="4" w:space="0" w:color="auto"/>
            </w:tcBorders>
            <w:shd w:val="clear" w:color="000000" w:fill="B4C6E7"/>
            <w:vAlign w:val="center"/>
            <w:hideMark/>
          </w:tcPr>
          <w:p w14:paraId="53E278B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32</w:t>
            </w:r>
          </w:p>
        </w:tc>
        <w:tc>
          <w:tcPr>
            <w:tcW w:w="1123" w:type="dxa"/>
            <w:tcBorders>
              <w:top w:val="nil"/>
              <w:left w:val="nil"/>
              <w:bottom w:val="single" w:sz="4" w:space="0" w:color="auto"/>
              <w:right w:val="single" w:sz="4" w:space="0" w:color="auto"/>
            </w:tcBorders>
            <w:shd w:val="clear" w:color="000000" w:fill="B4C6E7"/>
            <w:vAlign w:val="center"/>
            <w:hideMark/>
          </w:tcPr>
          <w:p w14:paraId="323DB0B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33</w:t>
            </w:r>
          </w:p>
        </w:tc>
        <w:tc>
          <w:tcPr>
            <w:tcW w:w="1123" w:type="dxa"/>
            <w:tcBorders>
              <w:top w:val="nil"/>
              <w:left w:val="nil"/>
              <w:bottom w:val="single" w:sz="4" w:space="0" w:color="auto"/>
              <w:right w:val="single" w:sz="4" w:space="0" w:color="auto"/>
            </w:tcBorders>
            <w:shd w:val="clear" w:color="000000" w:fill="B4C6E7"/>
            <w:vAlign w:val="center"/>
            <w:hideMark/>
          </w:tcPr>
          <w:p w14:paraId="03B0303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34</w:t>
            </w:r>
          </w:p>
        </w:tc>
      </w:tr>
      <w:tr w:rsidR="006F5874" w:rsidRPr="006C73EF" w14:paraId="1F781794" w14:textId="77777777" w:rsidTr="006C73EF">
        <w:trPr>
          <w:gridAfter w:val="1"/>
          <w:wAfter w:w="24" w:type="dxa"/>
          <w:trHeight w:val="687"/>
        </w:trPr>
        <w:tc>
          <w:tcPr>
            <w:tcW w:w="1097" w:type="dxa"/>
            <w:tcBorders>
              <w:top w:val="nil"/>
              <w:left w:val="single" w:sz="4" w:space="0" w:color="auto"/>
              <w:bottom w:val="single" w:sz="4" w:space="0" w:color="auto"/>
              <w:right w:val="nil"/>
            </w:tcBorders>
            <w:shd w:val="clear" w:color="auto" w:fill="auto"/>
            <w:vAlign w:val="center"/>
            <w:hideMark/>
          </w:tcPr>
          <w:p w14:paraId="641DD7B7"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9.</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67E975EC"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gavusių iš istorijos VBE 86-100 balų įvertinimą, dalis</w:t>
            </w:r>
          </w:p>
        </w:tc>
        <w:tc>
          <w:tcPr>
            <w:tcW w:w="6379" w:type="dxa"/>
            <w:vMerge/>
            <w:tcBorders>
              <w:top w:val="single" w:sz="4" w:space="0" w:color="auto"/>
              <w:left w:val="single" w:sz="4" w:space="0" w:color="auto"/>
              <w:bottom w:val="single" w:sz="4" w:space="0" w:color="000000"/>
              <w:right w:val="single" w:sz="4" w:space="0" w:color="auto"/>
            </w:tcBorders>
            <w:vAlign w:val="center"/>
            <w:hideMark/>
          </w:tcPr>
          <w:p w14:paraId="025DD4E6"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64BD403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4,7</w:t>
            </w:r>
          </w:p>
        </w:tc>
        <w:tc>
          <w:tcPr>
            <w:tcW w:w="1203" w:type="dxa"/>
            <w:tcBorders>
              <w:top w:val="nil"/>
              <w:left w:val="nil"/>
              <w:bottom w:val="single" w:sz="4" w:space="0" w:color="auto"/>
              <w:right w:val="single" w:sz="4" w:space="0" w:color="auto"/>
            </w:tcBorders>
            <w:shd w:val="clear" w:color="000000" w:fill="D9D9D9"/>
            <w:vAlign w:val="center"/>
            <w:hideMark/>
          </w:tcPr>
          <w:p w14:paraId="4B5459F7"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3,4</w:t>
            </w:r>
          </w:p>
        </w:tc>
        <w:tc>
          <w:tcPr>
            <w:tcW w:w="1203" w:type="dxa"/>
            <w:tcBorders>
              <w:top w:val="nil"/>
              <w:left w:val="nil"/>
              <w:bottom w:val="single" w:sz="4" w:space="0" w:color="auto"/>
              <w:right w:val="single" w:sz="4" w:space="0" w:color="auto"/>
            </w:tcBorders>
            <w:shd w:val="clear" w:color="000000" w:fill="D9D9D9"/>
            <w:vAlign w:val="center"/>
            <w:hideMark/>
          </w:tcPr>
          <w:p w14:paraId="7E0C321E"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4,4</w:t>
            </w:r>
          </w:p>
        </w:tc>
        <w:tc>
          <w:tcPr>
            <w:tcW w:w="1203" w:type="dxa"/>
            <w:tcBorders>
              <w:top w:val="nil"/>
              <w:left w:val="nil"/>
              <w:bottom w:val="single" w:sz="4" w:space="0" w:color="auto"/>
              <w:right w:val="single" w:sz="4" w:space="0" w:color="auto"/>
            </w:tcBorders>
            <w:shd w:val="clear" w:color="000000" w:fill="B4C6E7"/>
            <w:vAlign w:val="center"/>
            <w:hideMark/>
          </w:tcPr>
          <w:p w14:paraId="34EB9D7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1,7</w:t>
            </w:r>
          </w:p>
        </w:tc>
        <w:tc>
          <w:tcPr>
            <w:tcW w:w="1123" w:type="dxa"/>
            <w:tcBorders>
              <w:top w:val="nil"/>
              <w:left w:val="nil"/>
              <w:bottom w:val="single" w:sz="4" w:space="0" w:color="auto"/>
              <w:right w:val="single" w:sz="4" w:space="0" w:color="auto"/>
            </w:tcBorders>
            <w:shd w:val="clear" w:color="000000" w:fill="B4C6E7"/>
            <w:vAlign w:val="center"/>
            <w:hideMark/>
          </w:tcPr>
          <w:p w14:paraId="4E05902A"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w:t>
            </w:r>
          </w:p>
        </w:tc>
        <w:tc>
          <w:tcPr>
            <w:tcW w:w="1123" w:type="dxa"/>
            <w:tcBorders>
              <w:top w:val="nil"/>
              <w:left w:val="nil"/>
              <w:bottom w:val="single" w:sz="4" w:space="0" w:color="auto"/>
              <w:right w:val="single" w:sz="4" w:space="0" w:color="auto"/>
            </w:tcBorders>
            <w:shd w:val="clear" w:color="000000" w:fill="B4C6E7"/>
            <w:vAlign w:val="center"/>
            <w:hideMark/>
          </w:tcPr>
          <w:p w14:paraId="4678673C"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w:t>
            </w:r>
          </w:p>
        </w:tc>
        <w:tc>
          <w:tcPr>
            <w:tcW w:w="1123" w:type="dxa"/>
            <w:tcBorders>
              <w:top w:val="nil"/>
              <w:left w:val="nil"/>
              <w:bottom w:val="single" w:sz="4" w:space="0" w:color="auto"/>
              <w:right w:val="single" w:sz="4" w:space="0" w:color="auto"/>
            </w:tcBorders>
            <w:shd w:val="clear" w:color="000000" w:fill="B4C6E7"/>
            <w:vAlign w:val="center"/>
            <w:hideMark/>
          </w:tcPr>
          <w:p w14:paraId="141D49A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5</w:t>
            </w:r>
          </w:p>
        </w:tc>
        <w:tc>
          <w:tcPr>
            <w:tcW w:w="1123" w:type="dxa"/>
            <w:tcBorders>
              <w:top w:val="nil"/>
              <w:left w:val="nil"/>
              <w:bottom w:val="single" w:sz="4" w:space="0" w:color="auto"/>
              <w:right w:val="single" w:sz="4" w:space="0" w:color="auto"/>
            </w:tcBorders>
            <w:shd w:val="clear" w:color="000000" w:fill="B4C6E7"/>
            <w:vAlign w:val="center"/>
            <w:hideMark/>
          </w:tcPr>
          <w:p w14:paraId="42A06CBB"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6</w:t>
            </w:r>
          </w:p>
        </w:tc>
      </w:tr>
      <w:tr w:rsidR="006F5874" w:rsidRPr="006C73EF" w14:paraId="5A771140" w14:textId="77777777" w:rsidTr="00F90404">
        <w:trPr>
          <w:gridAfter w:val="1"/>
          <w:wAfter w:w="24" w:type="dxa"/>
          <w:trHeight w:val="288"/>
        </w:trPr>
        <w:tc>
          <w:tcPr>
            <w:tcW w:w="1097" w:type="dxa"/>
            <w:tcBorders>
              <w:top w:val="nil"/>
              <w:left w:val="nil"/>
              <w:bottom w:val="nil"/>
              <w:right w:val="nil"/>
            </w:tcBorders>
            <w:shd w:val="clear" w:color="auto" w:fill="auto"/>
            <w:noWrap/>
            <w:vAlign w:val="bottom"/>
            <w:hideMark/>
          </w:tcPr>
          <w:p w14:paraId="5D2D53D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p>
        </w:tc>
        <w:tc>
          <w:tcPr>
            <w:tcW w:w="5135" w:type="dxa"/>
            <w:tcBorders>
              <w:top w:val="nil"/>
              <w:left w:val="nil"/>
              <w:bottom w:val="nil"/>
              <w:right w:val="nil"/>
            </w:tcBorders>
            <w:shd w:val="clear" w:color="auto" w:fill="auto"/>
            <w:noWrap/>
            <w:vAlign w:val="bottom"/>
            <w:hideMark/>
          </w:tcPr>
          <w:p w14:paraId="2EF65F76"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6379" w:type="dxa"/>
            <w:tcBorders>
              <w:top w:val="nil"/>
              <w:left w:val="nil"/>
              <w:bottom w:val="nil"/>
              <w:right w:val="nil"/>
            </w:tcBorders>
            <w:shd w:val="clear" w:color="auto" w:fill="auto"/>
            <w:noWrap/>
            <w:vAlign w:val="bottom"/>
            <w:hideMark/>
          </w:tcPr>
          <w:p w14:paraId="3CB8EB1D"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1D2088AF"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0428708D"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1E7295EF"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2CEEBAF5"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5D870745"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202EB9BC"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3B9828B4"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575E5F33"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r>
      <w:tr w:rsidR="006F5874" w:rsidRPr="006C73EF" w14:paraId="11D98D90" w14:textId="77777777" w:rsidTr="00F90404">
        <w:trPr>
          <w:gridAfter w:val="1"/>
          <w:wAfter w:w="24" w:type="dxa"/>
          <w:trHeight w:val="288"/>
        </w:trPr>
        <w:tc>
          <w:tcPr>
            <w:tcW w:w="1097" w:type="dxa"/>
            <w:tcBorders>
              <w:top w:val="nil"/>
              <w:left w:val="nil"/>
              <w:bottom w:val="nil"/>
              <w:right w:val="nil"/>
            </w:tcBorders>
            <w:shd w:val="clear" w:color="auto" w:fill="auto"/>
            <w:noWrap/>
            <w:vAlign w:val="bottom"/>
            <w:hideMark/>
          </w:tcPr>
          <w:p w14:paraId="0E40ECD7"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5135" w:type="dxa"/>
            <w:tcBorders>
              <w:top w:val="nil"/>
              <w:left w:val="nil"/>
              <w:bottom w:val="nil"/>
              <w:right w:val="nil"/>
            </w:tcBorders>
            <w:shd w:val="clear" w:color="auto" w:fill="auto"/>
            <w:noWrap/>
            <w:vAlign w:val="bottom"/>
            <w:hideMark/>
          </w:tcPr>
          <w:p w14:paraId="6BCABB36"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6379" w:type="dxa"/>
            <w:tcBorders>
              <w:top w:val="nil"/>
              <w:left w:val="nil"/>
              <w:bottom w:val="nil"/>
              <w:right w:val="nil"/>
            </w:tcBorders>
            <w:shd w:val="clear" w:color="auto" w:fill="auto"/>
            <w:noWrap/>
            <w:vAlign w:val="bottom"/>
            <w:hideMark/>
          </w:tcPr>
          <w:p w14:paraId="5B7CEEEB"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62E68137"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3FF7FEA3"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27F07D05"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4FF8FF6F"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1E6C1E44"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34D1E17C"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72C41029"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66ACE4FC"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r>
      <w:tr w:rsidR="006F5874" w:rsidRPr="006C73EF" w14:paraId="618D317E" w14:textId="77777777" w:rsidTr="00F90404">
        <w:trPr>
          <w:trHeight w:val="588"/>
        </w:trPr>
        <w:tc>
          <w:tcPr>
            <w:tcW w:w="21939" w:type="dxa"/>
            <w:gridSpan w:val="12"/>
            <w:tcBorders>
              <w:top w:val="nil"/>
              <w:left w:val="nil"/>
              <w:bottom w:val="nil"/>
              <w:right w:val="nil"/>
            </w:tcBorders>
            <w:shd w:val="clear" w:color="auto" w:fill="auto"/>
            <w:hideMark/>
          </w:tcPr>
          <w:p w14:paraId="62188402" w14:textId="1484C1D4" w:rsidR="006F5874" w:rsidRPr="006C73EF" w:rsidRDefault="006F5874" w:rsidP="006C73EF">
            <w:pPr>
              <w:pStyle w:val="Sraopastraipa"/>
              <w:numPr>
                <w:ilvl w:val="1"/>
                <w:numId w:val="48"/>
              </w:numPr>
              <w:spacing w:after="0" w:line="240" w:lineRule="auto"/>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DETALI SPP RODIKLIO</w:t>
            </w:r>
            <w:r w:rsidRPr="006C73EF">
              <w:rPr>
                <w:rFonts w:ascii="Times New Roman" w:eastAsia="Times New Roman" w:hAnsi="Times New Roman" w:cs="Times New Roman"/>
                <w:b/>
                <w:bCs/>
                <w:szCs w:val="24"/>
                <w:lang w:eastAsia="lt-LT"/>
              </w:rPr>
              <w:t xml:space="preserve"> I.1.7.</w:t>
            </w:r>
            <w:r w:rsidRPr="006C73EF">
              <w:rPr>
                <w:rFonts w:ascii="Times New Roman" w:eastAsia="Times New Roman" w:hAnsi="Times New Roman" w:cs="Times New Roman"/>
                <w:b/>
                <w:bCs/>
                <w:color w:val="FF0000"/>
                <w:szCs w:val="24"/>
                <w:lang w:eastAsia="lt-LT"/>
              </w:rPr>
              <w:t xml:space="preserve"> </w:t>
            </w:r>
            <w:r w:rsidRPr="006C73EF">
              <w:rPr>
                <w:rFonts w:ascii="Times New Roman" w:eastAsia="Times New Roman" w:hAnsi="Times New Roman" w:cs="Times New Roman"/>
                <w:b/>
                <w:bCs/>
                <w:color w:val="000000"/>
                <w:szCs w:val="24"/>
                <w:lang w:eastAsia="lt-LT"/>
              </w:rPr>
              <w:t>„ABITURIENTŲ NEIŠLAIKIUSIŲ VALSTYBINIŲ BRANDOS EGZAMINŲ DALIS“ STATISTIKA IR SIEKTINOS REIKŠMĖS</w:t>
            </w:r>
          </w:p>
        </w:tc>
      </w:tr>
      <w:tr w:rsidR="006F5874" w:rsidRPr="006C73EF" w14:paraId="12822C0A" w14:textId="77777777" w:rsidTr="00F90404">
        <w:trPr>
          <w:gridAfter w:val="1"/>
          <w:wAfter w:w="24" w:type="dxa"/>
          <w:trHeight w:val="288"/>
        </w:trPr>
        <w:tc>
          <w:tcPr>
            <w:tcW w:w="1097" w:type="dxa"/>
            <w:tcBorders>
              <w:top w:val="nil"/>
              <w:left w:val="nil"/>
              <w:bottom w:val="nil"/>
              <w:right w:val="nil"/>
            </w:tcBorders>
            <w:shd w:val="clear" w:color="auto" w:fill="auto"/>
            <w:noWrap/>
            <w:vAlign w:val="bottom"/>
            <w:hideMark/>
          </w:tcPr>
          <w:p w14:paraId="00B096C7"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p>
        </w:tc>
        <w:tc>
          <w:tcPr>
            <w:tcW w:w="5135" w:type="dxa"/>
            <w:tcBorders>
              <w:top w:val="nil"/>
              <w:left w:val="nil"/>
              <w:bottom w:val="nil"/>
              <w:right w:val="nil"/>
            </w:tcBorders>
            <w:shd w:val="clear" w:color="auto" w:fill="auto"/>
            <w:noWrap/>
            <w:vAlign w:val="bottom"/>
            <w:hideMark/>
          </w:tcPr>
          <w:p w14:paraId="11950844"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6379" w:type="dxa"/>
            <w:tcBorders>
              <w:top w:val="nil"/>
              <w:left w:val="nil"/>
              <w:bottom w:val="nil"/>
              <w:right w:val="nil"/>
            </w:tcBorders>
            <w:shd w:val="clear" w:color="auto" w:fill="auto"/>
            <w:noWrap/>
            <w:vAlign w:val="bottom"/>
            <w:hideMark/>
          </w:tcPr>
          <w:p w14:paraId="1D6AE67B"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2918D07E"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38033EC3"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6F8B9DE2"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203" w:type="dxa"/>
            <w:tcBorders>
              <w:top w:val="nil"/>
              <w:left w:val="nil"/>
              <w:bottom w:val="nil"/>
              <w:right w:val="nil"/>
            </w:tcBorders>
            <w:shd w:val="clear" w:color="auto" w:fill="auto"/>
            <w:noWrap/>
            <w:vAlign w:val="bottom"/>
            <w:hideMark/>
          </w:tcPr>
          <w:p w14:paraId="5A34E3EE"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3A1912FA"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6EF9E1C6"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03576AC9"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c>
          <w:tcPr>
            <w:tcW w:w="1123" w:type="dxa"/>
            <w:tcBorders>
              <w:top w:val="nil"/>
              <w:left w:val="nil"/>
              <w:bottom w:val="nil"/>
              <w:right w:val="nil"/>
            </w:tcBorders>
            <w:shd w:val="clear" w:color="auto" w:fill="auto"/>
            <w:noWrap/>
            <w:vAlign w:val="bottom"/>
            <w:hideMark/>
          </w:tcPr>
          <w:p w14:paraId="4BA84C41" w14:textId="77777777" w:rsidR="006F5874" w:rsidRPr="006C73EF" w:rsidRDefault="006F5874" w:rsidP="006F5874">
            <w:pPr>
              <w:spacing w:after="0" w:line="240" w:lineRule="auto"/>
              <w:ind w:firstLine="0"/>
              <w:jc w:val="left"/>
              <w:rPr>
                <w:rFonts w:ascii="Times New Roman" w:eastAsia="Times New Roman" w:hAnsi="Times New Roman" w:cs="Times New Roman"/>
                <w:szCs w:val="24"/>
                <w:lang w:eastAsia="lt-LT"/>
              </w:rPr>
            </w:pPr>
          </w:p>
        </w:tc>
      </w:tr>
      <w:tr w:rsidR="006F5874" w:rsidRPr="006C73EF" w14:paraId="7D03D8CA" w14:textId="77777777" w:rsidTr="00F90404">
        <w:trPr>
          <w:trHeight w:val="288"/>
        </w:trPr>
        <w:tc>
          <w:tcPr>
            <w:tcW w:w="1097"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26E0279E"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I</w:t>
            </w:r>
          </w:p>
        </w:tc>
        <w:tc>
          <w:tcPr>
            <w:tcW w:w="20842" w:type="dxa"/>
            <w:gridSpan w:val="11"/>
            <w:tcBorders>
              <w:top w:val="single" w:sz="4" w:space="0" w:color="auto"/>
              <w:left w:val="nil"/>
              <w:bottom w:val="single" w:sz="4" w:space="0" w:color="000000"/>
              <w:right w:val="single" w:sz="4" w:space="0" w:color="000000"/>
            </w:tcBorders>
            <w:shd w:val="clear" w:color="000000" w:fill="8EA9DB"/>
            <w:vAlign w:val="center"/>
            <w:hideMark/>
          </w:tcPr>
          <w:p w14:paraId="005CA3C8"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BESIMOKANTI, ATSAKINGA IR AKTYVI BENDRUOMENĖ</w:t>
            </w:r>
          </w:p>
        </w:tc>
      </w:tr>
      <w:tr w:rsidR="00F90404" w:rsidRPr="006C73EF" w14:paraId="41DBC819" w14:textId="77777777" w:rsidTr="00F90404">
        <w:trPr>
          <w:gridAfter w:val="1"/>
          <w:wAfter w:w="24" w:type="dxa"/>
          <w:trHeight w:val="312"/>
        </w:trPr>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17A0B2E0"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Rodiklio kodas</w:t>
            </w:r>
          </w:p>
        </w:tc>
        <w:tc>
          <w:tcPr>
            <w:tcW w:w="5135" w:type="dxa"/>
            <w:vMerge w:val="restart"/>
            <w:tcBorders>
              <w:top w:val="nil"/>
              <w:left w:val="single" w:sz="4" w:space="0" w:color="auto"/>
              <w:bottom w:val="single" w:sz="4" w:space="0" w:color="auto"/>
              <w:right w:val="single" w:sz="4" w:space="0" w:color="auto"/>
            </w:tcBorders>
            <w:shd w:val="clear" w:color="auto" w:fill="auto"/>
            <w:vAlign w:val="center"/>
            <w:hideMark/>
          </w:tcPr>
          <w:p w14:paraId="0AFAF60C"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Abiturientų, neišlaikiusių valstybinių brandos egzaminų, dalis</w:t>
            </w:r>
          </w:p>
        </w:tc>
        <w:tc>
          <w:tcPr>
            <w:tcW w:w="6379" w:type="dxa"/>
            <w:tcBorders>
              <w:top w:val="nil"/>
              <w:left w:val="nil"/>
              <w:bottom w:val="single" w:sz="4" w:space="0" w:color="auto"/>
              <w:right w:val="nil"/>
            </w:tcBorders>
            <w:shd w:val="clear" w:color="auto" w:fill="auto"/>
            <w:vAlign w:val="center"/>
            <w:hideMark/>
          </w:tcPr>
          <w:p w14:paraId="58BDE673"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 </w:t>
            </w:r>
          </w:p>
        </w:tc>
        <w:tc>
          <w:tcPr>
            <w:tcW w:w="3609" w:type="dxa"/>
            <w:gridSpan w:val="3"/>
            <w:tcBorders>
              <w:top w:val="single" w:sz="4" w:space="0" w:color="auto"/>
              <w:left w:val="single" w:sz="4" w:space="0" w:color="auto"/>
              <w:bottom w:val="single" w:sz="4" w:space="0" w:color="auto"/>
              <w:right w:val="nil"/>
            </w:tcBorders>
            <w:shd w:val="clear" w:color="000000" w:fill="D9D9D9"/>
            <w:vAlign w:val="center"/>
            <w:hideMark/>
          </w:tcPr>
          <w:p w14:paraId="083EBD8C"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 xml:space="preserve">Esama būklė </w:t>
            </w:r>
          </w:p>
        </w:tc>
        <w:tc>
          <w:tcPr>
            <w:tcW w:w="5695" w:type="dxa"/>
            <w:gridSpan w:val="5"/>
            <w:tcBorders>
              <w:top w:val="single" w:sz="4" w:space="0" w:color="auto"/>
              <w:left w:val="single" w:sz="4" w:space="0" w:color="auto"/>
              <w:bottom w:val="single" w:sz="4" w:space="0" w:color="auto"/>
              <w:right w:val="single" w:sz="4" w:space="0" w:color="000000"/>
            </w:tcBorders>
            <w:shd w:val="clear" w:color="000000" w:fill="B4C6E7"/>
            <w:vAlign w:val="center"/>
            <w:hideMark/>
          </w:tcPr>
          <w:p w14:paraId="69FA4952"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Siekiamos reikšmės</w:t>
            </w:r>
          </w:p>
        </w:tc>
      </w:tr>
      <w:tr w:rsidR="006F5874" w:rsidRPr="006C73EF" w14:paraId="1B7E5FD1" w14:textId="77777777" w:rsidTr="00F90404">
        <w:trPr>
          <w:gridAfter w:val="1"/>
          <w:wAfter w:w="24" w:type="dxa"/>
          <w:trHeight w:val="540"/>
        </w:trPr>
        <w:tc>
          <w:tcPr>
            <w:tcW w:w="1097" w:type="dxa"/>
            <w:vMerge/>
            <w:tcBorders>
              <w:top w:val="nil"/>
              <w:left w:val="single" w:sz="4" w:space="0" w:color="auto"/>
              <w:bottom w:val="single" w:sz="4" w:space="0" w:color="000000"/>
              <w:right w:val="single" w:sz="4" w:space="0" w:color="auto"/>
            </w:tcBorders>
            <w:vAlign w:val="center"/>
            <w:hideMark/>
          </w:tcPr>
          <w:p w14:paraId="279843D8"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5135" w:type="dxa"/>
            <w:vMerge/>
            <w:tcBorders>
              <w:top w:val="nil"/>
              <w:left w:val="single" w:sz="4" w:space="0" w:color="auto"/>
              <w:bottom w:val="single" w:sz="4" w:space="0" w:color="auto"/>
              <w:right w:val="single" w:sz="4" w:space="0" w:color="auto"/>
            </w:tcBorders>
            <w:vAlign w:val="center"/>
            <w:hideMark/>
          </w:tcPr>
          <w:p w14:paraId="176F8A5E"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p>
        </w:tc>
        <w:tc>
          <w:tcPr>
            <w:tcW w:w="6379" w:type="dxa"/>
            <w:tcBorders>
              <w:top w:val="nil"/>
              <w:left w:val="nil"/>
              <w:bottom w:val="single" w:sz="4" w:space="0" w:color="auto"/>
              <w:right w:val="single" w:sz="4" w:space="0" w:color="auto"/>
            </w:tcBorders>
            <w:shd w:val="clear" w:color="auto" w:fill="auto"/>
            <w:vAlign w:val="bottom"/>
            <w:hideMark/>
          </w:tcPr>
          <w:p w14:paraId="2D1BE3E8" w14:textId="77777777" w:rsidR="006F5874" w:rsidRPr="006C73EF" w:rsidRDefault="006F5874" w:rsidP="006F5874">
            <w:pPr>
              <w:spacing w:after="0" w:line="240" w:lineRule="auto"/>
              <w:ind w:firstLine="0"/>
              <w:jc w:val="left"/>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 </w:t>
            </w:r>
          </w:p>
        </w:tc>
        <w:tc>
          <w:tcPr>
            <w:tcW w:w="1203" w:type="dxa"/>
            <w:tcBorders>
              <w:top w:val="nil"/>
              <w:left w:val="nil"/>
              <w:bottom w:val="single" w:sz="4" w:space="0" w:color="auto"/>
              <w:right w:val="single" w:sz="4" w:space="0" w:color="auto"/>
            </w:tcBorders>
            <w:shd w:val="clear" w:color="000000" w:fill="D9D9D9"/>
            <w:vAlign w:val="center"/>
            <w:hideMark/>
          </w:tcPr>
          <w:p w14:paraId="2203181F"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2017</w:t>
            </w:r>
          </w:p>
        </w:tc>
        <w:tc>
          <w:tcPr>
            <w:tcW w:w="1203" w:type="dxa"/>
            <w:tcBorders>
              <w:top w:val="nil"/>
              <w:left w:val="nil"/>
              <w:bottom w:val="single" w:sz="4" w:space="0" w:color="auto"/>
              <w:right w:val="single" w:sz="4" w:space="0" w:color="auto"/>
            </w:tcBorders>
            <w:shd w:val="clear" w:color="000000" w:fill="D9D9D9"/>
            <w:vAlign w:val="center"/>
            <w:hideMark/>
          </w:tcPr>
          <w:p w14:paraId="6BC112C2"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2018</w:t>
            </w:r>
          </w:p>
        </w:tc>
        <w:tc>
          <w:tcPr>
            <w:tcW w:w="1203" w:type="dxa"/>
            <w:tcBorders>
              <w:top w:val="nil"/>
              <w:left w:val="nil"/>
              <w:bottom w:val="single" w:sz="4" w:space="0" w:color="auto"/>
              <w:right w:val="single" w:sz="4" w:space="0" w:color="auto"/>
            </w:tcBorders>
            <w:shd w:val="clear" w:color="000000" w:fill="D9D9D9"/>
            <w:vAlign w:val="center"/>
            <w:hideMark/>
          </w:tcPr>
          <w:p w14:paraId="68F990D7"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2019</w:t>
            </w:r>
          </w:p>
        </w:tc>
        <w:tc>
          <w:tcPr>
            <w:tcW w:w="1203" w:type="dxa"/>
            <w:tcBorders>
              <w:top w:val="nil"/>
              <w:left w:val="nil"/>
              <w:bottom w:val="single" w:sz="4" w:space="0" w:color="auto"/>
              <w:right w:val="single" w:sz="4" w:space="0" w:color="auto"/>
            </w:tcBorders>
            <w:shd w:val="clear" w:color="000000" w:fill="B4C6E7"/>
            <w:vAlign w:val="center"/>
            <w:hideMark/>
          </w:tcPr>
          <w:p w14:paraId="49366564"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2020</w:t>
            </w:r>
          </w:p>
        </w:tc>
        <w:tc>
          <w:tcPr>
            <w:tcW w:w="1123" w:type="dxa"/>
            <w:tcBorders>
              <w:top w:val="nil"/>
              <w:left w:val="nil"/>
              <w:bottom w:val="single" w:sz="4" w:space="0" w:color="auto"/>
              <w:right w:val="single" w:sz="4" w:space="0" w:color="auto"/>
            </w:tcBorders>
            <w:shd w:val="clear" w:color="000000" w:fill="B4C6E7"/>
            <w:vAlign w:val="center"/>
            <w:hideMark/>
          </w:tcPr>
          <w:p w14:paraId="46DC8CA3"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2021</w:t>
            </w:r>
          </w:p>
        </w:tc>
        <w:tc>
          <w:tcPr>
            <w:tcW w:w="1123" w:type="dxa"/>
            <w:tcBorders>
              <w:top w:val="nil"/>
              <w:left w:val="nil"/>
              <w:bottom w:val="single" w:sz="4" w:space="0" w:color="auto"/>
              <w:right w:val="single" w:sz="4" w:space="0" w:color="auto"/>
            </w:tcBorders>
            <w:shd w:val="clear" w:color="000000" w:fill="B4C6E7"/>
            <w:vAlign w:val="center"/>
            <w:hideMark/>
          </w:tcPr>
          <w:p w14:paraId="160C24DB"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2022</w:t>
            </w:r>
          </w:p>
        </w:tc>
        <w:tc>
          <w:tcPr>
            <w:tcW w:w="1123" w:type="dxa"/>
            <w:tcBorders>
              <w:top w:val="nil"/>
              <w:left w:val="nil"/>
              <w:bottom w:val="single" w:sz="4" w:space="0" w:color="auto"/>
              <w:right w:val="single" w:sz="4" w:space="0" w:color="auto"/>
            </w:tcBorders>
            <w:shd w:val="clear" w:color="000000" w:fill="B4C6E7"/>
            <w:vAlign w:val="center"/>
            <w:hideMark/>
          </w:tcPr>
          <w:p w14:paraId="6AEE9EA7"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2023</w:t>
            </w:r>
          </w:p>
        </w:tc>
        <w:tc>
          <w:tcPr>
            <w:tcW w:w="1123" w:type="dxa"/>
            <w:tcBorders>
              <w:top w:val="nil"/>
              <w:left w:val="nil"/>
              <w:bottom w:val="single" w:sz="4" w:space="0" w:color="auto"/>
              <w:right w:val="single" w:sz="4" w:space="0" w:color="auto"/>
            </w:tcBorders>
            <w:shd w:val="clear" w:color="000000" w:fill="B4C6E7"/>
            <w:vAlign w:val="center"/>
            <w:hideMark/>
          </w:tcPr>
          <w:p w14:paraId="5F49563E" w14:textId="77777777" w:rsidR="006F5874" w:rsidRPr="006C73EF" w:rsidRDefault="006F5874" w:rsidP="006F5874">
            <w:pPr>
              <w:spacing w:after="0" w:line="240" w:lineRule="auto"/>
              <w:ind w:firstLine="0"/>
              <w:jc w:val="center"/>
              <w:rPr>
                <w:rFonts w:ascii="Times New Roman" w:eastAsia="Times New Roman" w:hAnsi="Times New Roman" w:cs="Times New Roman"/>
                <w:b/>
                <w:bCs/>
                <w:color w:val="000000"/>
                <w:szCs w:val="24"/>
                <w:lang w:eastAsia="lt-LT"/>
              </w:rPr>
            </w:pPr>
            <w:r w:rsidRPr="006C73EF">
              <w:rPr>
                <w:rFonts w:ascii="Times New Roman" w:eastAsia="Times New Roman" w:hAnsi="Times New Roman" w:cs="Times New Roman"/>
                <w:b/>
                <w:bCs/>
                <w:color w:val="000000"/>
                <w:szCs w:val="24"/>
                <w:lang w:eastAsia="lt-LT"/>
              </w:rPr>
              <w:t>2024</w:t>
            </w:r>
          </w:p>
        </w:tc>
      </w:tr>
      <w:tr w:rsidR="006F5874" w:rsidRPr="006C73EF" w14:paraId="48B8AE73" w14:textId="77777777" w:rsidTr="006C73EF">
        <w:trPr>
          <w:gridAfter w:val="1"/>
          <w:wAfter w:w="24" w:type="dxa"/>
          <w:trHeight w:val="562"/>
        </w:trPr>
        <w:tc>
          <w:tcPr>
            <w:tcW w:w="1097" w:type="dxa"/>
            <w:tcBorders>
              <w:top w:val="nil"/>
              <w:left w:val="single" w:sz="4" w:space="0" w:color="auto"/>
              <w:bottom w:val="single" w:sz="4" w:space="0" w:color="auto"/>
              <w:right w:val="nil"/>
            </w:tcBorders>
            <w:shd w:val="clear" w:color="auto" w:fill="auto"/>
            <w:vAlign w:val="center"/>
            <w:hideMark/>
          </w:tcPr>
          <w:p w14:paraId="5A2E9FDA"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49B7609C"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neišlaikiusių lietuvių kalbos ir literatūros VBE, dalis</w:t>
            </w:r>
          </w:p>
        </w:tc>
        <w:tc>
          <w:tcPr>
            <w:tcW w:w="6379" w:type="dxa"/>
            <w:vMerge w:val="restart"/>
            <w:tcBorders>
              <w:top w:val="nil"/>
              <w:left w:val="single" w:sz="4" w:space="0" w:color="auto"/>
              <w:bottom w:val="single" w:sz="4" w:space="0" w:color="000000"/>
              <w:right w:val="single" w:sz="4" w:space="0" w:color="auto"/>
            </w:tcBorders>
            <w:shd w:val="clear" w:color="auto" w:fill="auto"/>
            <w:vAlign w:val="center"/>
            <w:hideMark/>
          </w:tcPr>
          <w:p w14:paraId="1B02288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Valstybinių brandos egzaminų neišlaikiusių mokinių dalis nuo bendro, valstybinius egzaminus laikiusių, mokinių skaičiaus pagal dalykus | proc.</w:t>
            </w:r>
          </w:p>
        </w:tc>
        <w:tc>
          <w:tcPr>
            <w:tcW w:w="1203" w:type="dxa"/>
            <w:tcBorders>
              <w:top w:val="nil"/>
              <w:left w:val="nil"/>
              <w:bottom w:val="single" w:sz="4" w:space="0" w:color="auto"/>
              <w:right w:val="single" w:sz="4" w:space="0" w:color="auto"/>
            </w:tcBorders>
            <w:shd w:val="clear" w:color="000000" w:fill="D9D9D9"/>
            <w:vAlign w:val="center"/>
            <w:hideMark/>
          </w:tcPr>
          <w:p w14:paraId="3CD96D14"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10</w:t>
            </w:r>
          </w:p>
        </w:tc>
        <w:tc>
          <w:tcPr>
            <w:tcW w:w="1203" w:type="dxa"/>
            <w:tcBorders>
              <w:top w:val="nil"/>
              <w:left w:val="nil"/>
              <w:bottom w:val="single" w:sz="4" w:space="0" w:color="auto"/>
              <w:right w:val="single" w:sz="4" w:space="0" w:color="auto"/>
            </w:tcBorders>
            <w:shd w:val="clear" w:color="000000" w:fill="D9D9D9"/>
            <w:vAlign w:val="center"/>
            <w:hideMark/>
          </w:tcPr>
          <w:p w14:paraId="7C3A6E4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8,3</w:t>
            </w:r>
          </w:p>
        </w:tc>
        <w:tc>
          <w:tcPr>
            <w:tcW w:w="1203" w:type="dxa"/>
            <w:tcBorders>
              <w:top w:val="nil"/>
              <w:left w:val="nil"/>
              <w:bottom w:val="single" w:sz="4" w:space="0" w:color="auto"/>
              <w:right w:val="single" w:sz="4" w:space="0" w:color="auto"/>
            </w:tcBorders>
            <w:shd w:val="clear" w:color="000000" w:fill="D9D9D9"/>
            <w:vAlign w:val="center"/>
            <w:hideMark/>
          </w:tcPr>
          <w:p w14:paraId="68A5AE1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12,1</w:t>
            </w:r>
          </w:p>
        </w:tc>
        <w:tc>
          <w:tcPr>
            <w:tcW w:w="1203" w:type="dxa"/>
            <w:tcBorders>
              <w:top w:val="nil"/>
              <w:left w:val="nil"/>
              <w:bottom w:val="single" w:sz="4" w:space="0" w:color="auto"/>
              <w:right w:val="single" w:sz="4" w:space="0" w:color="auto"/>
            </w:tcBorders>
            <w:shd w:val="clear" w:color="000000" w:fill="B4C6E7"/>
            <w:vAlign w:val="center"/>
            <w:hideMark/>
          </w:tcPr>
          <w:p w14:paraId="3713FABA"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13,1</w:t>
            </w:r>
          </w:p>
        </w:tc>
        <w:tc>
          <w:tcPr>
            <w:tcW w:w="1123" w:type="dxa"/>
            <w:tcBorders>
              <w:top w:val="nil"/>
              <w:left w:val="nil"/>
              <w:bottom w:val="single" w:sz="4" w:space="0" w:color="auto"/>
              <w:right w:val="single" w:sz="4" w:space="0" w:color="auto"/>
            </w:tcBorders>
            <w:shd w:val="clear" w:color="000000" w:fill="B4C6E7"/>
            <w:vAlign w:val="center"/>
            <w:hideMark/>
          </w:tcPr>
          <w:p w14:paraId="148673A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11</w:t>
            </w:r>
          </w:p>
        </w:tc>
        <w:tc>
          <w:tcPr>
            <w:tcW w:w="1123" w:type="dxa"/>
            <w:tcBorders>
              <w:top w:val="nil"/>
              <w:left w:val="nil"/>
              <w:bottom w:val="single" w:sz="4" w:space="0" w:color="auto"/>
              <w:right w:val="single" w:sz="4" w:space="0" w:color="auto"/>
            </w:tcBorders>
            <w:shd w:val="clear" w:color="000000" w:fill="B4C6E7"/>
            <w:vAlign w:val="center"/>
            <w:hideMark/>
          </w:tcPr>
          <w:p w14:paraId="050FD5D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10</w:t>
            </w:r>
          </w:p>
        </w:tc>
        <w:tc>
          <w:tcPr>
            <w:tcW w:w="1123" w:type="dxa"/>
            <w:tcBorders>
              <w:top w:val="nil"/>
              <w:left w:val="nil"/>
              <w:bottom w:val="single" w:sz="4" w:space="0" w:color="auto"/>
              <w:right w:val="single" w:sz="4" w:space="0" w:color="auto"/>
            </w:tcBorders>
            <w:shd w:val="clear" w:color="000000" w:fill="B4C6E7"/>
            <w:vAlign w:val="center"/>
            <w:hideMark/>
          </w:tcPr>
          <w:p w14:paraId="4B8A67FA"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9</w:t>
            </w:r>
          </w:p>
        </w:tc>
        <w:tc>
          <w:tcPr>
            <w:tcW w:w="1123" w:type="dxa"/>
            <w:tcBorders>
              <w:top w:val="nil"/>
              <w:left w:val="nil"/>
              <w:bottom w:val="single" w:sz="4" w:space="0" w:color="auto"/>
              <w:right w:val="single" w:sz="4" w:space="0" w:color="auto"/>
            </w:tcBorders>
            <w:shd w:val="clear" w:color="000000" w:fill="B4C6E7"/>
            <w:vAlign w:val="center"/>
            <w:hideMark/>
          </w:tcPr>
          <w:p w14:paraId="17C3AC6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8</w:t>
            </w:r>
          </w:p>
        </w:tc>
      </w:tr>
      <w:tr w:rsidR="006F5874" w:rsidRPr="006C73EF" w14:paraId="314B3953" w14:textId="77777777" w:rsidTr="006C73EF">
        <w:trPr>
          <w:gridAfter w:val="1"/>
          <w:wAfter w:w="24" w:type="dxa"/>
          <w:trHeight w:val="414"/>
        </w:trPr>
        <w:tc>
          <w:tcPr>
            <w:tcW w:w="1097" w:type="dxa"/>
            <w:tcBorders>
              <w:top w:val="nil"/>
              <w:left w:val="single" w:sz="4" w:space="0" w:color="auto"/>
              <w:bottom w:val="single" w:sz="4" w:space="0" w:color="auto"/>
              <w:right w:val="nil"/>
            </w:tcBorders>
            <w:shd w:val="clear" w:color="auto" w:fill="auto"/>
            <w:vAlign w:val="center"/>
            <w:hideMark/>
          </w:tcPr>
          <w:p w14:paraId="700947DE"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2F17048A"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neišlaikiusių matematikos VBE, dalis</w:t>
            </w:r>
          </w:p>
        </w:tc>
        <w:tc>
          <w:tcPr>
            <w:tcW w:w="6379" w:type="dxa"/>
            <w:vMerge/>
            <w:tcBorders>
              <w:top w:val="nil"/>
              <w:left w:val="single" w:sz="4" w:space="0" w:color="auto"/>
              <w:bottom w:val="single" w:sz="4" w:space="0" w:color="000000"/>
              <w:right w:val="single" w:sz="4" w:space="0" w:color="auto"/>
            </w:tcBorders>
            <w:vAlign w:val="center"/>
            <w:hideMark/>
          </w:tcPr>
          <w:p w14:paraId="2115E366"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5FC17B8C"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1CAD8C3E"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8,3</w:t>
            </w:r>
          </w:p>
        </w:tc>
        <w:tc>
          <w:tcPr>
            <w:tcW w:w="1203" w:type="dxa"/>
            <w:tcBorders>
              <w:top w:val="nil"/>
              <w:left w:val="nil"/>
              <w:bottom w:val="single" w:sz="4" w:space="0" w:color="auto"/>
              <w:right w:val="single" w:sz="4" w:space="0" w:color="auto"/>
            </w:tcBorders>
            <w:shd w:val="clear" w:color="000000" w:fill="D9D9D9"/>
            <w:vAlign w:val="center"/>
            <w:hideMark/>
          </w:tcPr>
          <w:p w14:paraId="48E9ECF5"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30,4</w:t>
            </w:r>
          </w:p>
        </w:tc>
        <w:tc>
          <w:tcPr>
            <w:tcW w:w="1203" w:type="dxa"/>
            <w:tcBorders>
              <w:top w:val="nil"/>
              <w:left w:val="nil"/>
              <w:bottom w:val="single" w:sz="4" w:space="0" w:color="auto"/>
              <w:right w:val="single" w:sz="4" w:space="0" w:color="auto"/>
            </w:tcBorders>
            <w:shd w:val="clear" w:color="000000" w:fill="B4C6E7"/>
            <w:vAlign w:val="center"/>
            <w:hideMark/>
          </w:tcPr>
          <w:p w14:paraId="513442F4"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45,8</w:t>
            </w:r>
          </w:p>
        </w:tc>
        <w:tc>
          <w:tcPr>
            <w:tcW w:w="1123" w:type="dxa"/>
            <w:tcBorders>
              <w:top w:val="nil"/>
              <w:left w:val="nil"/>
              <w:bottom w:val="single" w:sz="4" w:space="0" w:color="auto"/>
              <w:right w:val="single" w:sz="4" w:space="0" w:color="auto"/>
            </w:tcBorders>
            <w:shd w:val="clear" w:color="000000" w:fill="B4C6E7"/>
            <w:vAlign w:val="center"/>
            <w:hideMark/>
          </w:tcPr>
          <w:p w14:paraId="5CF95D3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30</w:t>
            </w:r>
          </w:p>
        </w:tc>
        <w:tc>
          <w:tcPr>
            <w:tcW w:w="1123" w:type="dxa"/>
            <w:tcBorders>
              <w:top w:val="nil"/>
              <w:left w:val="nil"/>
              <w:bottom w:val="single" w:sz="4" w:space="0" w:color="auto"/>
              <w:right w:val="single" w:sz="4" w:space="0" w:color="auto"/>
            </w:tcBorders>
            <w:shd w:val="clear" w:color="000000" w:fill="B4C6E7"/>
            <w:vAlign w:val="center"/>
            <w:hideMark/>
          </w:tcPr>
          <w:p w14:paraId="6579C0E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20</w:t>
            </w:r>
          </w:p>
        </w:tc>
        <w:tc>
          <w:tcPr>
            <w:tcW w:w="1123" w:type="dxa"/>
            <w:tcBorders>
              <w:top w:val="nil"/>
              <w:left w:val="nil"/>
              <w:bottom w:val="single" w:sz="4" w:space="0" w:color="auto"/>
              <w:right w:val="single" w:sz="4" w:space="0" w:color="auto"/>
            </w:tcBorders>
            <w:shd w:val="clear" w:color="000000" w:fill="B4C6E7"/>
            <w:vAlign w:val="center"/>
            <w:hideMark/>
          </w:tcPr>
          <w:p w14:paraId="0AEA210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5302E655"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8</w:t>
            </w:r>
          </w:p>
        </w:tc>
      </w:tr>
      <w:tr w:rsidR="006F5874" w:rsidRPr="006C73EF" w14:paraId="10B63AA1" w14:textId="77777777" w:rsidTr="006C73EF">
        <w:trPr>
          <w:gridAfter w:val="1"/>
          <w:wAfter w:w="24" w:type="dxa"/>
          <w:trHeight w:val="691"/>
        </w:trPr>
        <w:tc>
          <w:tcPr>
            <w:tcW w:w="1097" w:type="dxa"/>
            <w:tcBorders>
              <w:top w:val="nil"/>
              <w:left w:val="single" w:sz="4" w:space="0" w:color="auto"/>
              <w:bottom w:val="single" w:sz="4" w:space="0" w:color="auto"/>
              <w:right w:val="nil"/>
            </w:tcBorders>
            <w:shd w:val="clear" w:color="auto" w:fill="auto"/>
            <w:vAlign w:val="center"/>
            <w:hideMark/>
          </w:tcPr>
          <w:p w14:paraId="2DE2F4F4"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3.</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76DBF946"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neišlaikiusių užsienio k. (anglų) VBE, dalis</w:t>
            </w:r>
          </w:p>
        </w:tc>
        <w:tc>
          <w:tcPr>
            <w:tcW w:w="6379" w:type="dxa"/>
            <w:vMerge/>
            <w:tcBorders>
              <w:top w:val="nil"/>
              <w:left w:val="single" w:sz="4" w:space="0" w:color="auto"/>
              <w:bottom w:val="single" w:sz="4" w:space="0" w:color="000000"/>
              <w:right w:val="single" w:sz="4" w:space="0" w:color="auto"/>
            </w:tcBorders>
            <w:vAlign w:val="center"/>
            <w:hideMark/>
          </w:tcPr>
          <w:p w14:paraId="6FF6DAF4"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6C3AAB77"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2,7</w:t>
            </w:r>
          </w:p>
        </w:tc>
        <w:tc>
          <w:tcPr>
            <w:tcW w:w="1203" w:type="dxa"/>
            <w:tcBorders>
              <w:top w:val="nil"/>
              <w:left w:val="nil"/>
              <w:bottom w:val="single" w:sz="4" w:space="0" w:color="auto"/>
              <w:right w:val="single" w:sz="4" w:space="0" w:color="auto"/>
            </w:tcBorders>
            <w:shd w:val="clear" w:color="000000" w:fill="D9D9D9"/>
            <w:vAlign w:val="center"/>
            <w:hideMark/>
          </w:tcPr>
          <w:p w14:paraId="21D0D29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632AD28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9</w:t>
            </w:r>
          </w:p>
        </w:tc>
        <w:tc>
          <w:tcPr>
            <w:tcW w:w="1203" w:type="dxa"/>
            <w:tcBorders>
              <w:top w:val="nil"/>
              <w:left w:val="nil"/>
              <w:bottom w:val="single" w:sz="4" w:space="0" w:color="auto"/>
              <w:right w:val="single" w:sz="4" w:space="0" w:color="auto"/>
            </w:tcBorders>
            <w:shd w:val="clear" w:color="000000" w:fill="B4C6E7"/>
            <w:vAlign w:val="center"/>
            <w:hideMark/>
          </w:tcPr>
          <w:p w14:paraId="7CDB545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1,9</w:t>
            </w:r>
          </w:p>
        </w:tc>
        <w:tc>
          <w:tcPr>
            <w:tcW w:w="1123" w:type="dxa"/>
            <w:tcBorders>
              <w:top w:val="nil"/>
              <w:left w:val="nil"/>
              <w:bottom w:val="single" w:sz="4" w:space="0" w:color="auto"/>
              <w:right w:val="single" w:sz="4" w:space="0" w:color="auto"/>
            </w:tcBorders>
            <w:shd w:val="clear" w:color="000000" w:fill="B4C6E7"/>
            <w:vAlign w:val="center"/>
            <w:hideMark/>
          </w:tcPr>
          <w:p w14:paraId="053E880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1,5</w:t>
            </w:r>
          </w:p>
        </w:tc>
        <w:tc>
          <w:tcPr>
            <w:tcW w:w="1123" w:type="dxa"/>
            <w:tcBorders>
              <w:top w:val="nil"/>
              <w:left w:val="nil"/>
              <w:bottom w:val="single" w:sz="4" w:space="0" w:color="auto"/>
              <w:right w:val="single" w:sz="4" w:space="0" w:color="auto"/>
            </w:tcBorders>
            <w:shd w:val="clear" w:color="000000" w:fill="B4C6E7"/>
            <w:vAlign w:val="center"/>
            <w:hideMark/>
          </w:tcPr>
          <w:p w14:paraId="4AF493C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1,3</w:t>
            </w:r>
          </w:p>
        </w:tc>
        <w:tc>
          <w:tcPr>
            <w:tcW w:w="1123" w:type="dxa"/>
            <w:tcBorders>
              <w:top w:val="nil"/>
              <w:left w:val="nil"/>
              <w:bottom w:val="single" w:sz="4" w:space="0" w:color="auto"/>
              <w:right w:val="single" w:sz="4" w:space="0" w:color="auto"/>
            </w:tcBorders>
            <w:shd w:val="clear" w:color="000000" w:fill="B4C6E7"/>
            <w:vAlign w:val="center"/>
            <w:hideMark/>
          </w:tcPr>
          <w:p w14:paraId="23D7594C"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1,2</w:t>
            </w:r>
          </w:p>
        </w:tc>
        <w:tc>
          <w:tcPr>
            <w:tcW w:w="1123" w:type="dxa"/>
            <w:tcBorders>
              <w:top w:val="nil"/>
              <w:left w:val="nil"/>
              <w:bottom w:val="single" w:sz="4" w:space="0" w:color="auto"/>
              <w:right w:val="single" w:sz="4" w:space="0" w:color="auto"/>
            </w:tcBorders>
            <w:shd w:val="clear" w:color="000000" w:fill="B4C6E7"/>
            <w:vAlign w:val="center"/>
            <w:hideMark/>
          </w:tcPr>
          <w:p w14:paraId="17897E12"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w:t>
            </w:r>
          </w:p>
        </w:tc>
      </w:tr>
      <w:tr w:rsidR="006F5874" w:rsidRPr="006C73EF" w14:paraId="101D3AAF" w14:textId="77777777" w:rsidTr="006C73EF">
        <w:trPr>
          <w:gridAfter w:val="1"/>
          <w:wAfter w:w="24" w:type="dxa"/>
          <w:trHeight w:val="417"/>
        </w:trPr>
        <w:tc>
          <w:tcPr>
            <w:tcW w:w="1097" w:type="dxa"/>
            <w:tcBorders>
              <w:top w:val="nil"/>
              <w:left w:val="single" w:sz="4" w:space="0" w:color="auto"/>
              <w:bottom w:val="single" w:sz="4" w:space="0" w:color="auto"/>
              <w:right w:val="nil"/>
            </w:tcBorders>
            <w:shd w:val="clear" w:color="auto" w:fill="auto"/>
            <w:vAlign w:val="center"/>
            <w:hideMark/>
          </w:tcPr>
          <w:p w14:paraId="39F3EDE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5DFAB8B1"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neišlaikiusių geografijos VBE, dalis</w:t>
            </w:r>
          </w:p>
        </w:tc>
        <w:tc>
          <w:tcPr>
            <w:tcW w:w="6379" w:type="dxa"/>
            <w:vMerge/>
            <w:tcBorders>
              <w:top w:val="nil"/>
              <w:left w:val="single" w:sz="4" w:space="0" w:color="auto"/>
              <w:bottom w:val="single" w:sz="4" w:space="0" w:color="000000"/>
              <w:right w:val="single" w:sz="4" w:space="0" w:color="auto"/>
            </w:tcBorders>
            <w:vAlign w:val="center"/>
            <w:hideMark/>
          </w:tcPr>
          <w:p w14:paraId="768C4F37"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7FC7E6EA"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32F29B9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4,6</w:t>
            </w:r>
          </w:p>
        </w:tc>
        <w:tc>
          <w:tcPr>
            <w:tcW w:w="1203" w:type="dxa"/>
            <w:tcBorders>
              <w:top w:val="nil"/>
              <w:left w:val="nil"/>
              <w:bottom w:val="single" w:sz="4" w:space="0" w:color="auto"/>
              <w:right w:val="single" w:sz="4" w:space="0" w:color="auto"/>
            </w:tcBorders>
            <w:shd w:val="clear" w:color="000000" w:fill="D9D9D9"/>
            <w:vAlign w:val="center"/>
            <w:hideMark/>
          </w:tcPr>
          <w:p w14:paraId="2048B29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B4C6E7"/>
            <w:vAlign w:val="center"/>
            <w:hideMark/>
          </w:tcPr>
          <w:p w14:paraId="1FF77165"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72C5E7C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2D5AF247"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150D4DDC"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3A70B00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r>
      <w:tr w:rsidR="006F5874" w:rsidRPr="006C73EF" w14:paraId="3E51B80A" w14:textId="77777777" w:rsidTr="006C73EF">
        <w:trPr>
          <w:gridAfter w:val="1"/>
          <w:wAfter w:w="24" w:type="dxa"/>
          <w:trHeight w:val="706"/>
        </w:trPr>
        <w:tc>
          <w:tcPr>
            <w:tcW w:w="1097" w:type="dxa"/>
            <w:tcBorders>
              <w:top w:val="nil"/>
              <w:left w:val="single" w:sz="4" w:space="0" w:color="auto"/>
              <w:bottom w:val="single" w:sz="4" w:space="0" w:color="auto"/>
              <w:right w:val="nil"/>
            </w:tcBorders>
            <w:shd w:val="clear" w:color="auto" w:fill="auto"/>
            <w:vAlign w:val="center"/>
            <w:hideMark/>
          </w:tcPr>
          <w:p w14:paraId="4C610C0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5.</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4216B105"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neišlaikiusių informacinių technologijų VBE, dalis</w:t>
            </w:r>
          </w:p>
        </w:tc>
        <w:tc>
          <w:tcPr>
            <w:tcW w:w="6379" w:type="dxa"/>
            <w:vMerge/>
            <w:tcBorders>
              <w:top w:val="nil"/>
              <w:left w:val="single" w:sz="4" w:space="0" w:color="auto"/>
              <w:bottom w:val="single" w:sz="4" w:space="0" w:color="000000"/>
              <w:right w:val="single" w:sz="4" w:space="0" w:color="auto"/>
            </w:tcBorders>
            <w:vAlign w:val="center"/>
            <w:hideMark/>
          </w:tcPr>
          <w:p w14:paraId="7B91F62A"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299D91E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1CF44E3A"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6369B6B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B4C6E7"/>
            <w:vAlign w:val="center"/>
            <w:hideMark/>
          </w:tcPr>
          <w:p w14:paraId="6993C52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12,5</w:t>
            </w:r>
          </w:p>
        </w:tc>
        <w:tc>
          <w:tcPr>
            <w:tcW w:w="1123" w:type="dxa"/>
            <w:tcBorders>
              <w:top w:val="nil"/>
              <w:left w:val="nil"/>
              <w:bottom w:val="single" w:sz="4" w:space="0" w:color="auto"/>
              <w:right w:val="single" w:sz="4" w:space="0" w:color="auto"/>
            </w:tcBorders>
            <w:shd w:val="clear" w:color="000000" w:fill="B4C6E7"/>
            <w:vAlign w:val="center"/>
            <w:hideMark/>
          </w:tcPr>
          <w:p w14:paraId="64FE485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0A2B45F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3929072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76052462"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r>
      <w:tr w:rsidR="006F5874" w:rsidRPr="006C73EF" w14:paraId="716F9CFF" w14:textId="77777777" w:rsidTr="006C73EF">
        <w:trPr>
          <w:gridAfter w:val="1"/>
          <w:wAfter w:w="24" w:type="dxa"/>
          <w:trHeight w:val="405"/>
        </w:trPr>
        <w:tc>
          <w:tcPr>
            <w:tcW w:w="1097" w:type="dxa"/>
            <w:tcBorders>
              <w:top w:val="nil"/>
              <w:left w:val="single" w:sz="4" w:space="0" w:color="auto"/>
              <w:bottom w:val="single" w:sz="4" w:space="0" w:color="auto"/>
              <w:right w:val="nil"/>
            </w:tcBorders>
            <w:shd w:val="clear" w:color="auto" w:fill="auto"/>
            <w:vAlign w:val="center"/>
            <w:hideMark/>
          </w:tcPr>
          <w:p w14:paraId="600E3BF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6.</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1D1F2E87"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neišlaikiusių biologijos VBE, dalis</w:t>
            </w:r>
          </w:p>
        </w:tc>
        <w:tc>
          <w:tcPr>
            <w:tcW w:w="6379" w:type="dxa"/>
            <w:vMerge/>
            <w:tcBorders>
              <w:top w:val="nil"/>
              <w:left w:val="single" w:sz="4" w:space="0" w:color="auto"/>
              <w:bottom w:val="single" w:sz="4" w:space="0" w:color="000000"/>
              <w:right w:val="single" w:sz="4" w:space="0" w:color="auto"/>
            </w:tcBorders>
            <w:vAlign w:val="center"/>
            <w:hideMark/>
          </w:tcPr>
          <w:p w14:paraId="5048A292"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0D91975B"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25682925"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27FF34E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B4C6E7"/>
            <w:vAlign w:val="center"/>
            <w:hideMark/>
          </w:tcPr>
          <w:p w14:paraId="049E42B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4671249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7D94A537"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4A932751"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0A581D7B"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r>
      <w:tr w:rsidR="006F5874" w:rsidRPr="006C73EF" w14:paraId="69248029" w14:textId="77777777" w:rsidTr="006C73EF">
        <w:trPr>
          <w:gridAfter w:val="1"/>
          <w:wAfter w:w="24" w:type="dxa"/>
          <w:trHeight w:val="423"/>
        </w:trPr>
        <w:tc>
          <w:tcPr>
            <w:tcW w:w="1097" w:type="dxa"/>
            <w:tcBorders>
              <w:top w:val="nil"/>
              <w:left w:val="single" w:sz="4" w:space="0" w:color="auto"/>
              <w:bottom w:val="single" w:sz="4" w:space="0" w:color="auto"/>
              <w:right w:val="nil"/>
            </w:tcBorders>
            <w:shd w:val="clear" w:color="auto" w:fill="auto"/>
            <w:vAlign w:val="center"/>
            <w:hideMark/>
          </w:tcPr>
          <w:p w14:paraId="61E6CE02"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7.</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6E7A07CD"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neišlaikiusių istorijos VBE, dalis</w:t>
            </w:r>
          </w:p>
        </w:tc>
        <w:tc>
          <w:tcPr>
            <w:tcW w:w="6379" w:type="dxa"/>
            <w:vMerge/>
            <w:tcBorders>
              <w:top w:val="nil"/>
              <w:left w:val="single" w:sz="4" w:space="0" w:color="auto"/>
              <w:bottom w:val="single" w:sz="4" w:space="0" w:color="000000"/>
              <w:right w:val="single" w:sz="4" w:space="0" w:color="auto"/>
            </w:tcBorders>
            <w:vAlign w:val="center"/>
            <w:hideMark/>
          </w:tcPr>
          <w:p w14:paraId="5A8A44F3"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0583F35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321A70D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8,5</w:t>
            </w:r>
          </w:p>
        </w:tc>
        <w:tc>
          <w:tcPr>
            <w:tcW w:w="1203" w:type="dxa"/>
            <w:tcBorders>
              <w:top w:val="nil"/>
              <w:left w:val="nil"/>
              <w:bottom w:val="single" w:sz="4" w:space="0" w:color="auto"/>
              <w:right w:val="single" w:sz="4" w:space="0" w:color="auto"/>
            </w:tcBorders>
            <w:shd w:val="clear" w:color="000000" w:fill="D9D9D9"/>
            <w:vAlign w:val="center"/>
            <w:hideMark/>
          </w:tcPr>
          <w:p w14:paraId="3B68096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B4C6E7"/>
            <w:vAlign w:val="center"/>
            <w:hideMark/>
          </w:tcPr>
          <w:p w14:paraId="213E773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74701992"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0B91F6C5"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79B49970"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206F4E8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r>
      <w:tr w:rsidR="006F5874" w:rsidRPr="006C73EF" w14:paraId="6A83446D" w14:textId="77777777" w:rsidTr="006C73EF">
        <w:trPr>
          <w:gridAfter w:val="1"/>
          <w:wAfter w:w="24" w:type="dxa"/>
          <w:trHeight w:val="693"/>
        </w:trPr>
        <w:tc>
          <w:tcPr>
            <w:tcW w:w="1097" w:type="dxa"/>
            <w:tcBorders>
              <w:top w:val="nil"/>
              <w:left w:val="single" w:sz="4" w:space="0" w:color="auto"/>
              <w:bottom w:val="single" w:sz="4" w:space="0" w:color="auto"/>
              <w:right w:val="nil"/>
            </w:tcBorders>
            <w:shd w:val="clear" w:color="auto" w:fill="auto"/>
            <w:vAlign w:val="center"/>
            <w:hideMark/>
          </w:tcPr>
          <w:p w14:paraId="38558D0C"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8.</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4510CB44"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neišlaikiusių lietuvių kalbos ir literatūros VBE, dalis</w:t>
            </w:r>
          </w:p>
        </w:tc>
        <w:tc>
          <w:tcPr>
            <w:tcW w:w="6379" w:type="dxa"/>
            <w:vMerge/>
            <w:tcBorders>
              <w:top w:val="nil"/>
              <w:left w:val="single" w:sz="4" w:space="0" w:color="auto"/>
              <w:bottom w:val="single" w:sz="4" w:space="0" w:color="000000"/>
              <w:right w:val="single" w:sz="4" w:space="0" w:color="auto"/>
            </w:tcBorders>
            <w:vAlign w:val="center"/>
            <w:hideMark/>
          </w:tcPr>
          <w:p w14:paraId="3052DB9A"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75BF6BF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4B9F19A9"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31A84455"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B4C6E7"/>
            <w:vAlign w:val="center"/>
            <w:hideMark/>
          </w:tcPr>
          <w:p w14:paraId="1F5245DA"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324E6EEC"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06022C74"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1C701404"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12BCA7EF"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r>
      <w:tr w:rsidR="006F5874" w:rsidRPr="006C73EF" w14:paraId="06907B92" w14:textId="77777777" w:rsidTr="006C73EF">
        <w:trPr>
          <w:gridAfter w:val="1"/>
          <w:wAfter w:w="24" w:type="dxa"/>
          <w:trHeight w:val="358"/>
        </w:trPr>
        <w:tc>
          <w:tcPr>
            <w:tcW w:w="1097" w:type="dxa"/>
            <w:tcBorders>
              <w:top w:val="nil"/>
              <w:left w:val="single" w:sz="4" w:space="0" w:color="auto"/>
              <w:bottom w:val="single" w:sz="4" w:space="0" w:color="auto"/>
              <w:right w:val="nil"/>
            </w:tcBorders>
            <w:shd w:val="clear" w:color="auto" w:fill="auto"/>
            <w:vAlign w:val="center"/>
            <w:hideMark/>
          </w:tcPr>
          <w:p w14:paraId="48E50A2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9.</w:t>
            </w:r>
          </w:p>
        </w:tc>
        <w:tc>
          <w:tcPr>
            <w:tcW w:w="5135" w:type="dxa"/>
            <w:tcBorders>
              <w:top w:val="nil"/>
              <w:left w:val="single" w:sz="4" w:space="0" w:color="auto"/>
              <w:bottom w:val="single" w:sz="4" w:space="0" w:color="auto"/>
              <w:right w:val="single" w:sz="4" w:space="0" w:color="auto"/>
            </w:tcBorders>
            <w:shd w:val="clear" w:color="auto" w:fill="auto"/>
            <w:vAlign w:val="center"/>
            <w:hideMark/>
          </w:tcPr>
          <w:p w14:paraId="15C42E80"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Abiturientų, neišlaikiusių matematikos VBE, dalis</w:t>
            </w:r>
          </w:p>
        </w:tc>
        <w:tc>
          <w:tcPr>
            <w:tcW w:w="6379" w:type="dxa"/>
            <w:vMerge/>
            <w:tcBorders>
              <w:top w:val="nil"/>
              <w:left w:val="single" w:sz="4" w:space="0" w:color="auto"/>
              <w:bottom w:val="single" w:sz="4" w:space="0" w:color="000000"/>
              <w:right w:val="single" w:sz="4" w:space="0" w:color="auto"/>
            </w:tcBorders>
            <w:vAlign w:val="center"/>
            <w:hideMark/>
          </w:tcPr>
          <w:p w14:paraId="2238A949" w14:textId="77777777" w:rsidR="006F5874" w:rsidRPr="006C73EF" w:rsidRDefault="006F5874" w:rsidP="006F5874">
            <w:pPr>
              <w:spacing w:after="0" w:line="240" w:lineRule="auto"/>
              <w:ind w:firstLine="0"/>
              <w:jc w:val="left"/>
              <w:rPr>
                <w:rFonts w:ascii="Times New Roman" w:eastAsia="Times New Roman" w:hAnsi="Times New Roman" w:cs="Times New Roman"/>
                <w:color w:val="000000"/>
                <w:szCs w:val="24"/>
                <w:lang w:eastAsia="lt-LT"/>
              </w:rPr>
            </w:pPr>
          </w:p>
        </w:tc>
        <w:tc>
          <w:tcPr>
            <w:tcW w:w="1203" w:type="dxa"/>
            <w:tcBorders>
              <w:top w:val="nil"/>
              <w:left w:val="nil"/>
              <w:bottom w:val="single" w:sz="4" w:space="0" w:color="auto"/>
              <w:right w:val="single" w:sz="4" w:space="0" w:color="auto"/>
            </w:tcBorders>
            <w:shd w:val="clear" w:color="000000" w:fill="D9D9D9"/>
            <w:vAlign w:val="center"/>
            <w:hideMark/>
          </w:tcPr>
          <w:p w14:paraId="72C3259D"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4386FEE8"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D9D9D9"/>
            <w:vAlign w:val="center"/>
            <w:hideMark/>
          </w:tcPr>
          <w:p w14:paraId="2CEDE25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203" w:type="dxa"/>
            <w:tcBorders>
              <w:top w:val="nil"/>
              <w:left w:val="nil"/>
              <w:bottom w:val="single" w:sz="4" w:space="0" w:color="auto"/>
              <w:right w:val="single" w:sz="4" w:space="0" w:color="auto"/>
            </w:tcBorders>
            <w:shd w:val="clear" w:color="000000" w:fill="B4C6E7"/>
            <w:vAlign w:val="center"/>
            <w:hideMark/>
          </w:tcPr>
          <w:p w14:paraId="3D104E0A"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10</w:t>
            </w:r>
          </w:p>
        </w:tc>
        <w:tc>
          <w:tcPr>
            <w:tcW w:w="1123" w:type="dxa"/>
            <w:tcBorders>
              <w:top w:val="nil"/>
              <w:left w:val="nil"/>
              <w:bottom w:val="single" w:sz="4" w:space="0" w:color="auto"/>
              <w:right w:val="single" w:sz="4" w:space="0" w:color="auto"/>
            </w:tcBorders>
            <w:shd w:val="clear" w:color="000000" w:fill="B4C6E7"/>
            <w:vAlign w:val="center"/>
            <w:hideMark/>
          </w:tcPr>
          <w:p w14:paraId="358E9ED7"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3B706357"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619FD426"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c>
          <w:tcPr>
            <w:tcW w:w="1123" w:type="dxa"/>
            <w:tcBorders>
              <w:top w:val="nil"/>
              <w:left w:val="nil"/>
              <w:bottom w:val="single" w:sz="4" w:space="0" w:color="auto"/>
              <w:right w:val="single" w:sz="4" w:space="0" w:color="auto"/>
            </w:tcBorders>
            <w:shd w:val="clear" w:color="000000" w:fill="B4C6E7"/>
            <w:vAlign w:val="center"/>
            <w:hideMark/>
          </w:tcPr>
          <w:p w14:paraId="4B9AA3F3" w14:textId="77777777" w:rsidR="006F5874" w:rsidRPr="006C73EF" w:rsidRDefault="006F5874" w:rsidP="006F5874">
            <w:pPr>
              <w:spacing w:after="0" w:line="240" w:lineRule="auto"/>
              <w:ind w:firstLine="0"/>
              <w:jc w:val="center"/>
              <w:rPr>
                <w:rFonts w:ascii="Times New Roman" w:eastAsia="Times New Roman" w:hAnsi="Times New Roman" w:cs="Times New Roman"/>
                <w:color w:val="000000"/>
                <w:szCs w:val="24"/>
                <w:lang w:eastAsia="lt-LT"/>
              </w:rPr>
            </w:pPr>
            <w:r w:rsidRPr="006C73EF">
              <w:rPr>
                <w:rFonts w:ascii="Times New Roman" w:eastAsia="Times New Roman" w:hAnsi="Times New Roman" w:cs="Times New Roman"/>
                <w:color w:val="000000"/>
                <w:szCs w:val="24"/>
                <w:lang w:eastAsia="lt-LT"/>
              </w:rPr>
              <w:t>0</w:t>
            </w:r>
          </w:p>
        </w:tc>
      </w:tr>
    </w:tbl>
    <w:p w14:paraId="5A3377CE" w14:textId="77777777" w:rsidR="006F5874" w:rsidRPr="006C73EF" w:rsidRDefault="006F5874" w:rsidP="006F5874">
      <w:pPr>
        <w:pStyle w:val="Sraopastraipa"/>
        <w:spacing w:after="0" w:line="360" w:lineRule="auto"/>
        <w:ind w:left="2705" w:firstLine="0"/>
        <w:rPr>
          <w:rFonts w:ascii="Times New Roman" w:hAnsi="Times New Roman" w:cs="Times New Roman"/>
          <w:b/>
          <w:bCs/>
          <w:szCs w:val="24"/>
        </w:rPr>
      </w:pPr>
    </w:p>
    <w:sectPr w:rsidR="006F5874" w:rsidRPr="006C73EF" w:rsidSect="00F90404">
      <w:type w:val="continuous"/>
      <w:pgSz w:w="23808" w:h="16840" w:orient="landscape" w:code="8"/>
      <w:pgMar w:top="1134" w:right="567" w:bottom="1418" w:left="567"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1C16C" w14:textId="77777777" w:rsidR="00111178" w:rsidRDefault="00111178" w:rsidP="0034703F">
      <w:pPr>
        <w:spacing w:line="240" w:lineRule="auto"/>
      </w:pPr>
      <w:r>
        <w:separator/>
      </w:r>
    </w:p>
  </w:endnote>
  <w:endnote w:type="continuationSeparator" w:id="0">
    <w:p w14:paraId="4AD3D7FC" w14:textId="77777777" w:rsidR="00111178" w:rsidRDefault="00111178" w:rsidP="003470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C59C3" w14:textId="77777777" w:rsidR="00DA69A2" w:rsidRDefault="00DA69A2" w:rsidP="00442DE4">
    <w:pPr>
      <w:pStyle w:val="Porat"/>
      <w:ind w:firstLine="0"/>
    </w:pPr>
  </w:p>
  <w:tbl>
    <w:tblPr>
      <w:tblW w:w="0" w:type="auto"/>
      <w:tblLook w:val="00A0" w:firstRow="1" w:lastRow="0" w:firstColumn="1" w:lastColumn="0" w:noHBand="0" w:noVBand="0"/>
    </w:tblPr>
    <w:tblGrid>
      <w:gridCol w:w="9781"/>
      <w:gridCol w:w="2027"/>
      <w:gridCol w:w="3503"/>
    </w:tblGrid>
    <w:tr w:rsidR="00DA69A2" w:rsidRPr="00DC5DF4" w14:paraId="45572A47" w14:textId="77777777" w:rsidTr="00FF7F45">
      <w:trPr>
        <w:trHeight w:val="479"/>
      </w:trPr>
      <w:tc>
        <w:tcPr>
          <w:tcW w:w="9781" w:type="dxa"/>
          <w:vAlign w:val="center"/>
        </w:tcPr>
        <w:p w14:paraId="6A89D5C7" w14:textId="1CC88F4C" w:rsidR="00DA69A2" w:rsidRPr="00DC5DF4" w:rsidRDefault="00DA69A2" w:rsidP="00B002AD">
          <w:pPr>
            <w:pStyle w:val="Porat"/>
            <w:jc w:val="center"/>
            <w:rPr>
              <w:sz w:val="14"/>
            </w:rPr>
          </w:pPr>
          <w:r>
            <w:rPr>
              <w:sz w:val="14"/>
            </w:rPr>
            <w:t>Molėtų rajono savivaldybės administracija</w:t>
          </w:r>
          <w:r w:rsidRPr="00C52CA8">
            <w:rPr>
              <w:sz w:val="14"/>
            </w:rPr>
            <w:t xml:space="preserve">, </w:t>
          </w:r>
          <w:r>
            <w:rPr>
              <w:sz w:val="14"/>
            </w:rPr>
            <w:t>Vilniaus</w:t>
          </w:r>
          <w:r w:rsidRPr="00C52CA8">
            <w:rPr>
              <w:sz w:val="14"/>
            </w:rPr>
            <w:t xml:space="preserve"> g. </w:t>
          </w:r>
          <w:r>
            <w:rPr>
              <w:sz w:val="14"/>
            </w:rPr>
            <w:t xml:space="preserve">44, Molėtai LT-33140 </w:t>
          </w:r>
          <w:r w:rsidRPr="00C52CA8">
            <w:rPr>
              <w:sz w:val="14"/>
            </w:rPr>
            <w:t>, T. (8-</w:t>
          </w:r>
          <w:r>
            <w:rPr>
              <w:sz w:val="14"/>
            </w:rPr>
            <w:t>383</w:t>
          </w:r>
          <w:r w:rsidRPr="00C52CA8">
            <w:rPr>
              <w:sz w:val="14"/>
            </w:rPr>
            <w:t xml:space="preserve">) </w:t>
          </w:r>
          <w:r>
            <w:rPr>
              <w:sz w:val="14"/>
            </w:rPr>
            <w:t>54761</w:t>
          </w:r>
          <w:r w:rsidRPr="00C52CA8">
            <w:rPr>
              <w:sz w:val="14"/>
            </w:rPr>
            <w:t xml:space="preserve">, </w:t>
          </w:r>
          <w:r>
            <w:rPr>
              <w:sz w:val="14"/>
            </w:rPr>
            <w:t>savivaldybe@moletai.lt, www.moletai</w:t>
          </w:r>
          <w:r w:rsidRPr="00C52CA8">
            <w:rPr>
              <w:sz w:val="14"/>
            </w:rPr>
            <w:t>.lt</w:t>
          </w:r>
        </w:p>
      </w:tc>
      <w:tc>
        <w:tcPr>
          <w:tcW w:w="2027" w:type="dxa"/>
          <w:vAlign w:val="center"/>
        </w:tcPr>
        <w:p w14:paraId="44DB220A" w14:textId="6CA22833" w:rsidR="00DA69A2" w:rsidRPr="00DC5DF4" w:rsidRDefault="00DA69A2" w:rsidP="00DD1238">
          <w:pPr>
            <w:pStyle w:val="Porat"/>
            <w:ind w:firstLine="0"/>
            <w:jc w:val="center"/>
            <w:rPr>
              <w:rFonts w:ascii="Times New Roman" w:hAnsi="Times New Roman"/>
              <w:sz w:val="14"/>
            </w:rPr>
          </w:pPr>
          <w:r>
            <w:rPr>
              <w:rFonts w:ascii="Times New Roman" w:hAnsi="Times New Roman"/>
              <w:noProof/>
              <w:sz w:val="14"/>
              <w:lang w:eastAsia="lt-LT"/>
            </w:rPr>
            <w:drawing>
              <wp:inline distT="0" distB="0" distL="0" distR="0" wp14:anchorId="23ED2730" wp14:editId="55171C92">
                <wp:extent cx="300517" cy="275590"/>
                <wp:effectExtent l="0" t="0" r="4445" b="0"/>
                <wp:docPr id="7215" name="Paveikslėlis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 name="Moletu_herbas_2.png"/>
                        <pic:cNvPicPr/>
                      </pic:nvPicPr>
                      <pic:blipFill>
                        <a:blip r:embed="rId1">
                          <a:extLst>
                            <a:ext uri="{28A0092B-C50C-407E-A947-70E740481C1C}">
                              <a14:useLocalDpi xmlns:a14="http://schemas.microsoft.com/office/drawing/2010/main" val="0"/>
                            </a:ext>
                          </a:extLst>
                        </a:blip>
                        <a:stretch>
                          <a:fillRect/>
                        </a:stretch>
                      </pic:blipFill>
                      <pic:spPr>
                        <a:xfrm>
                          <a:off x="0" y="0"/>
                          <a:ext cx="312996" cy="287034"/>
                        </a:xfrm>
                        <a:prstGeom prst="rect">
                          <a:avLst/>
                        </a:prstGeom>
                      </pic:spPr>
                    </pic:pic>
                  </a:graphicData>
                </a:graphic>
              </wp:inline>
            </w:drawing>
          </w:r>
        </w:p>
      </w:tc>
      <w:tc>
        <w:tcPr>
          <w:tcW w:w="3503" w:type="dxa"/>
          <w:vAlign w:val="center"/>
        </w:tcPr>
        <w:sdt>
          <w:sdtPr>
            <w:id w:val="485212446"/>
            <w:docPartObj>
              <w:docPartGallery w:val="Page Numbers (Bottom of Page)"/>
              <w:docPartUnique/>
            </w:docPartObj>
          </w:sdtPr>
          <w:sdtEndPr/>
          <w:sdtContent>
            <w:p w14:paraId="25B5AA68" w14:textId="5A03E98D" w:rsidR="00DA69A2" w:rsidRDefault="00DA69A2" w:rsidP="00A04908">
              <w:pPr>
                <w:pStyle w:val="Porat"/>
                <w:rPr>
                  <w:rFonts w:ascii="Times New Roman" w:hAnsi="Times New Roman"/>
                  <w:noProof/>
                  <w:sz w:val="14"/>
                  <w:lang w:eastAsia="lt-LT"/>
                </w:rPr>
              </w:pPr>
              <w:r>
                <w:fldChar w:fldCharType="begin"/>
              </w:r>
              <w:r>
                <w:instrText>PAGE   \* MERGEFORMAT</w:instrText>
              </w:r>
              <w:r>
                <w:fldChar w:fldCharType="separate"/>
              </w:r>
              <w:r>
                <w:rPr>
                  <w:noProof/>
                </w:rPr>
                <w:t>29</w:t>
              </w:r>
              <w:r>
                <w:rPr>
                  <w:noProof/>
                </w:rPr>
                <w:fldChar w:fldCharType="end"/>
              </w:r>
            </w:p>
          </w:sdtContent>
        </w:sdt>
      </w:tc>
    </w:tr>
  </w:tbl>
  <w:p w14:paraId="3BFDBF1C" w14:textId="77777777" w:rsidR="00DA69A2" w:rsidRPr="0071166F" w:rsidRDefault="00DA69A2" w:rsidP="00295297">
    <w:pPr>
      <w:pStyle w:val="Porat"/>
      <w:jc w:val="cente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BB7D5" w14:textId="40D768AD" w:rsidR="00DA69A2" w:rsidRPr="00C52CA8" w:rsidRDefault="00DA69A2" w:rsidP="009C5082">
    <w:pPr>
      <w:pStyle w:val="Porat"/>
      <w:jc w:val="center"/>
      <w:rPr>
        <w:sz w:val="14"/>
      </w:rPr>
    </w:pPr>
    <w:r>
      <w:rPr>
        <w:sz w:val="14"/>
      </w:rPr>
      <w:t>Molėtų rajono savivaldybės administracija</w:t>
    </w:r>
    <w:r w:rsidRPr="00C52CA8">
      <w:rPr>
        <w:sz w:val="14"/>
      </w:rPr>
      <w:t xml:space="preserve">, </w:t>
    </w:r>
    <w:r>
      <w:rPr>
        <w:sz w:val="14"/>
      </w:rPr>
      <w:t>Vilniaus</w:t>
    </w:r>
    <w:r w:rsidRPr="00C52CA8">
      <w:rPr>
        <w:sz w:val="14"/>
      </w:rPr>
      <w:t xml:space="preserve"> g. </w:t>
    </w:r>
    <w:r>
      <w:rPr>
        <w:sz w:val="14"/>
      </w:rPr>
      <w:t xml:space="preserve">44, Molėtai LT-33140 </w:t>
    </w:r>
    <w:r w:rsidRPr="00C52CA8">
      <w:rPr>
        <w:sz w:val="14"/>
      </w:rPr>
      <w:t>, T. (8-</w:t>
    </w:r>
    <w:r>
      <w:rPr>
        <w:sz w:val="14"/>
      </w:rPr>
      <w:t>383</w:t>
    </w:r>
    <w:r w:rsidRPr="00C52CA8">
      <w:rPr>
        <w:sz w:val="14"/>
      </w:rPr>
      <w:t xml:space="preserve">) </w:t>
    </w:r>
    <w:r>
      <w:rPr>
        <w:sz w:val="14"/>
      </w:rPr>
      <w:t>54761</w:t>
    </w:r>
    <w:r w:rsidRPr="00C52CA8">
      <w:rPr>
        <w:sz w:val="14"/>
      </w:rPr>
      <w:t xml:space="preserve">, </w:t>
    </w:r>
    <w:r>
      <w:rPr>
        <w:sz w:val="14"/>
      </w:rPr>
      <w:t>savivaldybe@moletai.lt, www.moletai</w:t>
    </w:r>
    <w:r w:rsidRPr="00C52CA8">
      <w:rPr>
        <w:sz w:val="14"/>
      </w:rPr>
      <w:t>.lt</w:t>
    </w:r>
  </w:p>
  <w:p w14:paraId="33485859" w14:textId="77777777" w:rsidR="00DA69A2" w:rsidRDefault="00DA69A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6CFE3" w14:textId="77777777" w:rsidR="00111178" w:rsidRDefault="00111178" w:rsidP="0034703F">
      <w:pPr>
        <w:spacing w:line="240" w:lineRule="auto"/>
      </w:pPr>
      <w:r>
        <w:separator/>
      </w:r>
    </w:p>
  </w:footnote>
  <w:footnote w:type="continuationSeparator" w:id="0">
    <w:p w14:paraId="4CB5B239" w14:textId="77777777" w:rsidR="00111178" w:rsidRDefault="00111178" w:rsidP="0034703F">
      <w:pPr>
        <w:spacing w:line="240" w:lineRule="auto"/>
      </w:pPr>
      <w:r>
        <w:continuationSeparator/>
      </w:r>
    </w:p>
  </w:footnote>
  <w:footnote w:id="1">
    <w:p w14:paraId="76C5529A" w14:textId="77777777" w:rsidR="00DA69A2" w:rsidRDefault="00DA69A2" w:rsidP="00AD061C">
      <w:pPr>
        <w:pStyle w:val="Puslapioinaostekstas"/>
      </w:pPr>
      <w:r>
        <w:rPr>
          <w:rStyle w:val="Puslapioinaosnuoroda"/>
        </w:rPr>
        <w:footnoteRef/>
      </w:r>
      <w:r>
        <w:t xml:space="preserve"> </w:t>
      </w:r>
      <w:r>
        <w:rPr>
          <w:rFonts w:ascii="Times New Roman" w:eastAsia="Calibri" w:hAnsi="Times New Roman" w:cs="Times New Roman"/>
        </w:rPr>
        <w:t>A</w:t>
      </w:r>
      <w:r w:rsidRPr="00863E49">
        <w:rPr>
          <w:rFonts w:ascii="Times New Roman" w:eastAsia="Calibri" w:hAnsi="Times New Roman" w:cs="Times New Roman"/>
        </w:rPr>
        <w:t>utomob</w:t>
      </w:r>
      <w:r>
        <w:rPr>
          <w:rFonts w:ascii="Times New Roman" w:eastAsia="Calibri" w:hAnsi="Times New Roman" w:cs="Times New Roman"/>
        </w:rPr>
        <w:t xml:space="preserve">ilių sporto klubas „Skorpionas“, </w:t>
      </w:r>
      <w:r w:rsidRPr="00863E49">
        <w:rPr>
          <w:rFonts w:ascii="Times New Roman" w:eastAsia="Calibri" w:hAnsi="Times New Roman" w:cs="Times New Roman"/>
        </w:rPr>
        <w:t>krepšinio sporto klubas ,,Ežerūnas“</w:t>
      </w:r>
      <w:r>
        <w:rPr>
          <w:rFonts w:ascii="Times New Roman" w:eastAsia="Calibri" w:hAnsi="Times New Roman" w:cs="Times New Roman"/>
        </w:rPr>
        <w:t xml:space="preserve">, </w:t>
      </w:r>
      <w:r w:rsidRPr="00863E49">
        <w:rPr>
          <w:rFonts w:ascii="Times New Roman" w:eastAsia="Calibri" w:hAnsi="Times New Roman" w:cs="Times New Roman"/>
        </w:rPr>
        <w:t>šaškių - šachmatų klubas ,,Kombinacija“</w:t>
      </w:r>
      <w:r>
        <w:rPr>
          <w:rFonts w:ascii="Times New Roman" w:eastAsia="Calibri" w:hAnsi="Times New Roman" w:cs="Times New Roman"/>
        </w:rPr>
        <w:t>,</w:t>
      </w:r>
      <w:r w:rsidRPr="00863E49">
        <w:rPr>
          <w:rFonts w:ascii="Times New Roman" w:eastAsia="Calibri" w:hAnsi="Times New Roman" w:cs="Times New Roman"/>
        </w:rPr>
        <w:t xml:space="preserve"> rankinio sporto klubas ,,Asveja“</w:t>
      </w:r>
      <w:r>
        <w:rPr>
          <w:rFonts w:ascii="Times New Roman" w:eastAsia="Calibri" w:hAnsi="Times New Roman" w:cs="Times New Roman"/>
        </w:rPr>
        <w:t>, i</w:t>
      </w:r>
      <w:r w:rsidRPr="00863E49">
        <w:rPr>
          <w:rFonts w:ascii="Times New Roman" w:eastAsia="Calibri" w:hAnsi="Times New Roman" w:cs="Times New Roman"/>
        </w:rPr>
        <w:t>štvermės sporto šakų ir turi</w:t>
      </w:r>
      <w:r>
        <w:rPr>
          <w:rFonts w:ascii="Times New Roman" w:eastAsia="Calibri" w:hAnsi="Times New Roman" w:cs="Times New Roman"/>
        </w:rPr>
        <w:t xml:space="preserve">zmo </w:t>
      </w:r>
      <w:r w:rsidRPr="00A629F3">
        <w:rPr>
          <w:rFonts w:ascii="Times New Roman" w:eastAsia="Calibri" w:hAnsi="Times New Roman" w:cs="Times New Roman"/>
        </w:rPr>
        <w:t>mėgėjų klubas „OK Klajūnas“, sporto klubas „Virinta”, „Domino“ šokių studijas, sporto klubas „SK Molėtai”, „Big Z“ Savicko sporto klubas, teniso klubas „Molėtų tenisas“</w:t>
      </w:r>
      <w:r w:rsidRPr="00A629F3">
        <w:rPr>
          <w:rFonts w:ascii="Times New Roman" w:eastAsia="Calibri" w:hAnsi="Times New Roman" w:cs="Times New Roman"/>
          <w:szCs w:val="24"/>
        </w:rPr>
        <w:t xml:space="preserve"> ir kiti</w:t>
      </w:r>
    </w:p>
  </w:footnote>
  <w:footnote w:id="2">
    <w:p w14:paraId="0AFED562" w14:textId="77777777" w:rsidR="00DA69A2" w:rsidRDefault="00DA69A2" w:rsidP="00AD061C">
      <w:pPr>
        <w:pStyle w:val="Puslapioinaostekstas"/>
      </w:pPr>
      <w:r>
        <w:rPr>
          <w:rStyle w:val="Puslapioinaosnuoroda"/>
        </w:rPr>
        <w:footnoteRef/>
      </w:r>
      <w:r>
        <w:t xml:space="preserve"> </w:t>
      </w:r>
      <w:r w:rsidRPr="005456BA">
        <w:rPr>
          <w:rFonts w:ascii="Times New Roman" w:hAnsi="Times New Roman" w:cs="Times New Roman"/>
          <w:szCs w:val="24"/>
        </w:rPr>
        <w:t>„Šviesos centras“ vaikų dienos centras</w:t>
      </w:r>
      <w:r>
        <w:rPr>
          <w:rFonts w:ascii="Times New Roman" w:hAnsi="Times New Roman" w:cs="Times New Roman"/>
          <w:szCs w:val="24"/>
        </w:rPr>
        <w:t xml:space="preserve">, </w:t>
      </w:r>
      <w:r w:rsidRPr="00B47754">
        <w:rPr>
          <w:rFonts w:ascii="Times New Roman" w:hAnsi="Times New Roman" w:cs="Times New Roman"/>
          <w:szCs w:val="24"/>
        </w:rPr>
        <w:t>Alantos bendruomenės centro Vaikų dienos centras „Daigelis“</w:t>
      </w:r>
      <w:r>
        <w:rPr>
          <w:rFonts w:ascii="Times New Roman" w:hAnsi="Times New Roman" w:cs="Times New Roman"/>
          <w:szCs w:val="24"/>
        </w:rPr>
        <w:t xml:space="preserve">, </w:t>
      </w:r>
      <w:r w:rsidRPr="00B47754">
        <w:rPr>
          <w:rFonts w:ascii="Times New Roman" w:hAnsi="Times New Roman" w:cs="Times New Roman"/>
          <w:szCs w:val="24"/>
        </w:rPr>
        <w:t>„Skudutiškio akademija“ Suginčių vaikų dienos centras „Mūsų tiltas“</w:t>
      </w:r>
      <w:r>
        <w:rPr>
          <w:rFonts w:ascii="Times New Roman" w:hAnsi="Times New Roman" w:cs="Times New Roman"/>
          <w:szCs w:val="24"/>
        </w:rPr>
        <w:t xml:space="preserve">, </w:t>
      </w:r>
      <w:r w:rsidRPr="00B47754">
        <w:rPr>
          <w:rFonts w:ascii="Times New Roman" w:hAnsi="Times New Roman" w:cs="Times New Roman"/>
          <w:szCs w:val="24"/>
        </w:rPr>
        <w:t>Skėtinis Skudutiškio vaikų dienos centras „Tiltas“</w:t>
      </w:r>
      <w:r>
        <w:rPr>
          <w:rFonts w:ascii="Times New Roman" w:hAnsi="Times New Roman" w:cs="Times New Roman"/>
          <w:szCs w:val="24"/>
        </w:rPr>
        <w:t xml:space="preserve">, </w:t>
      </w:r>
      <w:r w:rsidRPr="00B47754">
        <w:rPr>
          <w:rFonts w:ascii="Times New Roman" w:hAnsi="Times New Roman" w:cs="Times New Roman"/>
          <w:szCs w:val="24"/>
        </w:rPr>
        <w:t>„Skudutiškio akademija“ Dubingių vaikų dienos centras „Dubingių spindulėliai“</w:t>
      </w:r>
      <w:r>
        <w:rPr>
          <w:rFonts w:ascii="Times New Roman" w:hAnsi="Times New Roman" w:cs="Times New Roman"/>
          <w:szCs w:val="24"/>
        </w:rPr>
        <w:t xml:space="preserve">, </w:t>
      </w:r>
      <w:r w:rsidRPr="00AC1BEE">
        <w:rPr>
          <w:rFonts w:ascii="Times New Roman" w:hAnsi="Times New Roman" w:cs="Times New Roman"/>
          <w:szCs w:val="24"/>
        </w:rPr>
        <w:t xml:space="preserve">Molėtų </w:t>
      </w:r>
      <w:r w:rsidRPr="00A629F3">
        <w:rPr>
          <w:rFonts w:ascii="Times New Roman" w:hAnsi="Times New Roman" w:cs="Times New Roman"/>
          <w:szCs w:val="24"/>
        </w:rPr>
        <w:t>krašto žmonių su negalia sąjunga, Lietuvos aklųjų ir silpnaregių sąjungos Molėtų filialas, Sutrikusio intelekto žmonių globos bendrija „Molėtų viltis“, Molėtų užimtumo kambarys, Panevėžio kurčiųjų reabilitacijos centras, VšĮ Molėtų neįgaliųjų integracijos ir darbinio užimtumo centras, VšĮ Bendrystės centras, Kaišiadorių vyskupijos Molėtų „Caritas“, Gausių šeimų bendrija „Edeno vaivorykštė“, Molėtų gausių šeimų</w:t>
      </w:r>
      <w:r w:rsidRPr="00AC1BEE">
        <w:rPr>
          <w:rFonts w:ascii="Times New Roman" w:hAnsi="Times New Roman" w:cs="Times New Roman"/>
          <w:szCs w:val="24"/>
        </w:rPr>
        <w:t xml:space="preserve"> bendrija „Šeimynėlė“</w:t>
      </w:r>
      <w:r>
        <w:rPr>
          <w:rFonts w:ascii="Times New Roman" w:hAnsi="Times New Roman" w:cs="Times New Roman"/>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6EEA3" w14:textId="006BF70B" w:rsidR="00DA69A2" w:rsidRPr="009049F4" w:rsidRDefault="00DA69A2" w:rsidP="009049F4">
    <w:pPr>
      <w:pStyle w:val="Antrats"/>
      <w:jc w:val="right"/>
      <w:rPr>
        <w:i/>
      </w:rPr>
    </w:pPr>
    <w:r w:rsidRPr="009049F4">
      <w:rPr>
        <w:i/>
        <w:color w:val="595959"/>
        <w:sz w:val="18"/>
        <w:szCs w:val="18"/>
      </w:rPr>
      <w:t>„</w:t>
    </w:r>
    <w:r>
      <w:rPr>
        <w:i/>
        <w:color w:val="595959"/>
        <w:sz w:val="18"/>
        <w:szCs w:val="18"/>
      </w:rPr>
      <w:t>Molėtų rajono savivaldybės 2018-2024 m. strateginis plėtros planas</w:t>
    </w:r>
    <w:r w:rsidRPr="009049F4">
      <w:rPr>
        <w:i/>
        <w:color w:val="595959"/>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6D4D"/>
    <w:multiLevelType w:val="hybridMultilevel"/>
    <w:tmpl w:val="C66CB362"/>
    <w:lvl w:ilvl="0" w:tplc="8982B304">
      <w:start w:val="1"/>
      <w:numFmt w:val="bullet"/>
      <w:lvlText w:val=""/>
      <w:lvlJc w:val="left"/>
      <w:pPr>
        <w:ind w:left="720" w:hanging="360"/>
      </w:pPr>
      <w:rPr>
        <w:rFonts w:ascii="Wingdings 2" w:hAnsi="Wingdings 2" w:hint="default"/>
        <w:color w:val="003D79"/>
        <w:u w:color="003D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98173D"/>
    <w:multiLevelType w:val="multilevel"/>
    <w:tmpl w:val="503C6562"/>
    <w:lvl w:ilvl="0">
      <w:start w:val="1"/>
      <w:numFmt w:val="decimal"/>
      <w:lvlText w:val="%1."/>
      <w:lvlJc w:val="left"/>
      <w:pPr>
        <w:ind w:left="540" w:hanging="540"/>
      </w:pPr>
      <w:rPr>
        <w:rFonts w:ascii="Times New Roman" w:eastAsiaTheme="minorHAnsi" w:hAnsi="Times New Roman" w:cs="Times New Roman" w:hint="default"/>
        <w:color w:val="0000FF"/>
        <w:sz w:val="24"/>
        <w:u w:val="single"/>
      </w:rPr>
    </w:lvl>
    <w:lvl w:ilvl="1">
      <w:start w:val="1"/>
      <w:numFmt w:val="decimal"/>
      <w:lvlText w:val="%1.%2."/>
      <w:lvlJc w:val="left"/>
      <w:pPr>
        <w:ind w:left="1107" w:hanging="540"/>
      </w:pPr>
      <w:rPr>
        <w:rFonts w:ascii="Times New Roman" w:eastAsiaTheme="minorHAnsi" w:hAnsi="Times New Roman" w:cs="Times New Roman" w:hint="default"/>
        <w:color w:val="0000FF"/>
        <w:sz w:val="24"/>
        <w:u w:val="single"/>
      </w:rPr>
    </w:lvl>
    <w:lvl w:ilvl="2">
      <w:start w:val="1"/>
      <w:numFmt w:val="decimal"/>
      <w:lvlText w:val="%1.%2.%3."/>
      <w:lvlJc w:val="left"/>
      <w:pPr>
        <w:ind w:left="1854" w:hanging="720"/>
      </w:pPr>
      <w:rPr>
        <w:rFonts w:ascii="Times New Roman" w:eastAsiaTheme="minorHAnsi" w:hAnsi="Times New Roman" w:cs="Times New Roman" w:hint="default"/>
        <w:color w:val="0000FF"/>
        <w:sz w:val="24"/>
        <w:u w:val="single"/>
      </w:rPr>
    </w:lvl>
    <w:lvl w:ilvl="3">
      <w:start w:val="1"/>
      <w:numFmt w:val="decimal"/>
      <w:lvlText w:val="%1.%2.%3.%4."/>
      <w:lvlJc w:val="left"/>
      <w:pPr>
        <w:ind w:left="2421" w:hanging="720"/>
      </w:pPr>
      <w:rPr>
        <w:rFonts w:ascii="Times New Roman" w:eastAsiaTheme="minorHAnsi" w:hAnsi="Times New Roman" w:cs="Times New Roman" w:hint="default"/>
        <w:color w:val="0000FF"/>
        <w:sz w:val="24"/>
        <w:u w:val="single"/>
      </w:rPr>
    </w:lvl>
    <w:lvl w:ilvl="4">
      <w:start w:val="1"/>
      <w:numFmt w:val="decimal"/>
      <w:lvlText w:val="%1.%2.%3.%4.%5."/>
      <w:lvlJc w:val="left"/>
      <w:pPr>
        <w:ind w:left="3348" w:hanging="1080"/>
      </w:pPr>
      <w:rPr>
        <w:rFonts w:ascii="Times New Roman" w:eastAsiaTheme="minorHAnsi" w:hAnsi="Times New Roman" w:cs="Times New Roman" w:hint="default"/>
        <w:color w:val="0000FF"/>
        <w:sz w:val="24"/>
        <w:u w:val="single"/>
      </w:rPr>
    </w:lvl>
    <w:lvl w:ilvl="5">
      <w:start w:val="1"/>
      <w:numFmt w:val="decimal"/>
      <w:lvlText w:val="%1.%2.%3.%4.%5.%6."/>
      <w:lvlJc w:val="left"/>
      <w:pPr>
        <w:ind w:left="3915" w:hanging="1080"/>
      </w:pPr>
      <w:rPr>
        <w:rFonts w:ascii="Times New Roman" w:eastAsiaTheme="minorHAnsi" w:hAnsi="Times New Roman" w:cs="Times New Roman" w:hint="default"/>
        <w:color w:val="0000FF"/>
        <w:sz w:val="24"/>
        <w:u w:val="single"/>
      </w:rPr>
    </w:lvl>
    <w:lvl w:ilvl="6">
      <w:start w:val="1"/>
      <w:numFmt w:val="decimal"/>
      <w:lvlText w:val="%1.%2.%3.%4.%5.%6.%7."/>
      <w:lvlJc w:val="left"/>
      <w:pPr>
        <w:ind w:left="4842" w:hanging="1440"/>
      </w:pPr>
      <w:rPr>
        <w:rFonts w:ascii="Times New Roman" w:eastAsiaTheme="minorHAnsi" w:hAnsi="Times New Roman" w:cs="Times New Roman" w:hint="default"/>
        <w:color w:val="0000FF"/>
        <w:sz w:val="24"/>
        <w:u w:val="single"/>
      </w:rPr>
    </w:lvl>
    <w:lvl w:ilvl="7">
      <w:start w:val="1"/>
      <w:numFmt w:val="decimal"/>
      <w:lvlText w:val="%1.%2.%3.%4.%5.%6.%7.%8."/>
      <w:lvlJc w:val="left"/>
      <w:pPr>
        <w:ind w:left="5409" w:hanging="1440"/>
      </w:pPr>
      <w:rPr>
        <w:rFonts w:ascii="Times New Roman" w:eastAsiaTheme="minorHAnsi" w:hAnsi="Times New Roman" w:cs="Times New Roman" w:hint="default"/>
        <w:color w:val="0000FF"/>
        <w:sz w:val="24"/>
        <w:u w:val="single"/>
      </w:rPr>
    </w:lvl>
    <w:lvl w:ilvl="8">
      <w:start w:val="1"/>
      <w:numFmt w:val="decimal"/>
      <w:lvlText w:val="%1.%2.%3.%4.%5.%6.%7.%8.%9."/>
      <w:lvlJc w:val="left"/>
      <w:pPr>
        <w:ind w:left="6336" w:hanging="1800"/>
      </w:pPr>
      <w:rPr>
        <w:rFonts w:ascii="Times New Roman" w:eastAsiaTheme="minorHAnsi" w:hAnsi="Times New Roman" w:cs="Times New Roman" w:hint="default"/>
        <w:color w:val="0000FF"/>
        <w:sz w:val="24"/>
        <w:u w:val="single"/>
      </w:rPr>
    </w:lvl>
  </w:abstractNum>
  <w:abstractNum w:abstractNumId="2" w15:restartNumberingAfterBreak="0">
    <w:nsid w:val="07AB5326"/>
    <w:multiLevelType w:val="multilevel"/>
    <w:tmpl w:val="65E471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255673"/>
    <w:multiLevelType w:val="multilevel"/>
    <w:tmpl w:val="969432E6"/>
    <w:lvl w:ilvl="0">
      <w:start w:val="3"/>
      <w:numFmt w:val="decimal"/>
      <w:lvlText w:val="%1."/>
      <w:lvlJc w:val="left"/>
      <w:pPr>
        <w:ind w:left="540" w:hanging="540"/>
      </w:pPr>
      <w:rPr>
        <w:rFonts w:hint="default"/>
      </w:rPr>
    </w:lvl>
    <w:lvl w:ilvl="1">
      <w:start w:val="3"/>
      <w:numFmt w:val="decimal"/>
      <w:lvlText w:val="%1.%2."/>
      <w:lvlJc w:val="left"/>
      <w:pPr>
        <w:ind w:left="990" w:hanging="540"/>
      </w:pPr>
      <w:rPr>
        <w:rFonts w:hint="default"/>
      </w:rPr>
    </w:lvl>
    <w:lvl w:ilvl="2">
      <w:start w:val="2"/>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 w15:restartNumberingAfterBreak="0">
    <w:nsid w:val="0B5F5E8F"/>
    <w:multiLevelType w:val="hybridMultilevel"/>
    <w:tmpl w:val="4D54FD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B7E1777"/>
    <w:multiLevelType w:val="multilevel"/>
    <w:tmpl w:val="CE88B738"/>
    <w:lvl w:ilvl="0">
      <w:start w:val="3"/>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C875AF3"/>
    <w:multiLevelType w:val="hybridMultilevel"/>
    <w:tmpl w:val="47AABDCE"/>
    <w:lvl w:ilvl="0" w:tplc="04090001">
      <w:start w:val="1"/>
      <w:numFmt w:val="bullet"/>
      <w:lvlText w:val=""/>
      <w:lvlJc w:val="left"/>
      <w:pPr>
        <w:ind w:left="360" w:hanging="360"/>
      </w:pPr>
      <w:rPr>
        <w:rFonts w:ascii="Symbol" w:hAnsi="Symbol" w:hint="default"/>
      </w:rPr>
    </w:lvl>
    <w:lvl w:ilvl="1" w:tplc="9C562144">
      <w:numFmt w:val="bullet"/>
      <w:lvlText w:val="•"/>
      <w:lvlJc w:val="left"/>
      <w:pPr>
        <w:ind w:left="1080" w:hanging="360"/>
      </w:pPr>
      <w:rPr>
        <w:rFonts w:ascii="Calibri" w:eastAsia="Calibri"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5A7ACF"/>
    <w:multiLevelType w:val="multilevel"/>
    <w:tmpl w:val="61A425F4"/>
    <w:lvl w:ilvl="0">
      <w:start w:val="1"/>
      <w:numFmt w:val="decimal"/>
      <w:pStyle w:val="Antrat1"/>
      <w:lvlText w:val="%1."/>
      <w:lvlJc w:val="left"/>
      <w:pPr>
        <w:ind w:left="2345" w:hanging="360"/>
      </w:pPr>
    </w:lvl>
    <w:lvl w:ilvl="1">
      <w:start w:val="2"/>
      <w:numFmt w:val="decimal"/>
      <w:isLgl/>
      <w:lvlText w:val="%1.%2."/>
      <w:lvlJc w:val="left"/>
      <w:pPr>
        <w:ind w:left="975" w:hanging="720"/>
      </w:pPr>
      <w:rPr>
        <w:rFonts w:hint="default"/>
      </w:rPr>
    </w:lvl>
    <w:lvl w:ilvl="2">
      <w:start w:val="1"/>
      <w:numFmt w:val="decimal"/>
      <w:isLgl/>
      <w:lvlText w:val="%1.%2.%3."/>
      <w:lvlJc w:val="left"/>
      <w:pPr>
        <w:ind w:left="1012" w:hanging="720"/>
      </w:pPr>
      <w:rPr>
        <w:rFonts w:hint="default"/>
      </w:rPr>
    </w:lvl>
    <w:lvl w:ilvl="3">
      <w:start w:val="1"/>
      <w:numFmt w:val="decimal"/>
      <w:isLgl/>
      <w:lvlText w:val="%1.%2.%3.%4."/>
      <w:lvlJc w:val="left"/>
      <w:pPr>
        <w:ind w:left="1409" w:hanging="1080"/>
      </w:pPr>
      <w:rPr>
        <w:rFonts w:hint="default"/>
      </w:rPr>
    </w:lvl>
    <w:lvl w:ilvl="4">
      <w:start w:val="1"/>
      <w:numFmt w:val="decimal"/>
      <w:isLgl/>
      <w:lvlText w:val="%1.%2.%3.%4.%5."/>
      <w:lvlJc w:val="left"/>
      <w:pPr>
        <w:ind w:left="1446" w:hanging="1080"/>
      </w:pPr>
      <w:rPr>
        <w:rFonts w:hint="default"/>
      </w:rPr>
    </w:lvl>
    <w:lvl w:ilvl="5">
      <w:start w:val="1"/>
      <w:numFmt w:val="decimal"/>
      <w:isLgl/>
      <w:lvlText w:val="%1.%2.%3.%4.%5.%6."/>
      <w:lvlJc w:val="left"/>
      <w:pPr>
        <w:ind w:left="1843" w:hanging="1440"/>
      </w:pPr>
      <w:rPr>
        <w:rFonts w:hint="default"/>
      </w:rPr>
    </w:lvl>
    <w:lvl w:ilvl="6">
      <w:start w:val="1"/>
      <w:numFmt w:val="decimal"/>
      <w:isLgl/>
      <w:lvlText w:val="%1.%2.%3.%4.%5.%6.%7."/>
      <w:lvlJc w:val="left"/>
      <w:pPr>
        <w:ind w:left="2240" w:hanging="1800"/>
      </w:pPr>
      <w:rPr>
        <w:rFonts w:hint="default"/>
      </w:rPr>
    </w:lvl>
    <w:lvl w:ilvl="7">
      <w:start w:val="1"/>
      <w:numFmt w:val="decimal"/>
      <w:isLgl/>
      <w:lvlText w:val="%1.%2.%3.%4.%5.%6.%7.%8."/>
      <w:lvlJc w:val="left"/>
      <w:pPr>
        <w:ind w:left="2277" w:hanging="1800"/>
      </w:pPr>
      <w:rPr>
        <w:rFonts w:hint="default"/>
      </w:rPr>
    </w:lvl>
    <w:lvl w:ilvl="8">
      <w:start w:val="1"/>
      <w:numFmt w:val="decimal"/>
      <w:isLgl/>
      <w:lvlText w:val="%1.%2.%3.%4.%5.%6.%7.%8.%9."/>
      <w:lvlJc w:val="left"/>
      <w:pPr>
        <w:ind w:left="2674" w:hanging="2160"/>
      </w:pPr>
      <w:rPr>
        <w:rFonts w:hint="default"/>
      </w:rPr>
    </w:lvl>
  </w:abstractNum>
  <w:abstractNum w:abstractNumId="8" w15:restartNumberingAfterBreak="0">
    <w:nsid w:val="102D4C85"/>
    <w:multiLevelType w:val="hybridMultilevel"/>
    <w:tmpl w:val="857ED1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32111EA"/>
    <w:multiLevelType w:val="multilevel"/>
    <w:tmpl w:val="F37693F8"/>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3BE12A1"/>
    <w:multiLevelType w:val="hybridMultilevel"/>
    <w:tmpl w:val="D74279EA"/>
    <w:lvl w:ilvl="0" w:tplc="8982B304">
      <w:start w:val="1"/>
      <w:numFmt w:val="bullet"/>
      <w:lvlText w:val=""/>
      <w:lvlJc w:val="left"/>
      <w:pPr>
        <w:ind w:left="1287" w:hanging="360"/>
      </w:pPr>
      <w:rPr>
        <w:rFonts w:ascii="Wingdings 2" w:hAnsi="Wingdings 2" w:hint="default"/>
        <w:color w:val="003D79"/>
        <w:u w:color="003D79"/>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192E2411"/>
    <w:multiLevelType w:val="hybridMultilevel"/>
    <w:tmpl w:val="88441B00"/>
    <w:lvl w:ilvl="0" w:tplc="8300FFB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1BE71386"/>
    <w:multiLevelType w:val="hybridMultilevel"/>
    <w:tmpl w:val="77603A14"/>
    <w:lvl w:ilvl="0" w:tplc="8982B304">
      <w:start w:val="1"/>
      <w:numFmt w:val="bullet"/>
      <w:lvlText w:val=""/>
      <w:lvlJc w:val="left"/>
      <w:pPr>
        <w:ind w:left="720" w:hanging="360"/>
      </w:pPr>
      <w:rPr>
        <w:rFonts w:ascii="Wingdings 2" w:hAnsi="Wingdings 2" w:hint="default"/>
        <w:color w:val="003D79"/>
        <w:u w:color="003D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C8854EE"/>
    <w:multiLevelType w:val="multilevel"/>
    <w:tmpl w:val="C32642A0"/>
    <w:lvl w:ilvl="0">
      <w:start w:val="9"/>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F2E6B44"/>
    <w:multiLevelType w:val="multilevel"/>
    <w:tmpl w:val="740A0B4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AA5AF5"/>
    <w:multiLevelType w:val="multilevel"/>
    <w:tmpl w:val="6BAE84CA"/>
    <w:lvl w:ilvl="0">
      <w:start w:val="4"/>
      <w:numFmt w:val="decimal"/>
      <w:lvlText w:val="%1."/>
      <w:lvlJc w:val="left"/>
      <w:pPr>
        <w:ind w:left="360" w:hanging="360"/>
      </w:pPr>
      <w:rPr>
        <w:rFonts w:hint="default"/>
      </w:rPr>
    </w:lvl>
    <w:lvl w:ilvl="1">
      <w:start w:val="6"/>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27EA6B6A"/>
    <w:multiLevelType w:val="hybridMultilevel"/>
    <w:tmpl w:val="260E605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2D5E2DB7"/>
    <w:multiLevelType w:val="multilevel"/>
    <w:tmpl w:val="0270E080"/>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0696EC2"/>
    <w:multiLevelType w:val="multilevel"/>
    <w:tmpl w:val="8C72815E"/>
    <w:lvl w:ilvl="0">
      <w:start w:val="4"/>
      <w:numFmt w:val="decimal"/>
      <w:lvlText w:val="%1."/>
      <w:lvlJc w:val="left"/>
      <w:pPr>
        <w:ind w:left="360" w:hanging="360"/>
      </w:pPr>
      <w:rPr>
        <w:rFonts w:hint="default"/>
      </w:rPr>
    </w:lvl>
    <w:lvl w:ilvl="1">
      <w:start w:val="6"/>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15:restartNumberingAfterBreak="0">
    <w:nsid w:val="364379EF"/>
    <w:multiLevelType w:val="hybridMultilevel"/>
    <w:tmpl w:val="B4DA7CD6"/>
    <w:lvl w:ilvl="0" w:tplc="1C24006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364D6527"/>
    <w:multiLevelType w:val="hybridMultilevel"/>
    <w:tmpl w:val="9D541388"/>
    <w:lvl w:ilvl="0" w:tplc="8982B304">
      <w:start w:val="1"/>
      <w:numFmt w:val="bullet"/>
      <w:lvlText w:val=""/>
      <w:lvlJc w:val="left"/>
      <w:pPr>
        <w:ind w:left="720" w:hanging="360"/>
      </w:pPr>
      <w:rPr>
        <w:rFonts w:ascii="Wingdings 2" w:hAnsi="Wingdings 2" w:hint="default"/>
        <w:color w:val="003D79"/>
        <w:u w:color="003D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67A1B2D"/>
    <w:multiLevelType w:val="multilevel"/>
    <w:tmpl w:val="A7F036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72D6E6F"/>
    <w:multiLevelType w:val="multilevel"/>
    <w:tmpl w:val="D5E4037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F571A7"/>
    <w:multiLevelType w:val="multilevel"/>
    <w:tmpl w:val="C32642A0"/>
    <w:lvl w:ilvl="0">
      <w:start w:val="9"/>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D5E7612"/>
    <w:multiLevelType w:val="multilevel"/>
    <w:tmpl w:val="18F82546"/>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b w:val="0"/>
        <w:bCs w:val="0"/>
        <w:strike/>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757090"/>
    <w:multiLevelType w:val="hybridMultilevel"/>
    <w:tmpl w:val="8D1E3CAA"/>
    <w:lvl w:ilvl="0" w:tplc="B756CDE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15:restartNumberingAfterBreak="0">
    <w:nsid w:val="43C92EBB"/>
    <w:multiLevelType w:val="multilevel"/>
    <w:tmpl w:val="D96A76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40C32C0"/>
    <w:multiLevelType w:val="multilevel"/>
    <w:tmpl w:val="78606634"/>
    <w:lvl w:ilvl="0">
      <w:start w:val="4"/>
      <w:numFmt w:val="decimal"/>
      <w:lvlText w:val="%1."/>
      <w:lvlJc w:val="left"/>
      <w:pPr>
        <w:ind w:left="360" w:hanging="360"/>
      </w:pPr>
      <w:rPr>
        <w:rFonts w:hint="default"/>
      </w:rPr>
    </w:lvl>
    <w:lvl w:ilvl="1">
      <w:start w:val="6"/>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8" w15:restartNumberingAfterBreak="0">
    <w:nsid w:val="4D916AD6"/>
    <w:multiLevelType w:val="hybridMultilevel"/>
    <w:tmpl w:val="A1D844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EFF4C27"/>
    <w:multiLevelType w:val="multilevel"/>
    <w:tmpl w:val="919A2586"/>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FA953D1"/>
    <w:multiLevelType w:val="hybridMultilevel"/>
    <w:tmpl w:val="9D5449AC"/>
    <w:lvl w:ilvl="0" w:tplc="0409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FE665C4"/>
    <w:multiLevelType w:val="multilevel"/>
    <w:tmpl w:val="B3BEFADC"/>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51F03DE8"/>
    <w:multiLevelType w:val="hybridMultilevel"/>
    <w:tmpl w:val="52D2CD4A"/>
    <w:lvl w:ilvl="0" w:tplc="8982B304">
      <w:start w:val="1"/>
      <w:numFmt w:val="bullet"/>
      <w:lvlText w:val=""/>
      <w:lvlJc w:val="left"/>
      <w:pPr>
        <w:ind w:left="720" w:hanging="360"/>
      </w:pPr>
      <w:rPr>
        <w:rFonts w:ascii="Wingdings 2" w:hAnsi="Wingdings 2" w:hint="default"/>
        <w:color w:val="003D79"/>
        <w:u w:color="003D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3005E71"/>
    <w:multiLevelType w:val="multilevel"/>
    <w:tmpl w:val="E732F314"/>
    <w:lvl w:ilvl="0">
      <w:start w:val="1"/>
      <w:numFmt w:val="upperRoman"/>
      <w:lvlText w:val="%1."/>
      <w:lvlJc w:val="left"/>
      <w:pPr>
        <w:ind w:left="2422" w:hanging="720"/>
      </w:pPr>
      <w:rPr>
        <w:rFonts w:hint="default"/>
      </w:rPr>
    </w:lvl>
    <w:lvl w:ilvl="1">
      <w:start w:val="1"/>
      <w:numFmt w:val="decimal"/>
      <w:isLgl/>
      <w:lvlText w:val="%1.%2."/>
      <w:lvlJc w:val="left"/>
      <w:pPr>
        <w:ind w:left="2705" w:hanging="720"/>
      </w:pPr>
      <w:rPr>
        <w:rFonts w:hint="default"/>
        <w:color w:val="002060"/>
      </w:rPr>
    </w:lvl>
    <w:lvl w:ilvl="2">
      <w:start w:val="1"/>
      <w:numFmt w:val="decimal"/>
      <w:isLgl/>
      <w:lvlText w:val="%1.%2.%3."/>
      <w:lvlJc w:val="left"/>
      <w:pPr>
        <w:ind w:left="2705" w:hanging="720"/>
      </w:pPr>
      <w:rPr>
        <w:rFonts w:hint="default"/>
        <w:color w:val="002060"/>
      </w:rPr>
    </w:lvl>
    <w:lvl w:ilvl="3">
      <w:start w:val="1"/>
      <w:numFmt w:val="decimal"/>
      <w:isLgl/>
      <w:lvlText w:val="%1.%2.%3.%4."/>
      <w:lvlJc w:val="left"/>
      <w:pPr>
        <w:ind w:left="3065" w:hanging="1080"/>
      </w:pPr>
      <w:rPr>
        <w:rFonts w:hint="default"/>
        <w:color w:val="002060"/>
      </w:rPr>
    </w:lvl>
    <w:lvl w:ilvl="4">
      <w:start w:val="1"/>
      <w:numFmt w:val="decimal"/>
      <w:isLgl/>
      <w:lvlText w:val="%1.%2.%3.%4.%5."/>
      <w:lvlJc w:val="left"/>
      <w:pPr>
        <w:ind w:left="3065" w:hanging="1080"/>
      </w:pPr>
      <w:rPr>
        <w:rFonts w:hint="default"/>
        <w:color w:val="002060"/>
      </w:rPr>
    </w:lvl>
    <w:lvl w:ilvl="5">
      <w:start w:val="1"/>
      <w:numFmt w:val="decimal"/>
      <w:isLgl/>
      <w:lvlText w:val="%1.%2.%3.%4.%5.%6."/>
      <w:lvlJc w:val="left"/>
      <w:pPr>
        <w:ind w:left="3425" w:hanging="1440"/>
      </w:pPr>
      <w:rPr>
        <w:rFonts w:hint="default"/>
        <w:color w:val="002060"/>
      </w:rPr>
    </w:lvl>
    <w:lvl w:ilvl="6">
      <w:start w:val="1"/>
      <w:numFmt w:val="decimal"/>
      <w:isLgl/>
      <w:lvlText w:val="%1.%2.%3.%4.%5.%6.%7."/>
      <w:lvlJc w:val="left"/>
      <w:pPr>
        <w:ind w:left="3425" w:hanging="1440"/>
      </w:pPr>
      <w:rPr>
        <w:rFonts w:hint="default"/>
        <w:color w:val="002060"/>
      </w:rPr>
    </w:lvl>
    <w:lvl w:ilvl="7">
      <w:start w:val="1"/>
      <w:numFmt w:val="decimal"/>
      <w:isLgl/>
      <w:lvlText w:val="%1.%2.%3.%4.%5.%6.%7.%8."/>
      <w:lvlJc w:val="left"/>
      <w:pPr>
        <w:ind w:left="3785" w:hanging="1800"/>
      </w:pPr>
      <w:rPr>
        <w:rFonts w:hint="default"/>
        <w:color w:val="002060"/>
      </w:rPr>
    </w:lvl>
    <w:lvl w:ilvl="8">
      <w:start w:val="1"/>
      <w:numFmt w:val="decimal"/>
      <w:isLgl/>
      <w:lvlText w:val="%1.%2.%3.%4.%5.%6.%7.%8.%9."/>
      <w:lvlJc w:val="left"/>
      <w:pPr>
        <w:ind w:left="3785" w:hanging="1800"/>
      </w:pPr>
      <w:rPr>
        <w:rFonts w:hint="default"/>
        <w:color w:val="002060"/>
      </w:rPr>
    </w:lvl>
  </w:abstractNum>
  <w:abstractNum w:abstractNumId="34" w15:restartNumberingAfterBreak="0">
    <w:nsid w:val="54BA30D5"/>
    <w:multiLevelType w:val="hybridMultilevel"/>
    <w:tmpl w:val="1A0EFCD0"/>
    <w:lvl w:ilvl="0" w:tplc="8982B304">
      <w:start w:val="1"/>
      <w:numFmt w:val="bullet"/>
      <w:lvlText w:val=""/>
      <w:lvlJc w:val="left"/>
      <w:pPr>
        <w:ind w:left="720" w:hanging="360"/>
      </w:pPr>
      <w:rPr>
        <w:rFonts w:ascii="Wingdings 2" w:hAnsi="Wingdings 2" w:hint="default"/>
        <w:color w:val="003D79"/>
        <w:u w:color="003D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561B05FE"/>
    <w:multiLevelType w:val="hybridMultilevel"/>
    <w:tmpl w:val="0B007CA6"/>
    <w:lvl w:ilvl="0" w:tplc="75884F82">
      <w:start w:val="1"/>
      <w:numFmt w:val="decimal"/>
      <w:pStyle w:val="Antrat2"/>
      <w:lvlText w:val="%1.1"/>
      <w:lvlJc w:val="left"/>
      <w:pPr>
        <w:ind w:left="8823" w:hanging="360"/>
      </w:pPr>
      <w:rPr>
        <w:rFonts w:hint="default"/>
      </w:rPr>
    </w:lvl>
    <w:lvl w:ilvl="1" w:tplc="04270019">
      <w:start w:val="1"/>
      <w:numFmt w:val="lowerLetter"/>
      <w:lvlText w:val="%2."/>
      <w:lvlJc w:val="left"/>
      <w:pPr>
        <w:ind w:left="9543" w:hanging="360"/>
      </w:pPr>
    </w:lvl>
    <w:lvl w:ilvl="2" w:tplc="0427001B" w:tentative="1">
      <w:start w:val="1"/>
      <w:numFmt w:val="lowerRoman"/>
      <w:lvlText w:val="%3."/>
      <w:lvlJc w:val="right"/>
      <w:pPr>
        <w:ind w:left="10263" w:hanging="180"/>
      </w:pPr>
    </w:lvl>
    <w:lvl w:ilvl="3" w:tplc="0427000F" w:tentative="1">
      <w:start w:val="1"/>
      <w:numFmt w:val="decimal"/>
      <w:lvlText w:val="%4."/>
      <w:lvlJc w:val="left"/>
      <w:pPr>
        <w:ind w:left="10983" w:hanging="360"/>
      </w:pPr>
    </w:lvl>
    <w:lvl w:ilvl="4" w:tplc="04270019" w:tentative="1">
      <w:start w:val="1"/>
      <w:numFmt w:val="lowerLetter"/>
      <w:lvlText w:val="%5."/>
      <w:lvlJc w:val="left"/>
      <w:pPr>
        <w:ind w:left="11703" w:hanging="360"/>
      </w:pPr>
    </w:lvl>
    <w:lvl w:ilvl="5" w:tplc="0427001B" w:tentative="1">
      <w:start w:val="1"/>
      <w:numFmt w:val="lowerRoman"/>
      <w:lvlText w:val="%6."/>
      <w:lvlJc w:val="right"/>
      <w:pPr>
        <w:ind w:left="12423" w:hanging="180"/>
      </w:pPr>
    </w:lvl>
    <w:lvl w:ilvl="6" w:tplc="0427000F" w:tentative="1">
      <w:start w:val="1"/>
      <w:numFmt w:val="decimal"/>
      <w:lvlText w:val="%7."/>
      <w:lvlJc w:val="left"/>
      <w:pPr>
        <w:ind w:left="13143" w:hanging="360"/>
      </w:pPr>
    </w:lvl>
    <w:lvl w:ilvl="7" w:tplc="04270019" w:tentative="1">
      <w:start w:val="1"/>
      <w:numFmt w:val="lowerLetter"/>
      <w:lvlText w:val="%8."/>
      <w:lvlJc w:val="left"/>
      <w:pPr>
        <w:ind w:left="13863" w:hanging="360"/>
      </w:pPr>
    </w:lvl>
    <w:lvl w:ilvl="8" w:tplc="0427001B" w:tentative="1">
      <w:start w:val="1"/>
      <w:numFmt w:val="lowerRoman"/>
      <w:lvlText w:val="%9."/>
      <w:lvlJc w:val="right"/>
      <w:pPr>
        <w:ind w:left="14583" w:hanging="180"/>
      </w:pPr>
    </w:lvl>
  </w:abstractNum>
  <w:abstractNum w:abstractNumId="36" w15:restartNumberingAfterBreak="0">
    <w:nsid w:val="5BCE3475"/>
    <w:multiLevelType w:val="multilevel"/>
    <w:tmpl w:val="6A1C44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F2721AA"/>
    <w:multiLevelType w:val="multilevel"/>
    <w:tmpl w:val="4C06FFEC"/>
    <w:lvl w:ilvl="0">
      <w:start w:val="3"/>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F4A5E2F"/>
    <w:multiLevelType w:val="hybridMultilevel"/>
    <w:tmpl w:val="0890E5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00238C"/>
    <w:multiLevelType w:val="multilevel"/>
    <w:tmpl w:val="E732F314"/>
    <w:lvl w:ilvl="0">
      <w:start w:val="1"/>
      <w:numFmt w:val="upperRoman"/>
      <w:lvlText w:val="%1."/>
      <w:lvlJc w:val="left"/>
      <w:pPr>
        <w:ind w:left="2705" w:hanging="720"/>
      </w:pPr>
      <w:rPr>
        <w:rFonts w:hint="default"/>
      </w:rPr>
    </w:lvl>
    <w:lvl w:ilvl="1">
      <w:start w:val="1"/>
      <w:numFmt w:val="decimal"/>
      <w:isLgl/>
      <w:lvlText w:val="%1.%2."/>
      <w:lvlJc w:val="left"/>
      <w:pPr>
        <w:ind w:left="2705" w:hanging="720"/>
      </w:pPr>
      <w:rPr>
        <w:rFonts w:hint="default"/>
        <w:color w:val="002060"/>
      </w:rPr>
    </w:lvl>
    <w:lvl w:ilvl="2">
      <w:start w:val="1"/>
      <w:numFmt w:val="decimal"/>
      <w:isLgl/>
      <w:lvlText w:val="%1.%2.%3."/>
      <w:lvlJc w:val="left"/>
      <w:pPr>
        <w:ind w:left="2705" w:hanging="720"/>
      </w:pPr>
      <w:rPr>
        <w:rFonts w:hint="default"/>
        <w:color w:val="002060"/>
      </w:rPr>
    </w:lvl>
    <w:lvl w:ilvl="3">
      <w:start w:val="1"/>
      <w:numFmt w:val="decimal"/>
      <w:isLgl/>
      <w:lvlText w:val="%1.%2.%3.%4."/>
      <w:lvlJc w:val="left"/>
      <w:pPr>
        <w:ind w:left="3065" w:hanging="1080"/>
      </w:pPr>
      <w:rPr>
        <w:rFonts w:hint="default"/>
        <w:color w:val="002060"/>
      </w:rPr>
    </w:lvl>
    <w:lvl w:ilvl="4">
      <w:start w:val="1"/>
      <w:numFmt w:val="decimal"/>
      <w:isLgl/>
      <w:lvlText w:val="%1.%2.%3.%4.%5."/>
      <w:lvlJc w:val="left"/>
      <w:pPr>
        <w:ind w:left="3065" w:hanging="1080"/>
      </w:pPr>
      <w:rPr>
        <w:rFonts w:hint="default"/>
        <w:color w:val="002060"/>
      </w:rPr>
    </w:lvl>
    <w:lvl w:ilvl="5">
      <w:start w:val="1"/>
      <w:numFmt w:val="decimal"/>
      <w:isLgl/>
      <w:lvlText w:val="%1.%2.%3.%4.%5.%6."/>
      <w:lvlJc w:val="left"/>
      <w:pPr>
        <w:ind w:left="3425" w:hanging="1440"/>
      </w:pPr>
      <w:rPr>
        <w:rFonts w:hint="default"/>
        <w:color w:val="002060"/>
      </w:rPr>
    </w:lvl>
    <w:lvl w:ilvl="6">
      <w:start w:val="1"/>
      <w:numFmt w:val="decimal"/>
      <w:isLgl/>
      <w:lvlText w:val="%1.%2.%3.%4.%5.%6.%7."/>
      <w:lvlJc w:val="left"/>
      <w:pPr>
        <w:ind w:left="3425" w:hanging="1440"/>
      </w:pPr>
      <w:rPr>
        <w:rFonts w:hint="default"/>
        <w:color w:val="002060"/>
      </w:rPr>
    </w:lvl>
    <w:lvl w:ilvl="7">
      <w:start w:val="1"/>
      <w:numFmt w:val="decimal"/>
      <w:isLgl/>
      <w:lvlText w:val="%1.%2.%3.%4.%5.%6.%7.%8."/>
      <w:lvlJc w:val="left"/>
      <w:pPr>
        <w:ind w:left="3785" w:hanging="1800"/>
      </w:pPr>
      <w:rPr>
        <w:rFonts w:hint="default"/>
        <w:color w:val="002060"/>
      </w:rPr>
    </w:lvl>
    <w:lvl w:ilvl="8">
      <w:start w:val="1"/>
      <w:numFmt w:val="decimal"/>
      <w:isLgl/>
      <w:lvlText w:val="%1.%2.%3.%4.%5.%6.%7.%8.%9."/>
      <w:lvlJc w:val="left"/>
      <w:pPr>
        <w:ind w:left="3785" w:hanging="1800"/>
      </w:pPr>
      <w:rPr>
        <w:rFonts w:hint="default"/>
        <w:color w:val="002060"/>
      </w:rPr>
    </w:lvl>
  </w:abstractNum>
  <w:abstractNum w:abstractNumId="40" w15:restartNumberingAfterBreak="0">
    <w:nsid w:val="609B71D9"/>
    <w:multiLevelType w:val="hybridMultilevel"/>
    <w:tmpl w:val="99F26C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5CA33DF"/>
    <w:multiLevelType w:val="hybridMultilevel"/>
    <w:tmpl w:val="628ADCE8"/>
    <w:lvl w:ilvl="0" w:tplc="8982B304">
      <w:start w:val="1"/>
      <w:numFmt w:val="bullet"/>
      <w:lvlText w:val=""/>
      <w:lvlJc w:val="left"/>
      <w:pPr>
        <w:ind w:left="720" w:hanging="360"/>
      </w:pPr>
      <w:rPr>
        <w:rFonts w:ascii="Wingdings 2" w:hAnsi="Wingdings 2" w:hint="default"/>
        <w:color w:val="003D79"/>
        <w:u w:color="003D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6BCB1552"/>
    <w:multiLevelType w:val="hybridMultilevel"/>
    <w:tmpl w:val="5F0A94B4"/>
    <w:lvl w:ilvl="0" w:tplc="024A0E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3" w15:restartNumberingAfterBreak="0">
    <w:nsid w:val="6C304F39"/>
    <w:multiLevelType w:val="hybridMultilevel"/>
    <w:tmpl w:val="1ED8B0AC"/>
    <w:lvl w:ilvl="0" w:tplc="8982B304">
      <w:start w:val="1"/>
      <w:numFmt w:val="bullet"/>
      <w:lvlText w:val=""/>
      <w:lvlJc w:val="left"/>
      <w:pPr>
        <w:ind w:left="1287" w:hanging="360"/>
      </w:pPr>
      <w:rPr>
        <w:rFonts w:ascii="Wingdings 2" w:hAnsi="Wingdings 2" w:hint="default"/>
        <w:color w:val="003D79"/>
        <w:u w:color="003D79"/>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4" w15:restartNumberingAfterBreak="0">
    <w:nsid w:val="771C37AF"/>
    <w:multiLevelType w:val="multilevel"/>
    <w:tmpl w:val="50C4FD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7B4977"/>
    <w:multiLevelType w:val="hybridMultilevel"/>
    <w:tmpl w:val="B5224FC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6" w15:restartNumberingAfterBreak="0">
    <w:nsid w:val="7F095025"/>
    <w:multiLevelType w:val="hybridMultilevel"/>
    <w:tmpl w:val="0AE2C83A"/>
    <w:lvl w:ilvl="0" w:tplc="D3BC8BC0">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7"/>
  </w:num>
  <w:num w:numId="2">
    <w:abstractNumId w:val="35"/>
  </w:num>
  <w:num w:numId="3">
    <w:abstractNumId w:val="11"/>
  </w:num>
  <w:num w:numId="4">
    <w:abstractNumId w:val="34"/>
  </w:num>
  <w:num w:numId="5">
    <w:abstractNumId w:val="41"/>
  </w:num>
  <w:num w:numId="6">
    <w:abstractNumId w:val="43"/>
  </w:num>
  <w:num w:numId="7">
    <w:abstractNumId w:val="10"/>
  </w:num>
  <w:num w:numId="8">
    <w:abstractNumId w:val="6"/>
  </w:num>
  <w:num w:numId="9">
    <w:abstractNumId w:val="33"/>
  </w:num>
  <w:num w:numId="10">
    <w:abstractNumId w:val="36"/>
  </w:num>
  <w:num w:numId="11">
    <w:abstractNumId w:val="45"/>
  </w:num>
  <w:num w:numId="12">
    <w:abstractNumId w:val="8"/>
  </w:num>
  <w:num w:numId="13">
    <w:abstractNumId w:val="7"/>
    <w:lvlOverride w:ilvl="0">
      <w:startOverride w:val="2"/>
    </w:lvlOverride>
    <w:lvlOverride w:ilvl="1">
      <w:startOverride w:val="4"/>
    </w:lvlOverride>
  </w:num>
  <w:num w:numId="14">
    <w:abstractNumId w:val="38"/>
  </w:num>
  <w:num w:numId="15">
    <w:abstractNumId w:val="29"/>
  </w:num>
  <w:num w:numId="16">
    <w:abstractNumId w:val="9"/>
  </w:num>
  <w:num w:numId="17">
    <w:abstractNumId w:val="21"/>
  </w:num>
  <w:num w:numId="18">
    <w:abstractNumId w:val="39"/>
  </w:num>
  <w:num w:numId="19">
    <w:abstractNumId w:val="19"/>
  </w:num>
  <w:num w:numId="20">
    <w:abstractNumId w:val="1"/>
  </w:num>
  <w:num w:numId="21">
    <w:abstractNumId w:val="30"/>
  </w:num>
  <w:num w:numId="22">
    <w:abstractNumId w:val="0"/>
  </w:num>
  <w:num w:numId="23">
    <w:abstractNumId w:val="12"/>
  </w:num>
  <w:num w:numId="24">
    <w:abstractNumId w:val="23"/>
  </w:num>
  <w:num w:numId="25">
    <w:abstractNumId w:val="13"/>
  </w:num>
  <w:num w:numId="26">
    <w:abstractNumId w:val="17"/>
  </w:num>
  <w:num w:numId="27">
    <w:abstractNumId w:val="20"/>
  </w:num>
  <w:num w:numId="28">
    <w:abstractNumId w:val="32"/>
  </w:num>
  <w:num w:numId="29">
    <w:abstractNumId w:val="25"/>
  </w:num>
  <w:num w:numId="30">
    <w:abstractNumId w:val="46"/>
  </w:num>
  <w:num w:numId="31">
    <w:abstractNumId w:val="44"/>
  </w:num>
  <w:num w:numId="32">
    <w:abstractNumId w:val="2"/>
  </w:num>
  <w:num w:numId="33">
    <w:abstractNumId w:val="26"/>
  </w:num>
  <w:num w:numId="34">
    <w:abstractNumId w:val="22"/>
  </w:num>
  <w:num w:numId="35">
    <w:abstractNumId w:val="24"/>
  </w:num>
  <w:num w:numId="36">
    <w:abstractNumId w:val="16"/>
  </w:num>
  <w:num w:numId="37">
    <w:abstractNumId w:val="14"/>
  </w:num>
  <w:num w:numId="38">
    <w:abstractNumId w:val="42"/>
  </w:num>
  <w:num w:numId="39">
    <w:abstractNumId w:val="4"/>
  </w:num>
  <w:num w:numId="40">
    <w:abstractNumId w:val="28"/>
  </w:num>
  <w:num w:numId="41">
    <w:abstractNumId w:val="40"/>
  </w:num>
  <w:num w:numId="42">
    <w:abstractNumId w:val="37"/>
  </w:num>
  <w:num w:numId="43">
    <w:abstractNumId w:val="3"/>
  </w:num>
  <w:num w:numId="44">
    <w:abstractNumId w:val="5"/>
  </w:num>
  <w:num w:numId="45">
    <w:abstractNumId w:val="31"/>
  </w:num>
  <w:num w:numId="46">
    <w:abstractNumId w:val="15"/>
  </w:num>
  <w:num w:numId="47">
    <w:abstractNumId w:val="18"/>
  </w:num>
  <w:num w:numId="48">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8"/>
  <w:hyphenationZone w:val="396"/>
  <w:defaultTableStyle w:val="PoratDiagrama"/>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2C3"/>
    <w:rsid w:val="0000310E"/>
    <w:rsid w:val="00003559"/>
    <w:rsid w:val="000040D6"/>
    <w:rsid w:val="000044E7"/>
    <w:rsid w:val="00004A75"/>
    <w:rsid w:val="000070C0"/>
    <w:rsid w:val="00007EA6"/>
    <w:rsid w:val="0001268A"/>
    <w:rsid w:val="0001278F"/>
    <w:rsid w:val="00012C99"/>
    <w:rsid w:val="00014443"/>
    <w:rsid w:val="00017095"/>
    <w:rsid w:val="00017FB6"/>
    <w:rsid w:val="00020EEF"/>
    <w:rsid w:val="00021919"/>
    <w:rsid w:val="00021A68"/>
    <w:rsid w:val="00024DFD"/>
    <w:rsid w:val="00030D76"/>
    <w:rsid w:val="000310A4"/>
    <w:rsid w:val="00031142"/>
    <w:rsid w:val="00032209"/>
    <w:rsid w:val="00032FBB"/>
    <w:rsid w:val="00033EEE"/>
    <w:rsid w:val="0003437A"/>
    <w:rsid w:val="00035E4F"/>
    <w:rsid w:val="000412B0"/>
    <w:rsid w:val="0004190B"/>
    <w:rsid w:val="00041CC6"/>
    <w:rsid w:val="00042AAD"/>
    <w:rsid w:val="00045169"/>
    <w:rsid w:val="00045822"/>
    <w:rsid w:val="000471A0"/>
    <w:rsid w:val="00047825"/>
    <w:rsid w:val="00047950"/>
    <w:rsid w:val="00050ED7"/>
    <w:rsid w:val="0005146B"/>
    <w:rsid w:val="0005262E"/>
    <w:rsid w:val="000535D7"/>
    <w:rsid w:val="00053868"/>
    <w:rsid w:val="000545A4"/>
    <w:rsid w:val="00056274"/>
    <w:rsid w:val="00056302"/>
    <w:rsid w:val="0005671B"/>
    <w:rsid w:val="00061F74"/>
    <w:rsid w:val="00061F8E"/>
    <w:rsid w:val="0006208C"/>
    <w:rsid w:val="00062CE8"/>
    <w:rsid w:val="000633E9"/>
    <w:rsid w:val="00063561"/>
    <w:rsid w:val="00065417"/>
    <w:rsid w:val="000655C0"/>
    <w:rsid w:val="0006777F"/>
    <w:rsid w:val="0006787D"/>
    <w:rsid w:val="00067D6F"/>
    <w:rsid w:val="00070C09"/>
    <w:rsid w:val="00072BF8"/>
    <w:rsid w:val="000735AE"/>
    <w:rsid w:val="000738F7"/>
    <w:rsid w:val="00075366"/>
    <w:rsid w:val="00075EB7"/>
    <w:rsid w:val="000760CF"/>
    <w:rsid w:val="00076DE5"/>
    <w:rsid w:val="00077666"/>
    <w:rsid w:val="00077CD5"/>
    <w:rsid w:val="00081AAE"/>
    <w:rsid w:val="00081FA2"/>
    <w:rsid w:val="00082204"/>
    <w:rsid w:val="000822B3"/>
    <w:rsid w:val="000835BD"/>
    <w:rsid w:val="000871DF"/>
    <w:rsid w:val="00087737"/>
    <w:rsid w:val="000915C1"/>
    <w:rsid w:val="0009202D"/>
    <w:rsid w:val="000927F5"/>
    <w:rsid w:val="0009311E"/>
    <w:rsid w:val="00093C95"/>
    <w:rsid w:val="00094A58"/>
    <w:rsid w:val="00096771"/>
    <w:rsid w:val="000A1062"/>
    <w:rsid w:val="000A1C88"/>
    <w:rsid w:val="000A20E9"/>
    <w:rsid w:val="000A2916"/>
    <w:rsid w:val="000A2BFA"/>
    <w:rsid w:val="000A4665"/>
    <w:rsid w:val="000A4C5C"/>
    <w:rsid w:val="000A56EA"/>
    <w:rsid w:val="000A5AD2"/>
    <w:rsid w:val="000A6522"/>
    <w:rsid w:val="000A701B"/>
    <w:rsid w:val="000B09BC"/>
    <w:rsid w:val="000B0D24"/>
    <w:rsid w:val="000B2B97"/>
    <w:rsid w:val="000B2C7E"/>
    <w:rsid w:val="000B35FC"/>
    <w:rsid w:val="000B4280"/>
    <w:rsid w:val="000B438E"/>
    <w:rsid w:val="000B4623"/>
    <w:rsid w:val="000B4916"/>
    <w:rsid w:val="000B51AF"/>
    <w:rsid w:val="000B5A64"/>
    <w:rsid w:val="000B5E91"/>
    <w:rsid w:val="000C0118"/>
    <w:rsid w:val="000C194F"/>
    <w:rsid w:val="000C29F5"/>
    <w:rsid w:val="000C3CDA"/>
    <w:rsid w:val="000C4F16"/>
    <w:rsid w:val="000C6D93"/>
    <w:rsid w:val="000D0E5C"/>
    <w:rsid w:val="000D147C"/>
    <w:rsid w:val="000D208F"/>
    <w:rsid w:val="000D2B6E"/>
    <w:rsid w:val="000D38A1"/>
    <w:rsid w:val="000D448C"/>
    <w:rsid w:val="000D5149"/>
    <w:rsid w:val="000D5155"/>
    <w:rsid w:val="000D53AB"/>
    <w:rsid w:val="000D69A7"/>
    <w:rsid w:val="000D6C92"/>
    <w:rsid w:val="000D7DFC"/>
    <w:rsid w:val="000D7F84"/>
    <w:rsid w:val="000E081D"/>
    <w:rsid w:val="000E1411"/>
    <w:rsid w:val="000E21AA"/>
    <w:rsid w:val="000E39D6"/>
    <w:rsid w:val="000E4D75"/>
    <w:rsid w:val="000E6180"/>
    <w:rsid w:val="000E63AD"/>
    <w:rsid w:val="000E64BD"/>
    <w:rsid w:val="000F0267"/>
    <w:rsid w:val="000F09A2"/>
    <w:rsid w:val="000F0D41"/>
    <w:rsid w:val="000F197B"/>
    <w:rsid w:val="000F1A73"/>
    <w:rsid w:val="000F3D66"/>
    <w:rsid w:val="000F436D"/>
    <w:rsid w:val="000F4731"/>
    <w:rsid w:val="000F4F55"/>
    <w:rsid w:val="000F4F6F"/>
    <w:rsid w:val="000F5CF4"/>
    <w:rsid w:val="000F6497"/>
    <w:rsid w:val="000F7532"/>
    <w:rsid w:val="000F7772"/>
    <w:rsid w:val="00103C38"/>
    <w:rsid w:val="00107EAC"/>
    <w:rsid w:val="00110F25"/>
    <w:rsid w:val="00111178"/>
    <w:rsid w:val="0011203F"/>
    <w:rsid w:val="00112453"/>
    <w:rsid w:val="00113644"/>
    <w:rsid w:val="0011622C"/>
    <w:rsid w:val="00120D8F"/>
    <w:rsid w:val="00121112"/>
    <w:rsid w:val="00122619"/>
    <w:rsid w:val="001230EB"/>
    <w:rsid w:val="00123410"/>
    <w:rsid w:val="001238F4"/>
    <w:rsid w:val="00124A7C"/>
    <w:rsid w:val="0013057F"/>
    <w:rsid w:val="001306B1"/>
    <w:rsid w:val="00130A7D"/>
    <w:rsid w:val="00134FD2"/>
    <w:rsid w:val="001355D9"/>
    <w:rsid w:val="001359D3"/>
    <w:rsid w:val="00135F67"/>
    <w:rsid w:val="0014445A"/>
    <w:rsid w:val="0014459B"/>
    <w:rsid w:val="00145869"/>
    <w:rsid w:val="00146932"/>
    <w:rsid w:val="00146A88"/>
    <w:rsid w:val="00146E37"/>
    <w:rsid w:val="00147A64"/>
    <w:rsid w:val="00150962"/>
    <w:rsid w:val="00150E96"/>
    <w:rsid w:val="001526FF"/>
    <w:rsid w:val="00152E25"/>
    <w:rsid w:val="00153A61"/>
    <w:rsid w:val="00160187"/>
    <w:rsid w:val="0016082A"/>
    <w:rsid w:val="0016223E"/>
    <w:rsid w:val="001622FD"/>
    <w:rsid w:val="001667E0"/>
    <w:rsid w:val="00167219"/>
    <w:rsid w:val="0017050C"/>
    <w:rsid w:val="0017119A"/>
    <w:rsid w:val="00172F08"/>
    <w:rsid w:val="00173241"/>
    <w:rsid w:val="00173341"/>
    <w:rsid w:val="00174917"/>
    <w:rsid w:val="00174DEB"/>
    <w:rsid w:val="00176017"/>
    <w:rsid w:val="00177815"/>
    <w:rsid w:val="001842E7"/>
    <w:rsid w:val="0018537A"/>
    <w:rsid w:val="00187434"/>
    <w:rsid w:val="0019528D"/>
    <w:rsid w:val="00195C04"/>
    <w:rsid w:val="00196395"/>
    <w:rsid w:val="00196AD4"/>
    <w:rsid w:val="001A03CC"/>
    <w:rsid w:val="001A0D1E"/>
    <w:rsid w:val="001A146F"/>
    <w:rsid w:val="001A21B5"/>
    <w:rsid w:val="001A2EF5"/>
    <w:rsid w:val="001A3063"/>
    <w:rsid w:val="001A55A4"/>
    <w:rsid w:val="001A5A46"/>
    <w:rsid w:val="001A5A63"/>
    <w:rsid w:val="001B23E1"/>
    <w:rsid w:val="001B5421"/>
    <w:rsid w:val="001B561D"/>
    <w:rsid w:val="001B577B"/>
    <w:rsid w:val="001B742E"/>
    <w:rsid w:val="001C16B7"/>
    <w:rsid w:val="001C3D13"/>
    <w:rsid w:val="001C52AE"/>
    <w:rsid w:val="001C634D"/>
    <w:rsid w:val="001C6584"/>
    <w:rsid w:val="001D0296"/>
    <w:rsid w:val="001D0901"/>
    <w:rsid w:val="001D0F02"/>
    <w:rsid w:val="001D258B"/>
    <w:rsid w:val="001D26E7"/>
    <w:rsid w:val="001D3250"/>
    <w:rsid w:val="001D3DB0"/>
    <w:rsid w:val="001D5B57"/>
    <w:rsid w:val="001E2DFB"/>
    <w:rsid w:val="001E3569"/>
    <w:rsid w:val="001E3974"/>
    <w:rsid w:val="001E4DB8"/>
    <w:rsid w:val="001E561A"/>
    <w:rsid w:val="001E63AE"/>
    <w:rsid w:val="001E6650"/>
    <w:rsid w:val="001E66FF"/>
    <w:rsid w:val="001F0C2E"/>
    <w:rsid w:val="001F1CEB"/>
    <w:rsid w:val="001F2278"/>
    <w:rsid w:val="001F320A"/>
    <w:rsid w:val="001F38DE"/>
    <w:rsid w:val="001F4462"/>
    <w:rsid w:val="001F6270"/>
    <w:rsid w:val="001F68F0"/>
    <w:rsid w:val="001F7BDF"/>
    <w:rsid w:val="00202DA8"/>
    <w:rsid w:val="00203425"/>
    <w:rsid w:val="00203F67"/>
    <w:rsid w:val="002044CF"/>
    <w:rsid w:val="00204966"/>
    <w:rsid w:val="00206729"/>
    <w:rsid w:val="00210DF5"/>
    <w:rsid w:val="0021309D"/>
    <w:rsid w:val="00213159"/>
    <w:rsid w:val="00213212"/>
    <w:rsid w:val="00220B6B"/>
    <w:rsid w:val="002243D8"/>
    <w:rsid w:val="00225E43"/>
    <w:rsid w:val="00227CE0"/>
    <w:rsid w:val="00230765"/>
    <w:rsid w:val="00230B20"/>
    <w:rsid w:val="00231AE8"/>
    <w:rsid w:val="00232107"/>
    <w:rsid w:val="002331DB"/>
    <w:rsid w:val="00236113"/>
    <w:rsid w:val="0023677A"/>
    <w:rsid w:val="00236E59"/>
    <w:rsid w:val="00241AE4"/>
    <w:rsid w:val="00241B01"/>
    <w:rsid w:val="00242676"/>
    <w:rsid w:val="0024278C"/>
    <w:rsid w:val="00243EF6"/>
    <w:rsid w:val="0024484F"/>
    <w:rsid w:val="0024536E"/>
    <w:rsid w:val="002462FF"/>
    <w:rsid w:val="00250B0B"/>
    <w:rsid w:val="00250B2E"/>
    <w:rsid w:val="00251AD8"/>
    <w:rsid w:val="00252842"/>
    <w:rsid w:val="00254155"/>
    <w:rsid w:val="00254B30"/>
    <w:rsid w:val="00254CF9"/>
    <w:rsid w:val="00257BAF"/>
    <w:rsid w:val="00262DBB"/>
    <w:rsid w:val="00264B4E"/>
    <w:rsid w:val="00264D6A"/>
    <w:rsid w:val="0026687A"/>
    <w:rsid w:val="002679B5"/>
    <w:rsid w:val="00267AB1"/>
    <w:rsid w:val="0027096F"/>
    <w:rsid w:val="00272097"/>
    <w:rsid w:val="002756C2"/>
    <w:rsid w:val="00275733"/>
    <w:rsid w:val="00275FF5"/>
    <w:rsid w:val="002760F2"/>
    <w:rsid w:val="0027706C"/>
    <w:rsid w:val="00281B7A"/>
    <w:rsid w:val="00285EEE"/>
    <w:rsid w:val="0029363A"/>
    <w:rsid w:val="00294827"/>
    <w:rsid w:val="00295297"/>
    <w:rsid w:val="00295DA8"/>
    <w:rsid w:val="002967A8"/>
    <w:rsid w:val="002A1A51"/>
    <w:rsid w:val="002A2310"/>
    <w:rsid w:val="002A3371"/>
    <w:rsid w:val="002A3738"/>
    <w:rsid w:val="002A46AA"/>
    <w:rsid w:val="002A483A"/>
    <w:rsid w:val="002A5C1C"/>
    <w:rsid w:val="002A5C8D"/>
    <w:rsid w:val="002A5F27"/>
    <w:rsid w:val="002A71C8"/>
    <w:rsid w:val="002A760A"/>
    <w:rsid w:val="002B12D1"/>
    <w:rsid w:val="002B29D8"/>
    <w:rsid w:val="002B3200"/>
    <w:rsid w:val="002B5FE5"/>
    <w:rsid w:val="002B75ED"/>
    <w:rsid w:val="002B7884"/>
    <w:rsid w:val="002B7D21"/>
    <w:rsid w:val="002B7DE5"/>
    <w:rsid w:val="002C01F6"/>
    <w:rsid w:val="002C0BE2"/>
    <w:rsid w:val="002C3E70"/>
    <w:rsid w:val="002C4813"/>
    <w:rsid w:val="002C507F"/>
    <w:rsid w:val="002C5D33"/>
    <w:rsid w:val="002C70B4"/>
    <w:rsid w:val="002C7323"/>
    <w:rsid w:val="002D3754"/>
    <w:rsid w:val="002D4E7A"/>
    <w:rsid w:val="002D6102"/>
    <w:rsid w:val="002D71B6"/>
    <w:rsid w:val="002D7AEF"/>
    <w:rsid w:val="002E0EBD"/>
    <w:rsid w:val="002E1EF0"/>
    <w:rsid w:val="002E218F"/>
    <w:rsid w:val="002E45DA"/>
    <w:rsid w:val="002E4F4B"/>
    <w:rsid w:val="002E6EC3"/>
    <w:rsid w:val="002E765C"/>
    <w:rsid w:val="002E76BF"/>
    <w:rsid w:val="002F0136"/>
    <w:rsid w:val="002F0F26"/>
    <w:rsid w:val="002F1338"/>
    <w:rsid w:val="002F15E9"/>
    <w:rsid w:val="002F252A"/>
    <w:rsid w:val="002F2822"/>
    <w:rsid w:val="002F2970"/>
    <w:rsid w:val="002F3623"/>
    <w:rsid w:val="002F396B"/>
    <w:rsid w:val="002F3F4D"/>
    <w:rsid w:val="002F50E8"/>
    <w:rsid w:val="002F62B0"/>
    <w:rsid w:val="0030020A"/>
    <w:rsid w:val="00300221"/>
    <w:rsid w:val="0030169D"/>
    <w:rsid w:val="00302061"/>
    <w:rsid w:val="00302D14"/>
    <w:rsid w:val="00303B6C"/>
    <w:rsid w:val="00303E27"/>
    <w:rsid w:val="00306600"/>
    <w:rsid w:val="00307F56"/>
    <w:rsid w:val="00311111"/>
    <w:rsid w:val="003117E8"/>
    <w:rsid w:val="00311AF9"/>
    <w:rsid w:val="0031282A"/>
    <w:rsid w:val="00312C49"/>
    <w:rsid w:val="003137BB"/>
    <w:rsid w:val="003140EB"/>
    <w:rsid w:val="003156B9"/>
    <w:rsid w:val="00317EC6"/>
    <w:rsid w:val="00320227"/>
    <w:rsid w:val="00320DBB"/>
    <w:rsid w:val="00321462"/>
    <w:rsid w:val="00322648"/>
    <w:rsid w:val="00322B44"/>
    <w:rsid w:val="00323F6D"/>
    <w:rsid w:val="00324E95"/>
    <w:rsid w:val="003252F1"/>
    <w:rsid w:val="00325F7D"/>
    <w:rsid w:val="00326482"/>
    <w:rsid w:val="0032679C"/>
    <w:rsid w:val="003267C7"/>
    <w:rsid w:val="003301B1"/>
    <w:rsid w:val="00331C8D"/>
    <w:rsid w:val="00332C7A"/>
    <w:rsid w:val="00332C94"/>
    <w:rsid w:val="00332F32"/>
    <w:rsid w:val="00333963"/>
    <w:rsid w:val="003344F3"/>
    <w:rsid w:val="00335C2B"/>
    <w:rsid w:val="00340183"/>
    <w:rsid w:val="003401E2"/>
    <w:rsid w:val="0034187C"/>
    <w:rsid w:val="00341895"/>
    <w:rsid w:val="00341910"/>
    <w:rsid w:val="00341E37"/>
    <w:rsid w:val="00341E9D"/>
    <w:rsid w:val="003428AD"/>
    <w:rsid w:val="0034357B"/>
    <w:rsid w:val="0034395E"/>
    <w:rsid w:val="003442B0"/>
    <w:rsid w:val="0034703F"/>
    <w:rsid w:val="00347A2D"/>
    <w:rsid w:val="0035185B"/>
    <w:rsid w:val="00351F79"/>
    <w:rsid w:val="00352447"/>
    <w:rsid w:val="00352895"/>
    <w:rsid w:val="00353701"/>
    <w:rsid w:val="00357FDE"/>
    <w:rsid w:val="00360EED"/>
    <w:rsid w:val="00361048"/>
    <w:rsid w:val="003610EB"/>
    <w:rsid w:val="00362D30"/>
    <w:rsid w:val="00363794"/>
    <w:rsid w:val="00364E40"/>
    <w:rsid w:val="003657AA"/>
    <w:rsid w:val="00367646"/>
    <w:rsid w:val="00367797"/>
    <w:rsid w:val="00367E66"/>
    <w:rsid w:val="003712CD"/>
    <w:rsid w:val="00371489"/>
    <w:rsid w:val="003716A3"/>
    <w:rsid w:val="00371BC0"/>
    <w:rsid w:val="00371D67"/>
    <w:rsid w:val="003724AB"/>
    <w:rsid w:val="00372729"/>
    <w:rsid w:val="003727F1"/>
    <w:rsid w:val="0037354B"/>
    <w:rsid w:val="00373D7A"/>
    <w:rsid w:val="003740F3"/>
    <w:rsid w:val="0037551B"/>
    <w:rsid w:val="00376CD8"/>
    <w:rsid w:val="00376F7E"/>
    <w:rsid w:val="00380197"/>
    <w:rsid w:val="00382285"/>
    <w:rsid w:val="00385333"/>
    <w:rsid w:val="00385DDE"/>
    <w:rsid w:val="003861D3"/>
    <w:rsid w:val="00386242"/>
    <w:rsid w:val="00390C1A"/>
    <w:rsid w:val="00391722"/>
    <w:rsid w:val="00391E96"/>
    <w:rsid w:val="003976FB"/>
    <w:rsid w:val="003A0082"/>
    <w:rsid w:val="003A05FF"/>
    <w:rsid w:val="003A0A22"/>
    <w:rsid w:val="003A0D82"/>
    <w:rsid w:val="003A0F0E"/>
    <w:rsid w:val="003A1699"/>
    <w:rsid w:val="003A1A9B"/>
    <w:rsid w:val="003A1ECE"/>
    <w:rsid w:val="003A28EA"/>
    <w:rsid w:val="003A34D6"/>
    <w:rsid w:val="003A37AE"/>
    <w:rsid w:val="003A37E2"/>
    <w:rsid w:val="003A4033"/>
    <w:rsid w:val="003A4B87"/>
    <w:rsid w:val="003A59BB"/>
    <w:rsid w:val="003A5C13"/>
    <w:rsid w:val="003A5C33"/>
    <w:rsid w:val="003A7D7E"/>
    <w:rsid w:val="003B2E39"/>
    <w:rsid w:val="003B4114"/>
    <w:rsid w:val="003B4CFC"/>
    <w:rsid w:val="003C0912"/>
    <w:rsid w:val="003C2D5B"/>
    <w:rsid w:val="003C3950"/>
    <w:rsid w:val="003C3BCE"/>
    <w:rsid w:val="003C5CD3"/>
    <w:rsid w:val="003C65DB"/>
    <w:rsid w:val="003C6744"/>
    <w:rsid w:val="003C75A0"/>
    <w:rsid w:val="003D09B8"/>
    <w:rsid w:val="003D3CDF"/>
    <w:rsid w:val="003D4C5C"/>
    <w:rsid w:val="003D5EF7"/>
    <w:rsid w:val="003D6750"/>
    <w:rsid w:val="003D7169"/>
    <w:rsid w:val="003D74A5"/>
    <w:rsid w:val="003E0A27"/>
    <w:rsid w:val="003E30FC"/>
    <w:rsid w:val="003E4E2B"/>
    <w:rsid w:val="003E5B0B"/>
    <w:rsid w:val="003E60A9"/>
    <w:rsid w:val="003E657C"/>
    <w:rsid w:val="003E7521"/>
    <w:rsid w:val="003E79CB"/>
    <w:rsid w:val="003F2DD4"/>
    <w:rsid w:val="003F4A56"/>
    <w:rsid w:val="003F54A0"/>
    <w:rsid w:val="003F5525"/>
    <w:rsid w:val="003F63F1"/>
    <w:rsid w:val="003F6607"/>
    <w:rsid w:val="003F6893"/>
    <w:rsid w:val="003F7665"/>
    <w:rsid w:val="004010ED"/>
    <w:rsid w:val="004022B8"/>
    <w:rsid w:val="004024D7"/>
    <w:rsid w:val="0040271A"/>
    <w:rsid w:val="00402CED"/>
    <w:rsid w:val="004031F7"/>
    <w:rsid w:val="00403E8F"/>
    <w:rsid w:val="00406540"/>
    <w:rsid w:val="0040664D"/>
    <w:rsid w:val="0040664F"/>
    <w:rsid w:val="004074F1"/>
    <w:rsid w:val="00410209"/>
    <w:rsid w:val="00414B78"/>
    <w:rsid w:val="00415579"/>
    <w:rsid w:val="004157AB"/>
    <w:rsid w:val="00416786"/>
    <w:rsid w:val="00416DFF"/>
    <w:rsid w:val="00417038"/>
    <w:rsid w:val="004176F8"/>
    <w:rsid w:val="00417838"/>
    <w:rsid w:val="00420372"/>
    <w:rsid w:val="0042037C"/>
    <w:rsid w:val="00420D17"/>
    <w:rsid w:val="00421932"/>
    <w:rsid w:val="00423C47"/>
    <w:rsid w:val="004311A5"/>
    <w:rsid w:val="00433762"/>
    <w:rsid w:val="00433FCC"/>
    <w:rsid w:val="0043713A"/>
    <w:rsid w:val="00440B23"/>
    <w:rsid w:val="00442DE4"/>
    <w:rsid w:val="004462C9"/>
    <w:rsid w:val="004471B2"/>
    <w:rsid w:val="00447737"/>
    <w:rsid w:val="00447ADE"/>
    <w:rsid w:val="00450E2F"/>
    <w:rsid w:val="0045190D"/>
    <w:rsid w:val="0045295F"/>
    <w:rsid w:val="00453FC8"/>
    <w:rsid w:val="00454D0F"/>
    <w:rsid w:val="00455C2F"/>
    <w:rsid w:val="0045734B"/>
    <w:rsid w:val="004607D9"/>
    <w:rsid w:val="00461BDB"/>
    <w:rsid w:val="0046330D"/>
    <w:rsid w:val="00463EFC"/>
    <w:rsid w:val="00464570"/>
    <w:rsid w:val="00465658"/>
    <w:rsid w:val="004659C1"/>
    <w:rsid w:val="00465DF0"/>
    <w:rsid w:val="00467619"/>
    <w:rsid w:val="0046795A"/>
    <w:rsid w:val="00467EC6"/>
    <w:rsid w:val="00470759"/>
    <w:rsid w:val="00470A0A"/>
    <w:rsid w:val="00470E32"/>
    <w:rsid w:val="00471DFF"/>
    <w:rsid w:val="004802A2"/>
    <w:rsid w:val="00481C78"/>
    <w:rsid w:val="004851CC"/>
    <w:rsid w:val="00485C17"/>
    <w:rsid w:val="00486BCA"/>
    <w:rsid w:val="0048788A"/>
    <w:rsid w:val="00491D37"/>
    <w:rsid w:val="00492EE8"/>
    <w:rsid w:val="004933CD"/>
    <w:rsid w:val="00495467"/>
    <w:rsid w:val="00496076"/>
    <w:rsid w:val="004A0B1A"/>
    <w:rsid w:val="004A22B5"/>
    <w:rsid w:val="004A3229"/>
    <w:rsid w:val="004A4A48"/>
    <w:rsid w:val="004A5F82"/>
    <w:rsid w:val="004A644F"/>
    <w:rsid w:val="004A68FD"/>
    <w:rsid w:val="004B0A5B"/>
    <w:rsid w:val="004B1159"/>
    <w:rsid w:val="004B13B7"/>
    <w:rsid w:val="004B2365"/>
    <w:rsid w:val="004B4B10"/>
    <w:rsid w:val="004B4CD1"/>
    <w:rsid w:val="004B6E3A"/>
    <w:rsid w:val="004C03AA"/>
    <w:rsid w:val="004C07FB"/>
    <w:rsid w:val="004C148C"/>
    <w:rsid w:val="004C356D"/>
    <w:rsid w:val="004C410E"/>
    <w:rsid w:val="004C5745"/>
    <w:rsid w:val="004C5AF9"/>
    <w:rsid w:val="004D0191"/>
    <w:rsid w:val="004D1B85"/>
    <w:rsid w:val="004D24E9"/>
    <w:rsid w:val="004D320C"/>
    <w:rsid w:val="004D39D8"/>
    <w:rsid w:val="004D406B"/>
    <w:rsid w:val="004D48FE"/>
    <w:rsid w:val="004D52FA"/>
    <w:rsid w:val="004E0C2C"/>
    <w:rsid w:val="004E2884"/>
    <w:rsid w:val="004E29BF"/>
    <w:rsid w:val="004E48F1"/>
    <w:rsid w:val="004E4AD5"/>
    <w:rsid w:val="004E4BD2"/>
    <w:rsid w:val="004E5832"/>
    <w:rsid w:val="004E585E"/>
    <w:rsid w:val="004E7AB6"/>
    <w:rsid w:val="004F01D0"/>
    <w:rsid w:val="004F088F"/>
    <w:rsid w:val="004F310D"/>
    <w:rsid w:val="004F4130"/>
    <w:rsid w:val="004F4223"/>
    <w:rsid w:val="004F4988"/>
    <w:rsid w:val="004F4FA8"/>
    <w:rsid w:val="004F71E2"/>
    <w:rsid w:val="0050273E"/>
    <w:rsid w:val="00502AF0"/>
    <w:rsid w:val="00503ACF"/>
    <w:rsid w:val="00505839"/>
    <w:rsid w:val="00505B7C"/>
    <w:rsid w:val="00505C7C"/>
    <w:rsid w:val="00506E8B"/>
    <w:rsid w:val="00510E0F"/>
    <w:rsid w:val="00513C19"/>
    <w:rsid w:val="0051472A"/>
    <w:rsid w:val="005149D6"/>
    <w:rsid w:val="005149E4"/>
    <w:rsid w:val="005156CA"/>
    <w:rsid w:val="00515CCD"/>
    <w:rsid w:val="0051632F"/>
    <w:rsid w:val="005178BE"/>
    <w:rsid w:val="00520CA7"/>
    <w:rsid w:val="005231EE"/>
    <w:rsid w:val="00523A3F"/>
    <w:rsid w:val="00526230"/>
    <w:rsid w:val="005271D3"/>
    <w:rsid w:val="005321AB"/>
    <w:rsid w:val="00533D56"/>
    <w:rsid w:val="005340CC"/>
    <w:rsid w:val="00535FE4"/>
    <w:rsid w:val="00536190"/>
    <w:rsid w:val="00537B43"/>
    <w:rsid w:val="005401FC"/>
    <w:rsid w:val="00540442"/>
    <w:rsid w:val="00540B69"/>
    <w:rsid w:val="0054335B"/>
    <w:rsid w:val="00544242"/>
    <w:rsid w:val="005447E9"/>
    <w:rsid w:val="00544A79"/>
    <w:rsid w:val="00544EBE"/>
    <w:rsid w:val="005456BA"/>
    <w:rsid w:val="005459E0"/>
    <w:rsid w:val="00545D97"/>
    <w:rsid w:val="005508AD"/>
    <w:rsid w:val="00551435"/>
    <w:rsid w:val="0055220F"/>
    <w:rsid w:val="00553D9C"/>
    <w:rsid w:val="005546A1"/>
    <w:rsid w:val="00556006"/>
    <w:rsid w:val="005571F8"/>
    <w:rsid w:val="005614A8"/>
    <w:rsid w:val="00561BF0"/>
    <w:rsid w:val="00561CA2"/>
    <w:rsid w:val="00561E8D"/>
    <w:rsid w:val="005638A0"/>
    <w:rsid w:val="00565169"/>
    <w:rsid w:val="00565D99"/>
    <w:rsid w:val="0056654A"/>
    <w:rsid w:val="00566DE0"/>
    <w:rsid w:val="00567739"/>
    <w:rsid w:val="00567B5E"/>
    <w:rsid w:val="0057029C"/>
    <w:rsid w:val="005708AA"/>
    <w:rsid w:val="00571E21"/>
    <w:rsid w:val="00575639"/>
    <w:rsid w:val="00576B83"/>
    <w:rsid w:val="00576CAC"/>
    <w:rsid w:val="00582817"/>
    <w:rsid w:val="0058376A"/>
    <w:rsid w:val="005839B1"/>
    <w:rsid w:val="00583C01"/>
    <w:rsid w:val="00583DAC"/>
    <w:rsid w:val="0058521A"/>
    <w:rsid w:val="00585C52"/>
    <w:rsid w:val="00586442"/>
    <w:rsid w:val="00586641"/>
    <w:rsid w:val="005903DD"/>
    <w:rsid w:val="00591296"/>
    <w:rsid w:val="00593E3C"/>
    <w:rsid w:val="00594AC5"/>
    <w:rsid w:val="00595A59"/>
    <w:rsid w:val="00596252"/>
    <w:rsid w:val="005975DC"/>
    <w:rsid w:val="005975EE"/>
    <w:rsid w:val="005A08E4"/>
    <w:rsid w:val="005A23FE"/>
    <w:rsid w:val="005A2F90"/>
    <w:rsid w:val="005A31E7"/>
    <w:rsid w:val="005A353A"/>
    <w:rsid w:val="005A49C0"/>
    <w:rsid w:val="005A5F9B"/>
    <w:rsid w:val="005A6E19"/>
    <w:rsid w:val="005A6EB9"/>
    <w:rsid w:val="005A7CE4"/>
    <w:rsid w:val="005B0C57"/>
    <w:rsid w:val="005B1FAA"/>
    <w:rsid w:val="005B29E9"/>
    <w:rsid w:val="005B4607"/>
    <w:rsid w:val="005B5E5F"/>
    <w:rsid w:val="005B732E"/>
    <w:rsid w:val="005C1DAC"/>
    <w:rsid w:val="005C22A4"/>
    <w:rsid w:val="005C290B"/>
    <w:rsid w:val="005C42ED"/>
    <w:rsid w:val="005C6663"/>
    <w:rsid w:val="005C71B5"/>
    <w:rsid w:val="005D02C3"/>
    <w:rsid w:val="005D3704"/>
    <w:rsid w:val="005D3EAD"/>
    <w:rsid w:val="005D441D"/>
    <w:rsid w:val="005D46DC"/>
    <w:rsid w:val="005D5539"/>
    <w:rsid w:val="005D650A"/>
    <w:rsid w:val="005E0920"/>
    <w:rsid w:val="005E09F4"/>
    <w:rsid w:val="005E0A2E"/>
    <w:rsid w:val="005E4117"/>
    <w:rsid w:val="005E4E17"/>
    <w:rsid w:val="005E6236"/>
    <w:rsid w:val="005F0A57"/>
    <w:rsid w:val="005F0E01"/>
    <w:rsid w:val="005F1302"/>
    <w:rsid w:val="005F2704"/>
    <w:rsid w:val="005F59F4"/>
    <w:rsid w:val="005F77E5"/>
    <w:rsid w:val="005F7B80"/>
    <w:rsid w:val="0060034F"/>
    <w:rsid w:val="00602D85"/>
    <w:rsid w:val="00603E68"/>
    <w:rsid w:val="00606C55"/>
    <w:rsid w:val="00607089"/>
    <w:rsid w:val="006100B0"/>
    <w:rsid w:val="006160E7"/>
    <w:rsid w:val="006178CB"/>
    <w:rsid w:val="0062005F"/>
    <w:rsid w:val="0062213E"/>
    <w:rsid w:val="00622501"/>
    <w:rsid w:val="00622A68"/>
    <w:rsid w:val="00622E28"/>
    <w:rsid w:val="00625B1E"/>
    <w:rsid w:val="0062631F"/>
    <w:rsid w:val="00631C89"/>
    <w:rsid w:val="00631F6D"/>
    <w:rsid w:val="0063390B"/>
    <w:rsid w:val="006366EE"/>
    <w:rsid w:val="0063768F"/>
    <w:rsid w:val="006400A1"/>
    <w:rsid w:val="006407DB"/>
    <w:rsid w:val="00640C77"/>
    <w:rsid w:val="00643906"/>
    <w:rsid w:val="0064423F"/>
    <w:rsid w:val="00644EFE"/>
    <w:rsid w:val="00644FB7"/>
    <w:rsid w:val="006454FD"/>
    <w:rsid w:val="00646D0D"/>
    <w:rsid w:val="00647C04"/>
    <w:rsid w:val="00650E6D"/>
    <w:rsid w:val="00651471"/>
    <w:rsid w:val="00651DEE"/>
    <w:rsid w:val="00651EC2"/>
    <w:rsid w:val="00652E12"/>
    <w:rsid w:val="00652F88"/>
    <w:rsid w:val="00653704"/>
    <w:rsid w:val="00653841"/>
    <w:rsid w:val="0065704C"/>
    <w:rsid w:val="00660096"/>
    <w:rsid w:val="00661759"/>
    <w:rsid w:val="00662969"/>
    <w:rsid w:val="00662F46"/>
    <w:rsid w:val="006649C7"/>
    <w:rsid w:val="006649ED"/>
    <w:rsid w:val="00664B43"/>
    <w:rsid w:val="00666AFF"/>
    <w:rsid w:val="00666B99"/>
    <w:rsid w:val="006670CD"/>
    <w:rsid w:val="00667618"/>
    <w:rsid w:val="00670FCB"/>
    <w:rsid w:val="006713F1"/>
    <w:rsid w:val="00671DC1"/>
    <w:rsid w:val="00673687"/>
    <w:rsid w:val="00674322"/>
    <w:rsid w:val="00680103"/>
    <w:rsid w:val="006812B0"/>
    <w:rsid w:val="00682C77"/>
    <w:rsid w:val="00682C90"/>
    <w:rsid w:val="00683303"/>
    <w:rsid w:val="006834E9"/>
    <w:rsid w:val="006865BA"/>
    <w:rsid w:val="00686CFD"/>
    <w:rsid w:val="006902F4"/>
    <w:rsid w:val="00690E56"/>
    <w:rsid w:val="00691453"/>
    <w:rsid w:val="00691A34"/>
    <w:rsid w:val="00692E17"/>
    <w:rsid w:val="00693D64"/>
    <w:rsid w:val="0069480E"/>
    <w:rsid w:val="00694AC8"/>
    <w:rsid w:val="00694B8E"/>
    <w:rsid w:val="00695285"/>
    <w:rsid w:val="0069789F"/>
    <w:rsid w:val="0069791C"/>
    <w:rsid w:val="00697A06"/>
    <w:rsid w:val="006A177E"/>
    <w:rsid w:val="006A1A55"/>
    <w:rsid w:val="006A1D57"/>
    <w:rsid w:val="006A4058"/>
    <w:rsid w:val="006A513E"/>
    <w:rsid w:val="006A6A43"/>
    <w:rsid w:val="006B3399"/>
    <w:rsid w:val="006B395E"/>
    <w:rsid w:val="006B3B73"/>
    <w:rsid w:val="006B4114"/>
    <w:rsid w:val="006B52E3"/>
    <w:rsid w:val="006B70E5"/>
    <w:rsid w:val="006B77A4"/>
    <w:rsid w:val="006B7F6B"/>
    <w:rsid w:val="006C0FBE"/>
    <w:rsid w:val="006C2A82"/>
    <w:rsid w:val="006C3228"/>
    <w:rsid w:val="006C366A"/>
    <w:rsid w:val="006C401C"/>
    <w:rsid w:val="006C4B47"/>
    <w:rsid w:val="006C6EC1"/>
    <w:rsid w:val="006C6EEC"/>
    <w:rsid w:val="006C73EF"/>
    <w:rsid w:val="006C7E12"/>
    <w:rsid w:val="006D033D"/>
    <w:rsid w:val="006D1059"/>
    <w:rsid w:val="006D1565"/>
    <w:rsid w:val="006D1906"/>
    <w:rsid w:val="006D2EFF"/>
    <w:rsid w:val="006D76ED"/>
    <w:rsid w:val="006E13C9"/>
    <w:rsid w:val="006E1D00"/>
    <w:rsid w:val="006E21E2"/>
    <w:rsid w:val="006E2278"/>
    <w:rsid w:val="006E251D"/>
    <w:rsid w:val="006E3D0F"/>
    <w:rsid w:val="006E4B00"/>
    <w:rsid w:val="006E5DF7"/>
    <w:rsid w:val="006E6C17"/>
    <w:rsid w:val="006F083D"/>
    <w:rsid w:val="006F1F57"/>
    <w:rsid w:val="006F5874"/>
    <w:rsid w:val="006F60B3"/>
    <w:rsid w:val="006F6786"/>
    <w:rsid w:val="006F748E"/>
    <w:rsid w:val="006F7F7B"/>
    <w:rsid w:val="0070039B"/>
    <w:rsid w:val="007012D9"/>
    <w:rsid w:val="007017F7"/>
    <w:rsid w:val="00703335"/>
    <w:rsid w:val="007041FC"/>
    <w:rsid w:val="007066CA"/>
    <w:rsid w:val="00707068"/>
    <w:rsid w:val="00711038"/>
    <w:rsid w:val="007117B1"/>
    <w:rsid w:val="007125C7"/>
    <w:rsid w:val="0071305A"/>
    <w:rsid w:val="00713B2C"/>
    <w:rsid w:val="00713D8A"/>
    <w:rsid w:val="00713FC3"/>
    <w:rsid w:val="007156DD"/>
    <w:rsid w:val="00715ACD"/>
    <w:rsid w:val="007169CC"/>
    <w:rsid w:val="007217AD"/>
    <w:rsid w:val="007221CE"/>
    <w:rsid w:val="00723CCA"/>
    <w:rsid w:val="007240BB"/>
    <w:rsid w:val="00726650"/>
    <w:rsid w:val="00726D4D"/>
    <w:rsid w:val="007279B6"/>
    <w:rsid w:val="00731709"/>
    <w:rsid w:val="0073218E"/>
    <w:rsid w:val="00732DE4"/>
    <w:rsid w:val="00734032"/>
    <w:rsid w:val="00734F35"/>
    <w:rsid w:val="00735528"/>
    <w:rsid w:val="0073565D"/>
    <w:rsid w:val="007358FC"/>
    <w:rsid w:val="00736123"/>
    <w:rsid w:val="007376E3"/>
    <w:rsid w:val="0074023E"/>
    <w:rsid w:val="00740F23"/>
    <w:rsid w:val="007414F1"/>
    <w:rsid w:val="00743590"/>
    <w:rsid w:val="00743C2E"/>
    <w:rsid w:val="0074540E"/>
    <w:rsid w:val="0074795C"/>
    <w:rsid w:val="00747F9F"/>
    <w:rsid w:val="007514F1"/>
    <w:rsid w:val="0075342C"/>
    <w:rsid w:val="00753787"/>
    <w:rsid w:val="007542B2"/>
    <w:rsid w:val="00755098"/>
    <w:rsid w:val="0075528F"/>
    <w:rsid w:val="0075555B"/>
    <w:rsid w:val="0076124C"/>
    <w:rsid w:val="00761359"/>
    <w:rsid w:val="00763137"/>
    <w:rsid w:val="00763A90"/>
    <w:rsid w:val="007665F4"/>
    <w:rsid w:val="007675C2"/>
    <w:rsid w:val="00767B52"/>
    <w:rsid w:val="007713AD"/>
    <w:rsid w:val="00771627"/>
    <w:rsid w:val="007718F7"/>
    <w:rsid w:val="00772269"/>
    <w:rsid w:val="00772A9F"/>
    <w:rsid w:val="00772E86"/>
    <w:rsid w:val="00773B52"/>
    <w:rsid w:val="007751EB"/>
    <w:rsid w:val="00775496"/>
    <w:rsid w:val="007762C0"/>
    <w:rsid w:val="00782772"/>
    <w:rsid w:val="00783DA7"/>
    <w:rsid w:val="00783EC7"/>
    <w:rsid w:val="00786775"/>
    <w:rsid w:val="00787973"/>
    <w:rsid w:val="00787E53"/>
    <w:rsid w:val="00790291"/>
    <w:rsid w:val="00790A7A"/>
    <w:rsid w:val="007916EE"/>
    <w:rsid w:val="007917BE"/>
    <w:rsid w:val="00791E39"/>
    <w:rsid w:val="007929AE"/>
    <w:rsid w:val="007935D2"/>
    <w:rsid w:val="00793747"/>
    <w:rsid w:val="007947F5"/>
    <w:rsid w:val="00795A6F"/>
    <w:rsid w:val="0079617D"/>
    <w:rsid w:val="007963A4"/>
    <w:rsid w:val="00796E8F"/>
    <w:rsid w:val="007972EC"/>
    <w:rsid w:val="0079764D"/>
    <w:rsid w:val="007A0EB1"/>
    <w:rsid w:val="007A0FC7"/>
    <w:rsid w:val="007A12C0"/>
    <w:rsid w:val="007A268D"/>
    <w:rsid w:val="007A3E92"/>
    <w:rsid w:val="007A5A7D"/>
    <w:rsid w:val="007A6553"/>
    <w:rsid w:val="007A6BCB"/>
    <w:rsid w:val="007A6BE5"/>
    <w:rsid w:val="007A6E8B"/>
    <w:rsid w:val="007B0AEF"/>
    <w:rsid w:val="007B0C96"/>
    <w:rsid w:val="007B2AE1"/>
    <w:rsid w:val="007B3415"/>
    <w:rsid w:val="007B3963"/>
    <w:rsid w:val="007B4563"/>
    <w:rsid w:val="007B49A4"/>
    <w:rsid w:val="007B5FFD"/>
    <w:rsid w:val="007B75F8"/>
    <w:rsid w:val="007B7827"/>
    <w:rsid w:val="007B7C20"/>
    <w:rsid w:val="007C0E28"/>
    <w:rsid w:val="007C10FC"/>
    <w:rsid w:val="007C1676"/>
    <w:rsid w:val="007C1E3F"/>
    <w:rsid w:val="007C2617"/>
    <w:rsid w:val="007C4EF4"/>
    <w:rsid w:val="007D003A"/>
    <w:rsid w:val="007D0BD1"/>
    <w:rsid w:val="007D10A9"/>
    <w:rsid w:val="007D1C85"/>
    <w:rsid w:val="007D1F47"/>
    <w:rsid w:val="007D3C92"/>
    <w:rsid w:val="007D40ED"/>
    <w:rsid w:val="007D4164"/>
    <w:rsid w:val="007D5261"/>
    <w:rsid w:val="007D75CE"/>
    <w:rsid w:val="007D7942"/>
    <w:rsid w:val="007D7A4A"/>
    <w:rsid w:val="007D7CA9"/>
    <w:rsid w:val="007D7F8D"/>
    <w:rsid w:val="007E086D"/>
    <w:rsid w:val="007E13CD"/>
    <w:rsid w:val="007E1D9C"/>
    <w:rsid w:val="007E2E1B"/>
    <w:rsid w:val="007E37C4"/>
    <w:rsid w:val="007E3B08"/>
    <w:rsid w:val="007E3B7A"/>
    <w:rsid w:val="007E4BC9"/>
    <w:rsid w:val="007E4E24"/>
    <w:rsid w:val="007E5BC8"/>
    <w:rsid w:val="007F0DDC"/>
    <w:rsid w:val="007F1DD0"/>
    <w:rsid w:val="007F27C9"/>
    <w:rsid w:val="007F2F9E"/>
    <w:rsid w:val="007F3FA4"/>
    <w:rsid w:val="007F49C5"/>
    <w:rsid w:val="007F56FB"/>
    <w:rsid w:val="00800D12"/>
    <w:rsid w:val="00801C35"/>
    <w:rsid w:val="00803BFA"/>
    <w:rsid w:val="008053FA"/>
    <w:rsid w:val="008068A9"/>
    <w:rsid w:val="00807426"/>
    <w:rsid w:val="00810ADF"/>
    <w:rsid w:val="00810D8B"/>
    <w:rsid w:val="008118FD"/>
    <w:rsid w:val="00811DC5"/>
    <w:rsid w:val="008130C5"/>
    <w:rsid w:val="0081320A"/>
    <w:rsid w:val="00813619"/>
    <w:rsid w:val="00815185"/>
    <w:rsid w:val="00815581"/>
    <w:rsid w:val="00820A06"/>
    <w:rsid w:val="008213B6"/>
    <w:rsid w:val="008232CF"/>
    <w:rsid w:val="008246D4"/>
    <w:rsid w:val="00824BB2"/>
    <w:rsid w:val="0082581D"/>
    <w:rsid w:val="0083004A"/>
    <w:rsid w:val="008302AB"/>
    <w:rsid w:val="00832B16"/>
    <w:rsid w:val="00832B80"/>
    <w:rsid w:val="00833366"/>
    <w:rsid w:val="0083478F"/>
    <w:rsid w:val="008349B0"/>
    <w:rsid w:val="0083611B"/>
    <w:rsid w:val="00836C03"/>
    <w:rsid w:val="008445E8"/>
    <w:rsid w:val="00844744"/>
    <w:rsid w:val="00844AE3"/>
    <w:rsid w:val="008450FC"/>
    <w:rsid w:val="00846062"/>
    <w:rsid w:val="00846563"/>
    <w:rsid w:val="00847083"/>
    <w:rsid w:val="00854B48"/>
    <w:rsid w:val="00860B52"/>
    <w:rsid w:val="00862379"/>
    <w:rsid w:val="008625CC"/>
    <w:rsid w:val="008629C5"/>
    <w:rsid w:val="00862E15"/>
    <w:rsid w:val="00863779"/>
    <w:rsid w:val="00863E49"/>
    <w:rsid w:val="00864026"/>
    <w:rsid w:val="0086458C"/>
    <w:rsid w:val="00865BC0"/>
    <w:rsid w:val="00866767"/>
    <w:rsid w:val="008669E1"/>
    <w:rsid w:val="00870720"/>
    <w:rsid w:val="00870C21"/>
    <w:rsid w:val="008739BA"/>
    <w:rsid w:val="00874376"/>
    <w:rsid w:val="00874C9F"/>
    <w:rsid w:val="0087616B"/>
    <w:rsid w:val="00882006"/>
    <w:rsid w:val="00882855"/>
    <w:rsid w:val="00882EFC"/>
    <w:rsid w:val="00884B30"/>
    <w:rsid w:val="00884C3A"/>
    <w:rsid w:val="00886648"/>
    <w:rsid w:val="00887227"/>
    <w:rsid w:val="00890A16"/>
    <w:rsid w:val="008920FD"/>
    <w:rsid w:val="00892629"/>
    <w:rsid w:val="008975C8"/>
    <w:rsid w:val="0089790E"/>
    <w:rsid w:val="00897944"/>
    <w:rsid w:val="008A0F18"/>
    <w:rsid w:val="008A0F3A"/>
    <w:rsid w:val="008A17CF"/>
    <w:rsid w:val="008A1B48"/>
    <w:rsid w:val="008A2703"/>
    <w:rsid w:val="008A5BD4"/>
    <w:rsid w:val="008B0090"/>
    <w:rsid w:val="008B100E"/>
    <w:rsid w:val="008B12D0"/>
    <w:rsid w:val="008B3A48"/>
    <w:rsid w:val="008B3E48"/>
    <w:rsid w:val="008B3F55"/>
    <w:rsid w:val="008B52F1"/>
    <w:rsid w:val="008B5978"/>
    <w:rsid w:val="008B701F"/>
    <w:rsid w:val="008B7891"/>
    <w:rsid w:val="008C053B"/>
    <w:rsid w:val="008C2EB8"/>
    <w:rsid w:val="008C5368"/>
    <w:rsid w:val="008C5FF8"/>
    <w:rsid w:val="008C6B26"/>
    <w:rsid w:val="008C7272"/>
    <w:rsid w:val="008C7744"/>
    <w:rsid w:val="008C7933"/>
    <w:rsid w:val="008C7BA8"/>
    <w:rsid w:val="008D0FF9"/>
    <w:rsid w:val="008D1B23"/>
    <w:rsid w:val="008D3A8B"/>
    <w:rsid w:val="008D44B2"/>
    <w:rsid w:val="008E0285"/>
    <w:rsid w:val="008E0984"/>
    <w:rsid w:val="008E11D5"/>
    <w:rsid w:val="008E1490"/>
    <w:rsid w:val="008E2490"/>
    <w:rsid w:val="008E4DFD"/>
    <w:rsid w:val="008E4E57"/>
    <w:rsid w:val="008E55DD"/>
    <w:rsid w:val="008E5B03"/>
    <w:rsid w:val="008E6937"/>
    <w:rsid w:val="008E70EF"/>
    <w:rsid w:val="008F094F"/>
    <w:rsid w:val="008F25FA"/>
    <w:rsid w:val="008F3B88"/>
    <w:rsid w:val="008F476A"/>
    <w:rsid w:val="008F4E02"/>
    <w:rsid w:val="008F5712"/>
    <w:rsid w:val="00902FC3"/>
    <w:rsid w:val="009049F4"/>
    <w:rsid w:val="009051D3"/>
    <w:rsid w:val="009056D7"/>
    <w:rsid w:val="00905994"/>
    <w:rsid w:val="00906104"/>
    <w:rsid w:val="00906622"/>
    <w:rsid w:val="009077BC"/>
    <w:rsid w:val="00907F98"/>
    <w:rsid w:val="009117EC"/>
    <w:rsid w:val="009137CA"/>
    <w:rsid w:val="009154F2"/>
    <w:rsid w:val="00915974"/>
    <w:rsid w:val="009159A6"/>
    <w:rsid w:val="009173EB"/>
    <w:rsid w:val="0092038C"/>
    <w:rsid w:val="00924B57"/>
    <w:rsid w:val="00924E3C"/>
    <w:rsid w:val="00927F12"/>
    <w:rsid w:val="00927FE3"/>
    <w:rsid w:val="00932094"/>
    <w:rsid w:val="00934289"/>
    <w:rsid w:val="0093621A"/>
    <w:rsid w:val="00940049"/>
    <w:rsid w:val="0094119F"/>
    <w:rsid w:val="00942A49"/>
    <w:rsid w:val="00942CB3"/>
    <w:rsid w:val="009435A8"/>
    <w:rsid w:val="009443B6"/>
    <w:rsid w:val="00944F3E"/>
    <w:rsid w:val="00945DF7"/>
    <w:rsid w:val="009471A0"/>
    <w:rsid w:val="009478CA"/>
    <w:rsid w:val="0095010C"/>
    <w:rsid w:val="00951708"/>
    <w:rsid w:val="00951FFD"/>
    <w:rsid w:val="00953C43"/>
    <w:rsid w:val="00954301"/>
    <w:rsid w:val="0095496A"/>
    <w:rsid w:val="00955264"/>
    <w:rsid w:val="00955E76"/>
    <w:rsid w:val="0095719D"/>
    <w:rsid w:val="00960208"/>
    <w:rsid w:val="0096319B"/>
    <w:rsid w:val="00963292"/>
    <w:rsid w:val="00963E1E"/>
    <w:rsid w:val="00965E6D"/>
    <w:rsid w:val="00965F4D"/>
    <w:rsid w:val="00965FB8"/>
    <w:rsid w:val="00967189"/>
    <w:rsid w:val="00967973"/>
    <w:rsid w:val="00971482"/>
    <w:rsid w:val="00973AED"/>
    <w:rsid w:val="00975789"/>
    <w:rsid w:val="00975F15"/>
    <w:rsid w:val="00976359"/>
    <w:rsid w:val="00976F4B"/>
    <w:rsid w:val="00981657"/>
    <w:rsid w:val="00981784"/>
    <w:rsid w:val="00983AF9"/>
    <w:rsid w:val="00983EB4"/>
    <w:rsid w:val="009847D8"/>
    <w:rsid w:val="009868C5"/>
    <w:rsid w:val="009915A6"/>
    <w:rsid w:val="0099256A"/>
    <w:rsid w:val="00992603"/>
    <w:rsid w:val="00992EC0"/>
    <w:rsid w:val="009935ED"/>
    <w:rsid w:val="00994237"/>
    <w:rsid w:val="00995665"/>
    <w:rsid w:val="00995A80"/>
    <w:rsid w:val="009962C1"/>
    <w:rsid w:val="00996C9D"/>
    <w:rsid w:val="00996D73"/>
    <w:rsid w:val="009A1493"/>
    <w:rsid w:val="009A1D28"/>
    <w:rsid w:val="009A358C"/>
    <w:rsid w:val="009A406D"/>
    <w:rsid w:val="009B0696"/>
    <w:rsid w:val="009B2187"/>
    <w:rsid w:val="009B27C2"/>
    <w:rsid w:val="009B5B9A"/>
    <w:rsid w:val="009B5C0C"/>
    <w:rsid w:val="009B6896"/>
    <w:rsid w:val="009B7B95"/>
    <w:rsid w:val="009C1B33"/>
    <w:rsid w:val="009C34BA"/>
    <w:rsid w:val="009C5082"/>
    <w:rsid w:val="009C57FA"/>
    <w:rsid w:val="009D085E"/>
    <w:rsid w:val="009D0A54"/>
    <w:rsid w:val="009D3E4C"/>
    <w:rsid w:val="009D4AA1"/>
    <w:rsid w:val="009D5D80"/>
    <w:rsid w:val="009D7A87"/>
    <w:rsid w:val="009E1E81"/>
    <w:rsid w:val="009E264E"/>
    <w:rsid w:val="009E2BC5"/>
    <w:rsid w:val="009E31A1"/>
    <w:rsid w:val="009E3D5E"/>
    <w:rsid w:val="009E56EA"/>
    <w:rsid w:val="009E767D"/>
    <w:rsid w:val="009F0EBA"/>
    <w:rsid w:val="009F133E"/>
    <w:rsid w:val="009F1915"/>
    <w:rsid w:val="009F1D37"/>
    <w:rsid w:val="009F2A89"/>
    <w:rsid w:val="009F2F93"/>
    <w:rsid w:val="009F4913"/>
    <w:rsid w:val="009F57FC"/>
    <w:rsid w:val="009F5888"/>
    <w:rsid w:val="00A002A3"/>
    <w:rsid w:val="00A00FFC"/>
    <w:rsid w:val="00A03F05"/>
    <w:rsid w:val="00A03FC9"/>
    <w:rsid w:val="00A04908"/>
    <w:rsid w:val="00A07A8A"/>
    <w:rsid w:val="00A11723"/>
    <w:rsid w:val="00A118A2"/>
    <w:rsid w:val="00A16CE1"/>
    <w:rsid w:val="00A20939"/>
    <w:rsid w:val="00A20B58"/>
    <w:rsid w:val="00A22F18"/>
    <w:rsid w:val="00A254E6"/>
    <w:rsid w:val="00A256A4"/>
    <w:rsid w:val="00A258BB"/>
    <w:rsid w:val="00A308C5"/>
    <w:rsid w:val="00A318FA"/>
    <w:rsid w:val="00A32BD7"/>
    <w:rsid w:val="00A33805"/>
    <w:rsid w:val="00A37560"/>
    <w:rsid w:val="00A37C5F"/>
    <w:rsid w:val="00A4078D"/>
    <w:rsid w:val="00A41CD7"/>
    <w:rsid w:val="00A42028"/>
    <w:rsid w:val="00A42127"/>
    <w:rsid w:val="00A44052"/>
    <w:rsid w:val="00A446B5"/>
    <w:rsid w:val="00A452FF"/>
    <w:rsid w:val="00A453E3"/>
    <w:rsid w:val="00A45850"/>
    <w:rsid w:val="00A4724E"/>
    <w:rsid w:val="00A50F90"/>
    <w:rsid w:val="00A51253"/>
    <w:rsid w:val="00A52BFE"/>
    <w:rsid w:val="00A535FB"/>
    <w:rsid w:val="00A55018"/>
    <w:rsid w:val="00A55823"/>
    <w:rsid w:val="00A55A2C"/>
    <w:rsid w:val="00A60DC3"/>
    <w:rsid w:val="00A612C6"/>
    <w:rsid w:val="00A619D6"/>
    <w:rsid w:val="00A6239A"/>
    <w:rsid w:val="00A629F3"/>
    <w:rsid w:val="00A635BE"/>
    <w:rsid w:val="00A65046"/>
    <w:rsid w:val="00A655F1"/>
    <w:rsid w:val="00A65ABB"/>
    <w:rsid w:val="00A65B72"/>
    <w:rsid w:val="00A66BA9"/>
    <w:rsid w:val="00A67779"/>
    <w:rsid w:val="00A67964"/>
    <w:rsid w:val="00A71837"/>
    <w:rsid w:val="00A723AE"/>
    <w:rsid w:val="00A726AF"/>
    <w:rsid w:val="00A72A85"/>
    <w:rsid w:val="00A74BDF"/>
    <w:rsid w:val="00A758AA"/>
    <w:rsid w:val="00A76538"/>
    <w:rsid w:val="00A77CD4"/>
    <w:rsid w:val="00A8507E"/>
    <w:rsid w:val="00A853CF"/>
    <w:rsid w:val="00A8566E"/>
    <w:rsid w:val="00A86DD0"/>
    <w:rsid w:val="00A875B1"/>
    <w:rsid w:val="00A90758"/>
    <w:rsid w:val="00A91654"/>
    <w:rsid w:val="00A91DEC"/>
    <w:rsid w:val="00A9404F"/>
    <w:rsid w:val="00A944D4"/>
    <w:rsid w:val="00A95204"/>
    <w:rsid w:val="00A95C83"/>
    <w:rsid w:val="00A9604F"/>
    <w:rsid w:val="00A961E6"/>
    <w:rsid w:val="00A96E2A"/>
    <w:rsid w:val="00A9702D"/>
    <w:rsid w:val="00AA06B1"/>
    <w:rsid w:val="00AA0F05"/>
    <w:rsid w:val="00AA112B"/>
    <w:rsid w:val="00AA166C"/>
    <w:rsid w:val="00AA3287"/>
    <w:rsid w:val="00AA3309"/>
    <w:rsid w:val="00AA37CB"/>
    <w:rsid w:val="00AA3B5E"/>
    <w:rsid w:val="00AA431C"/>
    <w:rsid w:val="00AA62F6"/>
    <w:rsid w:val="00AA647E"/>
    <w:rsid w:val="00AB0110"/>
    <w:rsid w:val="00AB0AFA"/>
    <w:rsid w:val="00AB1B57"/>
    <w:rsid w:val="00AB1B62"/>
    <w:rsid w:val="00AB3821"/>
    <w:rsid w:val="00AB4A44"/>
    <w:rsid w:val="00AB4CAE"/>
    <w:rsid w:val="00AC0440"/>
    <w:rsid w:val="00AC1BEE"/>
    <w:rsid w:val="00AC249F"/>
    <w:rsid w:val="00AC4814"/>
    <w:rsid w:val="00AC4D8F"/>
    <w:rsid w:val="00AC5BB7"/>
    <w:rsid w:val="00AD061C"/>
    <w:rsid w:val="00AD0E34"/>
    <w:rsid w:val="00AD15B1"/>
    <w:rsid w:val="00AD2FBF"/>
    <w:rsid w:val="00AD3742"/>
    <w:rsid w:val="00AD43CC"/>
    <w:rsid w:val="00AD5BA7"/>
    <w:rsid w:val="00AD6CA1"/>
    <w:rsid w:val="00AD73AD"/>
    <w:rsid w:val="00AD74BB"/>
    <w:rsid w:val="00AD7C44"/>
    <w:rsid w:val="00AE0525"/>
    <w:rsid w:val="00AE1FD0"/>
    <w:rsid w:val="00AE26FD"/>
    <w:rsid w:val="00AE555E"/>
    <w:rsid w:val="00AE56F6"/>
    <w:rsid w:val="00AE6CE0"/>
    <w:rsid w:val="00AE7F39"/>
    <w:rsid w:val="00AF04CD"/>
    <w:rsid w:val="00AF10BB"/>
    <w:rsid w:val="00AF1A11"/>
    <w:rsid w:val="00AF21DD"/>
    <w:rsid w:val="00AF28D6"/>
    <w:rsid w:val="00AF3290"/>
    <w:rsid w:val="00AF525A"/>
    <w:rsid w:val="00AF5A91"/>
    <w:rsid w:val="00AF5A9F"/>
    <w:rsid w:val="00AF6511"/>
    <w:rsid w:val="00B002AD"/>
    <w:rsid w:val="00B00554"/>
    <w:rsid w:val="00B01677"/>
    <w:rsid w:val="00B01822"/>
    <w:rsid w:val="00B020FF"/>
    <w:rsid w:val="00B03185"/>
    <w:rsid w:val="00B0566D"/>
    <w:rsid w:val="00B05913"/>
    <w:rsid w:val="00B06C30"/>
    <w:rsid w:val="00B079DE"/>
    <w:rsid w:val="00B11571"/>
    <w:rsid w:val="00B126AE"/>
    <w:rsid w:val="00B13603"/>
    <w:rsid w:val="00B1380E"/>
    <w:rsid w:val="00B13A02"/>
    <w:rsid w:val="00B1530E"/>
    <w:rsid w:val="00B20502"/>
    <w:rsid w:val="00B2130A"/>
    <w:rsid w:val="00B21796"/>
    <w:rsid w:val="00B219CA"/>
    <w:rsid w:val="00B21AD9"/>
    <w:rsid w:val="00B23091"/>
    <w:rsid w:val="00B2344B"/>
    <w:rsid w:val="00B238D0"/>
    <w:rsid w:val="00B242D1"/>
    <w:rsid w:val="00B24B0D"/>
    <w:rsid w:val="00B278E8"/>
    <w:rsid w:val="00B27F24"/>
    <w:rsid w:val="00B304BE"/>
    <w:rsid w:val="00B30887"/>
    <w:rsid w:val="00B31BA0"/>
    <w:rsid w:val="00B35F9A"/>
    <w:rsid w:val="00B36DD8"/>
    <w:rsid w:val="00B3753D"/>
    <w:rsid w:val="00B37760"/>
    <w:rsid w:val="00B37AA6"/>
    <w:rsid w:val="00B40252"/>
    <w:rsid w:val="00B40B54"/>
    <w:rsid w:val="00B40F8A"/>
    <w:rsid w:val="00B41C16"/>
    <w:rsid w:val="00B4418C"/>
    <w:rsid w:val="00B4476D"/>
    <w:rsid w:val="00B464CD"/>
    <w:rsid w:val="00B47167"/>
    <w:rsid w:val="00B47754"/>
    <w:rsid w:val="00B47DCF"/>
    <w:rsid w:val="00B50A92"/>
    <w:rsid w:val="00B50F68"/>
    <w:rsid w:val="00B51401"/>
    <w:rsid w:val="00B51C7D"/>
    <w:rsid w:val="00B5469E"/>
    <w:rsid w:val="00B54E92"/>
    <w:rsid w:val="00B54F9B"/>
    <w:rsid w:val="00B54FC0"/>
    <w:rsid w:val="00B5583F"/>
    <w:rsid w:val="00B56B99"/>
    <w:rsid w:val="00B56BB0"/>
    <w:rsid w:val="00B57A18"/>
    <w:rsid w:val="00B57CD5"/>
    <w:rsid w:val="00B57D37"/>
    <w:rsid w:val="00B60587"/>
    <w:rsid w:val="00B63132"/>
    <w:rsid w:val="00B63488"/>
    <w:rsid w:val="00B639F6"/>
    <w:rsid w:val="00B63FF6"/>
    <w:rsid w:val="00B65782"/>
    <w:rsid w:val="00B66DC5"/>
    <w:rsid w:val="00B709F8"/>
    <w:rsid w:val="00B71476"/>
    <w:rsid w:val="00B715CB"/>
    <w:rsid w:val="00B72054"/>
    <w:rsid w:val="00B73572"/>
    <w:rsid w:val="00B739D2"/>
    <w:rsid w:val="00B75F5B"/>
    <w:rsid w:val="00B76E71"/>
    <w:rsid w:val="00B812F7"/>
    <w:rsid w:val="00B819A1"/>
    <w:rsid w:val="00B8268A"/>
    <w:rsid w:val="00B829E3"/>
    <w:rsid w:val="00B82D54"/>
    <w:rsid w:val="00B82E6A"/>
    <w:rsid w:val="00B843DE"/>
    <w:rsid w:val="00B84759"/>
    <w:rsid w:val="00B85242"/>
    <w:rsid w:val="00B86528"/>
    <w:rsid w:val="00B8703D"/>
    <w:rsid w:val="00B87546"/>
    <w:rsid w:val="00B87D8A"/>
    <w:rsid w:val="00B90978"/>
    <w:rsid w:val="00B91575"/>
    <w:rsid w:val="00B9241A"/>
    <w:rsid w:val="00B92DAF"/>
    <w:rsid w:val="00B94038"/>
    <w:rsid w:val="00B95977"/>
    <w:rsid w:val="00B9625E"/>
    <w:rsid w:val="00B96B8E"/>
    <w:rsid w:val="00B9751D"/>
    <w:rsid w:val="00B97C08"/>
    <w:rsid w:val="00B97F93"/>
    <w:rsid w:val="00BA22A1"/>
    <w:rsid w:val="00BA24BC"/>
    <w:rsid w:val="00BA288E"/>
    <w:rsid w:val="00BA32F1"/>
    <w:rsid w:val="00BA4227"/>
    <w:rsid w:val="00BA594C"/>
    <w:rsid w:val="00BA6840"/>
    <w:rsid w:val="00BA7761"/>
    <w:rsid w:val="00BA7827"/>
    <w:rsid w:val="00BB0BAC"/>
    <w:rsid w:val="00BB25CD"/>
    <w:rsid w:val="00BB3E2C"/>
    <w:rsid w:val="00BB47B3"/>
    <w:rsid w:val="00BB4ED6"/>
    <w:rsid w:val="00BB4FE6"/>
    <w:rsid w:val="00BB54D0"/>
    <w:rsid w:val="00BB7ACF"/>
    <w:rsid w:val="00BC00FE"/>
    <w:rsid w:val="00BC0108"/>
    <w:rsid w:val="00BC07EE"/>
    <w:rsid w:val="00BC0F63"/>
    <w:rsid w:val="00BC2242"/>
    <w:rsid w:val="00BC3E55"/>
    <w:rsid w:val="00BC4076"/>
    <w:rsid w:val="00BC5875"/>
    <w:rsid w:val="00BC59F6"/>
    <w:rsid w:val="00BC6A3C"/>
    <w:rsid w:val="00BD182C"/>
    <w:rsid w:val="00BD19C6"/>
    <w:rsid w:val="00BD22AA"/>
    <w:rsid w:val="00BD2A1F"/>
    <w:rsid w:val="00BD35EE"/>
    <w:rsid w:val="00BD4654"/>
    <w:rsid w:val="00BD55B8"/>
    <w:rsid w:val="00BD5B91"/>
    <w:rsid w:val="00BD6FE8"/>
    <w:rsid w:val="00BD7808"/>
    <w:rsid w:val="00BE259A"/>
    <w:rsid w:val="00BE2B92"/>
    <w:rsid w:val="00BE3275"/>
    <w:rsid w:val="00BE32AF"/>
    <w:rsid w:val="00BE65CB"/>
    <w:rsid w:val="00BF4E57"/>
    <w:rsid w:val="00BF7852"/>
    <w:rsid w:val="00C0192B"/>
    <w:rsid w:val="00C028F2"/>
    <w:rsid w:val="00C0472D"/>
    <w:rsid w:val="00C05149"/>
    <w:rsid w:val="00C0518A"/>
    <w:rsid w:val="00C104FF"/>
    <w:rsid w:val="00C10734"/>
    <w:rsid w:val="00C1406B"/>
    <w:rsid w:val="00C14D0D"/>
    <w:rsid w:val="00C173E3"/>
    <w:rsid w:val="00C20E22"/>
    <w:rsid w:val="00C22E88"/>
    <w:rsid w:val="00C24183"/>
    <w:rsid w:val="00C24A22"/>
    <w:rsid w:val="00C24D77"/>
    <w:rsid w:val="00C25CDF"/>
    <w:rsid w:val="00C26077"/>
    <w:rsid w:val="00C264B0"/>
    <w:rsid w:val="00C2763E"/>
    <w:rsid w:val="00C27942"/>
    <w:rsid w:val="00C279C7"/>
    <w:rsid w:val="00C30AD4"/>
    <w:rsid w:val="00C31A06"/>
    <w:rsid w:val="00C32541"/>
    <w:rsid w:val="00C32C74"/>
    <w:rsid w:val="00C33260"/>
    <w:rsid w:val="00C334E7"/>
    <w:rsid w:val="00C33965"/>
    <w:rsid w:val="00C343DE"/>
    <w:rsid w:val="00C37639"/>
    <w:rsid w:val="00C37FD0"/>
    <w:rsid w:val="00C426D2"/>
    <w:rsid w:val="00C44C00"/>
    <w:rsid w:val="00C47A60"/>
    <w:rsid w:val="00C51D50"/>
    <w:rsid w:val="00C532F3"/>
    <w:rsid w:val="00C53486"/>
    <w:rsid w:val="00C539C5"/>
    <w:rsid w:val="00C541AE"/>
    <w:rsid w:val="00C55B6C"/>
    <w:rsid w:val="00C60E05"/>
    <w:rsid w:val="00C6211E"/>
    <w:rsid w:val="00C6212E"/>
    <w:rsid w:val="00C623A8"/>
    <w:rsid w:val="00C626FA"/>
    <w:rsid w:val="00C6491B"/>
    <w:rsid w:val="00C649D3"/>
    <w:rsid w:val="00C6670F"/>
    <w:rsid w:val="00C66B67"/>
    <w:rsid w:val="00C66E00"/>
    <w:rsid w:val="00C6788A"/>
    <w:rsid w:val="00C725C0"/>
    <w:rsid w:val="00C72BD0"/>
    <w:rsid w:val="00C73901"/>
    <w:rsid w:val="00C76364"/>
    <w:rsid w:val="00C76A50"/>
    <w:rsid w:val="00C76C25"/>
    <w:rsid w:val="00C77331"/>
    <w:rsid w:val="00C80159"/>
    <w:rsid w:val="00C80AF6"/>
    <w:rsid w:val="00C81125"/>
    <w:rsid w:val="00C81538"/>
    <w:rsid w:val="00C824C1"/>
    <w:rsid w:val="00C83D5C"/>
    <w:rsid w:val="00C85F92"/>
    <w:rsid w:val="00C86F2E"/>
    <w:rsid w:val="00C8732B"/>
    <w:rsid w:val="00C87575"/>
    <w:rsid w:val="00C92225"/>
    <w:rsid w:val="00C9355E"/>
    <w:rsid w:val="00C939E2"/>
    <w:rsid w:val="00C97582"/>
    <w:rsid w:val="00C97DDF"/>
    <w:rsid w:val="00CA0E7A"/>
    <w:rsid w:val="00CA199A"/>
    <w:rsid w:val="00CA1A6F"/>
    <w:rsid w:val="00CA4F8A"/>
    <w:rsid w:val="00CA51CF"/>
    <w:rsid w:val="00CA5C69"/>
    <w:rsid w:val="00CA5CEC"/>
    <w:rsid w:val="00CB1A30"/>
    <w:rsid w:val="00CB1A89"/>
    <w:rsid w:val="00CB1C58"/>
    <w:rsid w:val="00CB284A"/>
    <w:rsid w:val="00CB3154"/>
    <w:rsid w:val="00CB3307"/>
    <w:rsid w:val="00CB5295"/>
    <w:rsid w:val="00CB610C"/>
    <w:rsid w:val="00CB7A60"/>
    <w:rsid w:val="00CC3E3F"/>
    <w:rsid w:val="00CC4E9D"/>
    <w:rsid w:val="00CC5FB6"/>
    <w:rsid w:val="00CC7FA3"/>
    <w:rsid w:val="00CD304A"/>
    <w:rsid w:val="00CD3C80"/>
    <w:rsid w:val="00CD3F8A"/>
    <w:rsid w:val="00CD4369"/>
    <w:rsid w:val="00CD5E1B"/>
    <w:rsid w:val="00CD6014"/>
    <w:rsid w:val="00CE0C92"/>
    <w:rsid w:val="00CE3415"/>
    <w:rsid w:val="00CE556B"/>
    <w:rsid w:val="00CE7198"/>
    <w:rsid w:val="00CE788F"/>
    <w:rsid w:val="00CF0E19"/>
    <w:rsid w:val="00CF1B47"/>
    <w:rsid w:val="00CF1BD6"/>
    <w:rsid w:val="00CF38AD"/>
    <w:rsid w:val="00CF3E79"/>
    <w:rsid w:val="00CF3FC3"/>
    <w:rsid w:val="00CF4483"/>
    <w:rsid w:val="00CF5098"/>
    <w:rsid w:val="00CF63A9"/>
    <w:rsid w:val="00CF6A09"/>
    <w:rsid w:val="00D000AF"/>
    <w:rsid w:val="00D0205D"/>
    <w:rsid w:val="00D02560"/>
    <w:rsid w:val="00D02787"/>
    <w:rsid w:val="00D04ED7"/>
    <w:rsid w:val="00D058A2"/>
    <w:rsid w:val="00D0634C"/>
    <w:rsid w:val="00D07995"/>
    <w:rsid w:val="00D10963"/>
    <w:rsid w:val="00D111DE"/>
    <w:rsid w:val="00D13E5B"/>
    <w:rsid w:val="00D164DE"/>
    <w:rsid w:val="00D16D71"/>
    <w:rsid w:val="00D20DB0"/>
    <w:rsid w:val="00D23B0F"/>
    <w:rsid w:val="00D26D99"/>
    <w:rsid w:val="00D27CB2"/>
    <w:rsid w:val="00D27DB9"/>
    <w:rsid w:val="00D3016B"/>
    <w:rsid w:val="00D304F6"/>
    <w:rsid w:val="00D30512"/>
    <w:rsid w:val="00D30866"/>
    <w:rsid w:val="00D30E2D"/>
    <w:rsid w:val="00D31680"/>
    <w:rsid w:val="00D31721"/>
    <w:rsid w:val="00D335BE"/>
    <w:rsid w:val="00D337A6"/>
    <w:rsid w:val="00D33A72"/>
    <w:rsid w:val="00D33FA4"/>
    <w:rsid w:val="00D3571A"/>
    <w:rsid w:val="00D40B25"/>
    <w:rsid w:val="00D42459"/>
    <w:rsid w:val="00D42C57"/>
    <w:rsid w:val="00D44848"/>
    <w:rsid w:val="00D45B10"/>
    <w:rsid w:val="00D46A8D"/>
    <w:rsid w:val="00D46ECA"/>
    <w:rsid w:val="00D47152"/>
    <w:rsid w:val="00D47707"/>
    <w:rsid w:val="00D54911"/>
    <w:rsid w:val="00D549D1"/>
    <w:rsid w:val="00D5654F"/>
    <w:rsid w:val="00D57F8A"/>
    <w:rsid w:val="00D6012D"/>
    <w:rsid w:val="00D60C31"/>
    <w:rsid w:val="00D60CDD"/>
    <w:rsid w:val="00D6322C"/>
    <w:rsid w:val="00D63C2B"/>
    <w:rsid w:val="00D63FEF"/>
    <w:rsid w:val="00D6495F"/>
    <w:rsid w:val="00D64EA0"/>
    <w:rsid w:val="00D66FB9"/>
    <w:rsid w:val="00D671C4"/>
    <w:rsid w:val="00D677B8"/>
    <w:rsid w:val="00D7295D"/>
    <w:rsid w:val="00D75052"/>
    <w:rsid w:val="00D75D4C"/>
    <w:rsid w:val="00D75E33"/>
    <w:rsid w:val="00D76506"/>
    <w:rsid w:val="00D7699D"/>
    <w:rsid w:val="00D77518"/>
    <w:rsid w:val="00D84465"/>
    <w:rsid w:val="00D84519"/>
    <w:rsid w:val="00D84821"/>
    <w:rsid w:val="00D85424"/>
    <w:rsid w:val="00D86A14"/>
    <w:rsid w:val="00D87CE1"/>
    <w:rsid w:val="00D87EBE"/>
    <w:rsid w:val="00D87FED"/>
    <w:rsid w:val="00D90CF5"/>
    <w:rsid w:val="00D92FB9"/>
    <w:rsid w:val="00D94B52"/>
    <w:rsid w:val="00D955AA"/>
    <w:rsid w:val="00D97E01"/>
    <w:rsid w:val="00DA065C"/>
    <w:rsid w:val="00DA2CB7"/>
    <w:rsid w:val="00DA362A"/>
    <w:rsid w:val="00DA3B49"/>
    <w:rsid w:val="00DA4A9D"/>
    <w:rsid w:val="00DA5A8A"/>
    <w:rsid w:val="00DA69A2"/>
    <w:rsid w:val="00DB04E4"/>
    <w:rsid w:val="00DB0D4A"/>
    <w:rsid w:val="00DB2445"/>
    <w:rsid w:val="00DB2D23"/>
    <w:rsid w:val="00DB622A"/>
    <w:rsid w:val="00DB7774"/>
    <w:rsid w:val="00DC0544"/>
    <w:rsid w:val="00DC07E4"/>
    <w:rsid w:val="00DC1230"/>
    <w:rsid w:val="00DC1448"/>
    <w:rsid w:val="00DC1901"/>
    <w:rsid w:val="00DC1C3B"/>
    <w:rsid w:val="00DC3133"/>
    <w:rsid w:val="00DC445F"/>
    <w:rsid w:val="00DC4B69"/>
    <w:rsid w:val="00DD01CB"/>
    <w:rsid w:val="00DD09A0"/>
    <w:rsid w:val="00DD1238"/>
    <w:rsid w:val="00DD1B33"/>
    <w:rsid w:val="00DD1E9B"/>
    <w:rsid w:val="00DD232A"/>
    <w:rsid w:val="00DD2390"/>
    <w:rsid w:val="00DD2694"/>
    <w:rsid w:val="00DD2B8F"/>
    <w:rsid w:val="00DD2D7F"/>
    <w:rsid w:val="00DD3F01"/>
    <w:rsid w:val="00DD4025"/>
    <w:rsid w:val="00DD4BB0"/>
    <w:rsid w:val="00DD4CC2"/>
    <w:rsid w:val="00DD4ED4"/>
    <w:rsid w:val="00DD58DA"/>
    <w:rsid w:val="00DD65FA"/>
    <w:rsid w:val="00DD6E86"/>
    <w:rsid w:val="00DD7F35"/>
    <w:rsid w:val="00DE143B"/>
    <w:rsid w:val="00DE1952"/>
    <w:rsid w:val="00DE375E"/>
    <w:rsid w:val="00DE384D"/>
    <w:rsid w:val="00DE4589"/>
    <w:rsid w:val="00DE5B78"/>
    <w:rsid w:val="00DE6612"/>
    <w:rsid w:val="00DE689A"/>
    <w:rsid w:val="00DE6D54"/>
    <w:rsid w:val="00DE790D"/>
    <w:rsid w:val="00DF0365"/>
    <w:rsid w:val="00DF0858"/>
    <w:rsid w:val="00DF0980"/>
    <w:rsid w:val="00DF2E96"/>
    <w:rsid w:val="00DF456C"/>
    <w:rsid w:val="00DF582B"/>
    <w:rsid w:val="00DF7F55"/>
    <w:rsid w:val="00E0411A"/>
    <w:rsid w:val="00E0508C"/>
    <w:rsid w:val="00E055A4"/>
    <w:rsid w:val="00E1041D"/>
    <w:rsid w:val="00E10EA6"/>
    <w:rsid w:val="00E10F04"/>
    <w:rsid w:val="00E11D23"/>
    <w:rsid w:val="00E12195"/>
    <w:rsid w:val="00E12A0D"/>
    <w:rsid w:val="00E12FA5"/>
    <w:rsid w:val="00E1355F"/>
    <w:rsid w:val="00E146E7"/>
    <w:rsid w:val="00E149A5"/>
    <w:rsid w:val="00E16F20"/>
    <w:rsid w:val="00E17BAB"/>
    <w:rsid w:val="00E17C50"/>
    <w:rsid w:val="00E20B11"/>
    <w:rsid w:val="00E21F40"/>
    <w:rsid w:val="00E247EF"/>
    <w:rsid w:val="00E248D1"/>
    <w:rsid w:val="00E254ED"/>
    <w:rsid w:val="00E26A77"/>
    <w:rsid w:val="00E26C78"/>
    <w:rsid w:val="00E26E80"/>
    <w:rsid w:val="00E277F3"/>
    <w:rsid w:val="00E30184"/>
    <w:rsid w:val="00E319AD"/>
    <w:rsid w:val="00E32B2D"/>
    <w:rsid w:val="00E34D2B"/>
    <w:rsid w:val="00E358F1"/>
    <w:rsid w:val="00E37299"/>
    <w:rsid w:val="00E37C07"/>
    <w:rsid w:val="00E409A8"/>
    <w:rsid w:val="00E40D84"/>
    <w:rsid w:val="00E4145A"/>
    <w:rsid w:val="00E4235B"/>
    <w:rsid w:val="00E43601"/>
    <w:rsid w:val="00E44527"/>
    <w:rsid w:val="00E44687"/>
    <w:rsid w:val="00E4512A"/>
    <w:rsid w:val="00E46697"/>
    <w:rsid w:val="00E500C5"/>
    <w:rsid w:val="00E523C8"/>
    <w:rsid w:val="00E52F23"/>
    <w:rsid w:val="00E53719"/>
    <w:rsid w:val="00E544EE"/>
    <w:rsid w:val="00E54AFA"/>
    <w:rsid w:val="00E54DDD"/>
    <w:rsid w:val="00E56B28"/>
    <w:rsid w:val="00E5728F"/>
    <w:rsid w:val="00E57540"/>
    <w:rsid w:val="00E5798A"/>
    <w:rsid w:val="00E57B07"/>
    <w:rsid w:val="00E57B13"/>
    <w:rsid w:val="00E57C37"/>
    <w:rsid w:val="00E61BC0"/>
    <w:rsid w:val="00E62AD8"/>
    <w:rsid w:val="00E6362C"/>
    <w:rsid w:val="00E643B0"/>
    <w:rsid w:val="00E646D6"/>
    <w:rsid w:val="00E6546D"/>
    <w:rsid w:val="00E65CFF"/>
    <w:rsid w:val="00E663EA"/>
    <w:rsid w:val="00E70D82"/>
    <w:rsid w:val="00E70F09"/>
    <w:rsid w:val="00E71586"/>
    <w:rsid w:val="00E722BC"/>
    <w:rsid w:val="00E726C5"/>
    <w:rsid w:val="00E72F8D"/>
    <w:rsid w:val="00E74745"/>
    <w:rsid w:val="00E755D2"/>
    <w:rsid w:val="00E7698A"/>
    <w:rsid w:val="00E777A5"/>
    <w:rsid w:val="00E81F74"/>
    <w:rsid w:val="00E82A68"/>
    <w:rsid w:val="00E83C44"/>
    <w:rsid w:val="00E84E34"/>
    <w:rsid w:val="00E852CF"/>
    <w:rsid w:val="00E86070"/>
    <w:rsid w:val="00E92925"/>
    <w:rsid w:val="00E932AD"/>
    <w:rsid w:val="00E941D2"/>
    <w:rsid w:val="00E9487A"/>
    <w:rsid w:val="00E94FA2"/>
    <w:rsid w:val="00E9545E"/>
    <w:rsid w:val="00EA088A"/>
    <w:rsid w:val="00EA1023"/>
    <w:rsid w:val="00EA1D73"/>
    <w:rsid w:val="00EA2454"/>
    <w:rsid w:val="00EA4EA6"/>
    <w:rsid w:val="00EA5CC4"/>
    <w:rsid w:val="00EA6854"/>
    <w:rsid w:val="00EA6D48"/>
    <w:rsid w:val="00EA7008"/>
    <w:rsid w:val="00EA7219"/>
    <w:rsid w:val="00EB17E9"/>
    <w:rsid w:val="00EB204A"/>
    <w:rsid w:val="00EB252A"/>
    <w:rsid w:val="00EB2A20"/>
    <w:rsid w:val="00EB2BC0"/>
    <w:rsid w:val="00EB320E"/>
    <w:rsid w:val="00EB33F7"/>
    <w:rsid w:val="00EB4002"/>
    <w:rsid w:val="00EB4840"/>
    <w:rsid w:val="00EB4862"/>
    <w:rsid w:val="00EB4C9B"/>
    <w:rsid w:val="00EB522F"/>
    <w:rsid w:val="00EB5686"/>
    <w:rsid w:val="00EB6A39"/>
    <w:rsid w:val="00EB7624"/>
    <w:rsid w:val="00EC08E1"/>
    <w:rsid w:val="00EC106D"/>
    <w:rsid w:val="00EC155E"/>
    <w:rsid w:val="00EC2ED3"/>
    <w:rsid w:val="00EC3A4E"/>
    <w:rsid w:val="00EC459C"/>
    <w:rsid w:val="00EC4C7B"/>
    <w:rsid w:val="00EC5F25"/>
    <w:rsid w:val="00EC6EC7"/>
    <w:rsid w:val="00EC79E8"/>
    <w:rsid w:val="00ED4501"/>
    <w:rsid w:val="00ED456B"/>
    <w:rsid w:val="00ED6F78"/>
    <w:rsid w:val="00ED7D5B"/>
    <w:rsid w:val="00EE33E5"/>
    <w:rsid w:val="00EE3944"/>
    <w:rsid w:val="00EE3DBC"/>
    <w:rsid w:val="00EE40A3"/>
    <w:rsid w:val="00EE64CF"/>
    <w:rsid w:val="00EE6D30"/>
    <w:rsid w:val="00EE7EFF"/>
    <w:rsid w:val="00EF1B93"/>
    <w:rsid w:val="00EF2042"/>
    <w:rsid w:val="00EF3D82"/>
    <w:rsid w:val="00EF44EF"/>
    <w:rsid w:val="00EF55FB"/>
    <w:rsid w:val="00EF5D07"/>
    <w:rsid w:val="00EF6D7E"/>
    <w:rsid w:val="00EF6EDC"/>
    <w:rsid w:val="00EF7D4E"/>
    <w:rsid w:val="00F002D8"/>
    <w:rsid w:val="00F01579"/>
    <w:rsid w:val="00F02880"/>
    <w:rsid w:val="00F042A0"/>
    <w:rsid w:val="00F04549"/>
    <w:rsid w:val="00F05EC1"/>
    <w:rsid w:val="00F07789"/>
    <w:rsid w:val="00F07CEF"/>
    <w:rsid w:val="00F1022E"/>
    <w:rsid w:val="00F10F62"/>
    <w:rsid w:val="00F116C3"/>
    <w:rsid w:val="00F117B4"/>
    <w:rsid w:val="00F11ADA"/>
    <w:rsid w:val="00F12E22"/>
    <w:rsid w:val="00F12FE2"/>
    <w:rsid w:val="00F13F88"/>
    <w:rsid w:val="00F140DC"/>
    <w:rsid w:val="00F14158"/>
    <w:rsid w:val="00F14DDE"/>
    <w:rsid w:val="00F214AB"/>
    <w:rsid w:val="00F214AE"/>
    <w:rsid w:val="00F221A7"/>
    <w:rsid w:val="00F22858"/>
    <w:rsid w:val="00F24F41"/>
    <w:rsid w:val="00F279D6"/>
    <w:rsid w:val="00F27BBE"/>
    <w:rsid w:val="00F27E2E"/>
    <w:rsid w:val="00F30C88"/>
    <w:rsid w:val="00F31289"/>
    <w:rsid w:val="00F32B3F"/>
    <w:rsid w:val="00F32F86"/>
    <w:rsid w:val="00F33FDB"/>
    <w:rsid w:val="00F34AEE"/>
    <w:rsid w:val="00F35066"/>
    <w:rsid w:val="00F3582C"/>
    <w:rsid w:val="00F36571"/>
    <w:rsid w:val="00F37028"/>
    <w:rsid w:val="00F40026"/>
    <w:rsid w:val="00F41741"/>
    <w:rsid w:val="00F42074"/>
    <w:rsid w:val="00F42929"/>
    <w:rsid w:val="00F4399E"/>
    <w:rsid w:val="00F444C7"/>
    <w:rsid w:val="00F444C9"/>
    <w:rsid w:val="00F4783F"/>
    <w:rsid w:val="00F50E47"/>
    <w:rsid w:val="00F543F1"/>
    <w:rsid w:val="00F550B5"/>
    <w:rsid w:val="00F60B15"/>
    <w:rsid w:val="00F63737"/>
    <w:rsid w:val="00F67799"/>
    <w:rsid w:val="00F67C92"/>
    <w:rsid w:val="00F7051F"/>
    <w:rsid w:val="00F70929"/>
    <w:rsid w:val="00F72953"/>
    <w:rsid w:val="00F72DD8"/>
    <w:rsid w:val="00F73CC2"/>
    <w:rsid w:val="00F7409E"/>
    <w:rsid w:val="00F75D34"/>
    <w:rsid w:val="00F76833"/>
    <w:rsid w:val="00F76C3C"/>
    <w:rsid w:val="00F779D8"/>
    <w:rsid w:val="00F77CC8"/>
    <w:rsid w:val="00F81C94"/>
    <w:rsid w:val="00F840AA"/>
    <w:rsid w:val="00F844E4"/>
    <w:rsid w:val="00F847CB"/>
    <w:rsid w:val="00F86A1D"/>
    <w:rsid w:val="00F86AB6"/>
    <w:rsid w:val="00F86B27"/>
    <w:rsid w:val="00F9028B"/>
    <w:rsid w:val="00F90404"/>
    <w:rsid w:val="00F90B81"/>
    <w:rsid w:val="00F915BD"/>
    <w:rsid w:val="00F91BE4"/>
    <w:rsid w:val="00F931BE"/>
    <w:rsid w:val="00F93411"/>
    <w:rsid w:val="00F9364A"/>
    <w:rsid w:val="00F9563F"/>
    <w:rsid w:val="00F95A55"/>
    <w:rsid w:val="00F972A2"/>
    <w:rsid w:val="00FA0640"/>
    <w:rsid w:val="00FA0C63"/>
    <w:rsid w:val="00FA1689"/>
    <w:rsid w:val="00FA178C"/>
    <w:rsid w:val="00FA193F"/>
    <w:rsid w:val="00FA2AE6"/>
    <w:rsid w:val="00FA2F1B"/>
    <w:rsid w:val="00FA2FB7"/>
    <w:rsid w:val="00FA3501"/>
    <w:rsid w:val="00FA40DD"/>
    <w:rsid w:val="00FA493F"/>
    <w:rsid w:val="00FA4F63"/>
    <w:rsid w:val="00FA5255"/>
    <w:rsid w:val="00FB0646"/>
    <w:rsid w:val="00FB0AD4"/>
    <w:rsid w:val="00FB0DD0"/>
    <w:rsid w:val="00FB1A60"/>
    <w:rsid w:val="00FB1EA7"/>
    <w:rsid w:val="00FB1EFF"/>
    <w:rsid w:val="00FB55EC"/>
    <w:rsid w:val="00FB5C31"/>
    <w:rsid w:val="00FB6065"/>
    <w:rsid w:val="00FB6628"/>
    <w:rsid w:val="00FB68BF"/>
    <w:rsid w:val="00FB6C67"/>
    <w:rsid w:val="00FB7A31"/>
    <w:rsid w:val="00FC08EB"/>
    <w:rsid w:val="00FC129D"/>
    <w:rsid w:val="00FC2393"/>
    <w:rsid w:val="00FC3865"/>
    <w:rsid w:val="00FC451B"/>
    <w:rsid w:val="00FC5C53"/>
    <w:rsid w:val="00FC5E7C"/>
    <w:rsid w:val="00FC78C7"/>
    <w:rsid w:val="00FC79D8"/>
    <w:rsid w:val="00FD000C"/>
    <w:rsid w:val="00FD0A3E"/>
    <w:rsid w:val="00FD1045"/>
    <w:rsid w:val="00FD161C"/>
    <w:rsid w:val="00FD26E4"/>
    <w:rsid w:val="00FD3A66"/>
    <w:rsid w:val="00FD48AC"/>
    <w:rsid w:val="00FD6177"/>
    <w:rsid w:val="00FD617A"/>
    <w:rsid w:val="00FD67FC"/>
    <w:rsid w:val="00FD6EFD"/>
    <w:rsid w:val="00FE0F17"/>
    <w:rsid w:val="00FE1653"/>
    <w:rsid w:val="00FE2AEF"/>
    <w:rsid w:val="00FE5055"/>
    <w:rsid w:val="00FE5285"/>
    <w:rsid w:val="00FF10A1"/>
    <w:rsid w:val="00FF2965"/>
    <w:rsid w:val="00FF3585"/>
    <w:rsid w:val="00FF3DEC"/>
    <w:rsid w:val="00FF5771"/>
    <w:rsid w:val="00FF579A"/>
    <w:rsid w:val="00FF7F4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FA55DB"/>
  <w15:docId w15:val="{9D68FF25-51F0-482A-B680-A4BAA85B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049F4"/>
    <w:pPr>
      <w:spacing w:after="60" w:line="312" w:lineRule="auto"/>
      <w:ind w:firstLine="567"/>
      <w:jc w:val="both"/>
    </w:pPr>
    <w:rPr>
      <w:rFonts w:ascii="Calibri" w:hAnsi="Calibri"/>
      <w:sz w:val="24"/>
    </w:rPr>
  </w:style>
  <w:style w:type="paragraph" w:styleId="Antrat1">
    <w:name w:val="heading 1"/>
    <w:basedOn w:val="prastasis"/>
    <w:next w:val="prastasis"/>
    <w:link w:val="Antrat1Diagrama"/>
    <w:uiPriority w:val="9"/>
    <w:qFormat/>
    <w:rsid w:val="009049F4"/>
    <w:pPr>
      <w:keepNext/>
      <w:keepLines/>
      <w:framePr w:wrap="notBeside" w:vAnchor="text" w:hAnchor="text" w:y="1"/>
      <w:numPr>
        <w:numId w:val="1"/>
      </w:numPr>
      <w:tabs>
        <w:tab w:val="left" w:pos="0"/>
      </w:tabs>
      <w:spacing w:before="360" w:after="360" w:line="276" w:lineRule="auto"/>
      <w:ind w:left="714" w:hanging="357"/>
      <w:outlineLvl w:val="0"/>
    </w:pPr>
    <w:rPr>
      <w:rFonts w:eastAsiaTheme="majorEastAsia" w:cstheme="majorBidi"/>
      <w:b/>
      <w:bCs/>
      <w:caps/>
      <w:color w:val="1F497D" w:themeColor="text2"/>
      <w:sz w:val="30"/>
      <w:szCs w:val="28"/>
      <w:u w:color="1F497D" w:themeColor="text2"/>
    </w:rPr>
  </w:style>
  <w:style w:type="paragraph" w:styleId="Antrat2">
    <w:name w:val="heading 2"/>
    <w:basedOn w:val="prastasis"/>
    <w:next w:val="prastasis"/>
    <w:link w:val="Antrat2Diagrama"/>
    <w:uiPriority w:val="9"/>
    <w:unhideWhenUsed/>
    <w:qFormat/>
    <w:rsid w:val="009049F4"/>
    <w:pPr>
      <w:keepNext/>
      <w:keepLines/>
      <w:numPr>
        <w:numId w:val="2"/>
      </w:numPr>
      <w:tabs>
        <w:tab w:val="left" w:pos="6237"/>
      </w:tabs>
      <w:spacing w:before="120" w:after="120"/>
      <w:ind w:left="567" w:hanging="567"/>
      <w:outlineLvl w:val="1"/>
    </w:pPr>
    <w:rPr>
      <w:rFonts w:eastAsiaTheme="majorEastAsia" w:cstheme="majorBidi"/>
      <w:b/>
      <w:bCs/>
      <w:color w:val="1F497D" w:themeColor="text2"/>
      <w:sz w:val="28"/>
      <w:szCs w:val="26"/>
    </w:rPr>
  </w:style>
  <w:style w:type="paragraph" w:styleId="Antrat3">
    <w:name w:val="heading 3"/>
    <w:basedOn w:val="prastasis"/>
    <w:next w:val="prastasis"/>
    <w:link w:val="Antrat3Diagrama"/>
    <w:uiPriority w:val="9"/>
    <w:unhideWhenUsed/>
    <w:qFormat/>
    <w:rsid w:val="00544242"/>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Antrat4">
    <w:name w:val="heading 4"/>
    <w:basedOn w:val="prastasis"/>
    <w:next w:val="prastasis"/>
    <w:link w:val="Antrat4Diagrama"/>
    <w:uiPriority w:val="9"/>
    <w:unhideWhenUsed/>
    <w:qFormat/>
    <w:rsid w:val="008349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049F4"/>
    <w:rPr>
      <w:rFonts w:ascii="Calibri" w:eastAsiaTheme="majorEastAsia" w:hAnsi="Calibri" w:cstheme="majorBidi"/>
      <w:b/>
      <w:bCs/>
      <w:caps/>
      <w:color w:val="1F497D" w:themeColor="text2"/>
      <w:sz w:val="30"/>
      <w:szCs w:val="28"/>
      <w:u w:color="1F497D" w:themeColor="text2"/>
    </w:rPr>
  </w:style>
  <w:style w:type="character" w:customStyle="1" w:styleId="Antrat2Diagrama">
    <w:name w:val="Antraštė 2 Diagrama"/>
    <w:basedOn w:val="Numatytasispastraiposriftas"/>
    <w:link w:val="Antrat2"/>
    <w:uiPriority w:val="9"/>
    <w:rsid w:val="009049F4"/>
    <w:rPr>
      <w:rFonts w:ascii="Calibri" w:eastAsiaTheme="majorEastAsia" w:hAnsi="Calibri" w:cstheme="majorBidi"/>
      <w:b/>
      <w:bCs/>
      <w:color w:val="1F497D" w:themeColor="text2"/>
      <w:sz w:val="28"/>
      <w:szCs w:val="26"/>
    </w:rPr>
  </w:style>
  <w:style w:type="character" w:customStyle="1" w:styleId="Antrat3Diagrama">
    <w:name w:val="Antraštė 3 Diagrama"/>
    <w:basedOn w:val="Numatytasispastraiposriftas"/>
    <w:link w:val="Antrat3"/>
    <w:uiPriority w:val="9"/>
    <w:rsid w:val="00544242"/>
    <w:rPr>
      <w:rFonts w:asciiTheme="majorHAnsi" w:eastAsiaTheme="majorEastAsia" w:hAnsiTheme="majorHAnsi" w:cstheme="majorBidi"/>
      <w:color w:val="243F60" w:themeColor="accent1" w:themeShade="7F"/>
      <w:sz w:val="24"/>
      <w:szCs w:val="24"/>
    </w:rPr>
  </w:style>
  <w:style w:type="character" w:customStyle="1" w:styleId="Antrat4Diagrama">
    <w:name w:val="Antraštė 4 Diagrama"/>
    <w:basedOn w:val="Numatytasispastraiposriftas"/>
    <w:link w:val="Antrat4"/>
    <w:uiPriority w:val="9"/>
    <w:rsid w:val="008349B0"/>
    <w:rPr>
      <w:rFonts w:asciiTheme="majorHAnsi" w:eastAsiaTheme="majorEastAsia" w:hAnsiTheme="majorHAnsi" w:cstheme="majorBidi"/>
      <w:i/>
      <w:iCs/>
      <w:color w:val="365F91" w:themeColor="accent1" w:themeShade="BF"/>
      <w:sz w:val="24"/>
    </w:rPr>
  </w:style>
  <w:style w:type="paragraph" w:styleId="Betarp">
    <w:name w:val="No Spacing"/>
    <w:uiPriority w:val="1"/>
    <w:qFormat/>
    <w:rsid w:val="005D02C3"/>
    <w:pPr>
      <w:spacing w:after="0" w:line="240" w:lineRule="auto"/>
      <w:ind w:firstLine="567"/>
    </w:pPr>
    <w:rPr>
      <w:rFonts w:ascii="Times New Roman" w:hAnsi="Times New Roman"/>
      <w:sz w:val="24"/>
    </w:rPr>
  </w:style>
  <w:style w:type="paragraph" w:styleId="Debesliotekstas">
    <w:name w:val="Balloon Text"/>
    <w:basedOn w:val="prastasis"/>
    <w:link w:val="DebesliotekstasDiagrama"/>
    <w:uiPriority w:val="99"/>
    <w:semiHidden/>
    <w:unhideWhenUsed/>
    <w:rsid w:val="009173EB"/>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173EB"/>
    <w:rPr>
      <w:rFonts w:ascii="Tahoma" w:hAnsi="Tahoma" w:cs="Tahoma"/>
      <w:sz w:val="16"/>
      <w:szCs w:val="16"/>
    </w:rPr>
  </w:style>
  <w:style w:type="paragraph" w:styleId="Antrat">
    <w:name w:val="caption"/>
    <w:aliases w:val="pav."/>
    <w:basedOn w:val="prastasis"/>
    <w:next w:val="prastasis"/>
    <w:unhideWhenUsed/>
    <w:qFormat/>
    <w:rsid w:val="009173EB"/>
    <w:pPr>
      <w:spacing w:after="200" w:line="240" w:lineRule="auto"/>
    </w:pPr>
    <w:rPr>
      <w:b/>
      <w:bCs/>
      <w:color w:val="4F81BD" w:themeColor="accent1"/>
      <w:sz w:val="18"/>
      <w:szCs w:val="18"/>
    </w:rPr>
  </w:style>
  <w:style w:type="paragraph" w:customStyle="1" w:styleId="Lentelesstilius">
    <w:name w:val="Lenteles stilius"/>
    <w:basedOn w:val="prastasis"/>
    <w:link w:val="LentelesstiliusChar"/>
    <w:qFormat/>
    <w:rsid w:val="009173EB"/>
    <w:pPr>
      <w:spacing w:line="240" w:lineRule="auto"/>
      <w:ind w:firstLine="0"/>
    </w:pPr>
    <w:rPr>
      <w:rFonts w:eastAsia="Cambria" w:cs="Times New Roman"/>
      <w:sz w:val="16"/>
      <w:szCs w:val="24"/>
    </w:rPr>
  </w:style>
  <w:style w:type="character" w:customStyle="1" w:styleId="LentelesstiliusChar">
    <w:name w:val="Lenteles stilius Char"/>
    <w:link w:val="Lentelesstilius"/>
    <w:rsid w:val="009173EB"/>
    <w:rPr>
      <w:rFonts w:ascii="Calibri" w:eastAsia="Cambria" w:hAnsi="Calibri" w:cs="Times New Roman"/>
      <w:sz w:val="16"/>
      <w:szCs w:val="24"/>
    </w:rPr>
  </w:style>
  <w:style w:type="paragraph" w:customStyle="1" w:styleId="altinis">
    <w:name w:val="Šaltinis"/>
    <w:basedOn w:val="prastasis"/>
    <w:link w:val="altinisChar"/>
    <w:qFormat/>
    <w:rsid w:val="000835BD"/>
    <w:pPr>
      <w:spacing w:before="60" w:line="240" w:lineRule="auto"/>
      <w:ind w:firstLine="0"/>
    </w:pPr>
    <w:rPr>
      <w:rFonts w:eastAsia="Cambria" w:cs="Times New Roman"/>
      <w:color w:val="808080"/>
      <w:sz w:val="16"/>
      <w:szCs w:val="24"/>
    </w:rPr>
  </w:style>
  <w:style w:type="character" w:customStyle="1" w:styleId="altinisChar">
    <w:name w:val="Šaltinis Char"/>
    <w:link w:val="altinis"/>
    <w:rsid w:val="000835BD"/>
    <w:rPr>
      <w:rFonts w:ascii="Calibri" w:eastAsia="Cambria" w:hAnsi="Calibri" w:cs="Times New Roman"/>
      <w:color w:val="808080"/>
      <w:sz w:val="16"/>
      <w:szCs w:val="24"/>
    </w:rPr>
  </w:style>
  <w:style w:type="paragraph" w:styleId="Antrats">
    <w:name w:val="header"/>
    <w:basedOn w:val="prastasis"/>
    <w:link w:val="AntratsDiagrama"/>
    <w:uiPriority w:val="99"/>
    <w:unhideWhenUsed/>
    <w:rsid w:val="0034703F"/>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34703F"/>
    <w:rPr>
      <w:rFonts w:ascii="Calibri" w:hAnsi="Calibri"/>
      <w:sz w:val="24"/>
    </w:rPr>
  </w:style>
  <w:style w:type="paragraph" w:styleId="Porat">
    <w:name w:val="footer"/>
    <w:basedOn w:val="prastasis"/>
    <w:link w:val="PoratDiagrama"/>
    <w:uiPriority w:val="99"/>
    <w:unhideWhenUsed/>
    <w:rsid w:val="0034703F"/>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34703F"/>
    <w:rPr>
      <w:rFonts w:ascii="Calibri" w:hAnsi="Calibri"/>
      <w:sz w:val="24"/>
    </w:rPr>
  </w:style>
  <w:style w:type="character" w:styleId="Puslapionumeris">
    <w:name w:val="page number"/>
    <w:basedOn w:val="Numatytasispastraiposriftas"/>
    <w:rsid w:val="0034703F"/>
  </w:style>
  <w:style w:type="table" w:customStyle="1" w:styleId="Style1">
    <w:name w:val="Style1"/>
    <w:basedOn w:val="LentelTinklelis8"/>
    <w:uiPriority w:val="99"/>
    <w:qFormat/>
    <w:rsid w:val="00DD1B33"/>
    <w:rPr>
      <w:rFonts w:ascii="Calibri" w:eastAsia="Cambria" w:hAnsi="Calibri" w:cs="Times New Roman"/>
      <w:sz w:val="20"/>
      <w:szCs w:val="20"/>
      <w:lang w:val="en-GB" w:eastAsia="en-GB"/>
    </w:rPr>
    <w:tblPr>
      <w:tblBorders>
        <w:top w:val="single" w:sz="4" w:space="0" w:color="003D79"/>
        <w:left w:val="single" w:sz="4" w:space="0" w:color="003D79"/>
        <w:bottom w:val="single" w:sz="4" w:space="0" w:color="003D79"/>
        <w:right w:val="single" w:sz="4" w:space="0" w:color="003D79"/>
        <w:insideH w:val="single" w:sz="4" w:space="0" w:color="003D79"/>
        <w:insideV w:val="single" w:sz="4" w:space="0" w:color="003D79"/>
      </w:tblBorders>
    </w:tblPr>
    <w:tcPr>
      <w:shd w:val="clear" w:color="auto" w:fill="auto"/>
    </w:tcPr>
    <w:tblStylePr w:type="firstRow">
      <w:pPr>
        <w:jc w:val="left"/>
      </w:pPr>
      <w:rPr>
        <w:rFonts w:ascii="Calibri" w:hAnsi="Calibri"/>
        <w:b/>
        <w:bCs/>
        <w:color w:val="FFFFFF"/>
        <w:sz w:val="20"/>
      </w:rPr>
      <w:tblPr/>
      <w:tcPr>
        <w:tcBorders>
          <w:top w:val="nil"/>
          <w:left w:val="nil"/>
          <w:bottom w:val="nil"/>
          <w:right w:val="nil"/>
          <w:insideH w:val="nil"/>
          <w:insideV w:val="nil"/>
          <w:tl2br w:val="none" w:sz="0" w:space="0" w:color="auto"/>
          <w:tr2bl w:val="none" w:sz="0" w:space="0" w:color="auto"/>
        </w:tcBorders>
        <w:shd w:val="clear" w:color="auto" w:fill="003D79"/>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entelTinklelis8">
    <w:name w:val="Table Grid 8"/>
    <w:basedOn w:val="prastojilentel"/>
    <w:uiPriority w:val="99"/>
    <w:semiHidden/>
    <w:unhideWhenUsed/>
    <w:rsid w:val="00DD1B33"/>
    <w:pPr>
      <w:spacing w:after="0" w:line="360" w:lineRule="auto"/>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raopastraipa">
    <w:name w:val="List Paragraph"/>
    <w:basedOn w:val="prastasis"/>
    <w:uiPriority w:val="34"/>
    <w:qFormat/>
    <w:rsid w:val="00DD1B33"/>
    <w:pPr>
      <w:ind w:left="720"/>
      <w:contextualSpacing/>
    </w:pPr>
  </w:style>
  <w:style w:type="character" w:styleId="Grietas">
    <w:name w:val="Strong"/>
    <w:basedOn w:val="Numatytasispastraiposriftas"/>
    <w:qFormat/>
    <w:rsid w:val="00DD1B33"/>
    <w:rPr>
      <w:b/>
      <w:bCs/>
    </w:rPr>
  </w:style>
  <w:style w:type="character" w:customStyle="1" w:styleId="apple-converted-space">
    <w:name w:val="apple-converted-space"/>
    <w:basedOn w:val="Numatytasispastraiposriftas"/>
    <w:rsid w:val="00DD1B33"/>
  </w:style>
  <w:style w:type="character" w:styleId="Emfaz">
    <w:name w:val="Emphasis"/>
    <w:uiPriority w:val="20"/>
    <w:qFormat/>
    <w:rsid w:val="008B5978"/>
    <w:rPr>
      <w:i/>
      <w:iCs/>
    </w:rPr>
  </w:style>
  <w:style w:type="table" w:styleId="Lentelstinklelis">
    <w:name w:val="Table Grid"/>
    <w:basedOn w:val="prastojilentel"/>
    <w:uiPriority w:val="59"/>
    <w:rsid w:val="008B5978"/>
    <w:pPr>
      <w:spacing w:after="0" w:line="240" w:lineRule="auto"/>
    </w:pPr>
    <w:rPr>
      <w:rFonts w:ascii="Cambria" w:eastAsia="Cambria" w:hAnsi="Cambria"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saitas">
    <w:name w:val="Hyperlink"/>
    <w:uiPriority w:val="99"/>
    <w:rsid w:val="008B5978"/>
    <w:rPr>
      <w:color w:val="0000FF"/>
      <w:u w:val="single"/>
    </w:rPr>
  </w:style>
  <w:style w:type="paragraph" w:styleId="Turinioantrat">
    <w:name w:val="TOC Heading"/>
    <w:basedOn w:val="Antrat1"/>
    <w:next w:val="prastasis"/>
    <w:uiPriority w:val="39"/>
    <w:unhideWhenUsed/>
    <w:qFormat/>
    <w:rsid w:val="00510E0F"/>
    <w:pPr>
      <w:framePr w:wrap="auto" w:vAnchor="margin" w:yAlign="inline"/>
      <w:numPr>
        <w:numId w:val="0"/>
      </w:numPr>
      <w:tabs>
        <w:tab w:val="clear" w:pos="0"/>
      </w:tabs>
      <w:spacing w:before="240" w:after="0" w:line="259" w:lineRule="auto"/>
      <w:jc w:val="left"/>
      <w:outlineLvl w:val="9"/>
    </w:pPr>
    <w:rPr>
      <w:rFonts w:asciiTheme="majorHAnsi" w:hAnsiTheme="majorHAnsi"/>
      <w:b w:val="0"/>
      <w:bCs w:val="0"/>
      <w:caps w:val="0"/>
      <w:color w:val="365F91" w:themeColor="accent1" w:themeShade="BF"/>
      <w:sz w:val="32"/>
      <w:szCs w:val="32"/>
      <w:lang w:val="en-US"/>
    </w:rPr>
  </w:style>
  <w:style w:type="paragraph" w:styleId="Turinys1">
    <w:name w:val="toc 1"/>
    <w:basedOn w:val="prastasis"/>
    <w:next w:val="prastasis"/>
    <w:autoRedefine/>
    <w:uiPriority w:val="39"/>
    <w:unhideWhenUsed/>
    <w:rsid w:val="00210DF5"/>
    <w:pPr>
      <w:tabs>
        <w:tab w:val="left" w:pos="284"/>
        <w:tab w:val="left" w:pos="426"/>
        <w:tab w:val="left" w:pos="567"/>
        <w:tab w:val="left" w:pos="1540"/>
        <w:tab w:val="right" w:leader="dot" w:pos="9639"/>
      </w:tabs>
      <w:spacing w:after="100"/>
      <w:ind w:left="567" w:right="282" w:hanging="283"/>
      <w:jc w:val="center"/>
    </w:pPr>
    <w:rPr>
      <w:rFonts w:ascii="Times New Roman" w:hAnsi="Times New Roman" w:cs="Times New Roman"/>
      <w:b/>
      <w:caps/>
      <w:noProof/>
      <w:color w:val="002060"/>
      <w:szCs w:val="24"/>
      <w:u w:color="1F497D" w:themeColor="text2"/>
    </w:rPr>
  </w:style>
  <w:style w:type="paragraph" w:styleId="Turinys2">
    <w:name w:val="toc 2"/>
    <w:basedOn w:val="prastasis"/>
    <w:next w:val="prastasis"/>
    <w:autoRedefine/>
    <w:uiPriority w:val="39"/>
    <w:unhideWhenUsed/>
    <w:rsid w:val="006A1D57"/>
    <w:pPr>
      <w:tabs>
        <w:tab w:val="left" w:pos="660"/>
        <w:tab w:val="left" w:pos="1100"/>
        <w:tab w:val="right" w:leader="dot" w:pos="9638"/>
      </w:tabs>
      <w:spacing w:after="0" w:line="240" w:lineRule="auto"/>
      <w:ind w:left="567" w:firstLine="0"/>
    </w:pPr>
  </w:style>
  <w:style w:type="paragraph" w:styleId="Iliustracijsraas">
    <w:name w:val="table of figures"/>
    <w:basedOn w:val="prastasis"/>
    <w:next w:val="prastasis"/>
    <w:uiPriority w:val="99"/>
    <w:unhideWhenUsed/>
    <w:rsid w:val="00510E0F"/>
  </w:style>
  <w:style w:type="paragraph" w:styleId="prastasiniatinklio">
    <w:name w:val="Normal (Web)"/>
    <w:basedOn w:val="prastasis"/>
    <w:uiPriority w:val="99"/>
    <w:semiHidden/>
    <w:unhideWhenUsed/>
    <w:rsid w:val="00D0205D"/>
    <w:pPr>
      <w:spacing w:before="100" w:beforeAutospacing="1" w:after="100" w:afterAutospacing="1" w:line="240" w:lineRule="auto"/>
      <w:ind w:firstLine="0"/>
      <w:jc w:val="left"/>
    </w:pPr>
    <w:rPr>
      <w:rFonts w:ascii="Times New Roman" w:eastAsia="Times New Roman" w:hAnsi="Times New Roman" w:cs="Times New Roman"/>
      <w:szCs w:val="24"/>
      <w:lang w:eastAsia="lt-LT"/>
    </w:rPr>
  </w:style>
  <w:style w:type="paragraph" w:styleId="Turinys3">
    <w:name w:val="toc 3"/>
    <w:basedOn w:val="prastasis"/>
    <w:next w:val="prastasis"/>
    <w:autoRedefine/>
    <w:uiPriority w:val="39"/>
    <w:unhideWhenUsed/>
    <w:rsid w:val="00955E76"/>
    <w:pPr>
      <w:spacing w:after="100" w:line="259" w:lineRule="auto"/>
      <w:ind w:left="440" w:firstLine="0"/>
      <w:jc w:val="left"/>
    </w:pPr>
    <w:rPr>
      <w:rFonts w:asciiTheme="minorHAnsi" w:eastAsiaTheme="minorEastAsia" w:hAnsiTheme="minorHAnsi" w:cs="Times New Roman"/>
      <w:sz w:val="22"/>
      <w:lang w:val="en-US"/>
    </w:rPr>
  </w:style>
  <w:style w:type="character" w:styleId="Komentaronuoroda">
    <w:name w:val="annotation reference"/>
    <w:basedOn w:val="Numatytasispastraiposriftas"/>
    <w:uiPriority w:val="99"/>
    <w:semiHidden/>
    <w:unhideWhenUsed/>
    <w:rsid w:val="00D84821"/>
    <w:rPr>
      <w:sz w:val="16"/>
      <w:szCs w:val="16"/>
    </w:rPr>
  </w:style>
  <w:style w:type="paragraph" w:styleId="Komentarotekstas">
    <w:name w:val="annotation text"/>
    <w:basedOn w:val="prastasis"/>
    <w:link w:val="KomentarotekstasDiagrama"/>
    <w:uiPriority w:val="99"/>
    <w:semiHidden/>
    <w:unhideWhenUsed/>
    <w:rsid w:val="00D8482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D84821"/>
    <w:rPr>
      <w:rFonts w:ascii="Calibri" w:hAnsi="Calibri"/>
      <w:sz w:val="20"/>
      <w:szCs w:val="20"/>
    </w:rPr>
  </w:style>
  <w:style w:type="paragraph" w:styleId="Komentarotema">
    <w:name w:val="annotation subject"/>
    <w:basedOn w:val="Komentarotekstas"/>
    <w:next w:val="Komentarotekstas"/>
    <w:link w:val="KomentarotemaDiagrama"/>
    <w:uiPriority w:val="99"/>
    <w:semiHidden/>
    <w:unhideWhenUsed/>
    <w:rsid w:val="00D84821"/>
    <w:rPr>
      <w:b/>
      <w:bCs/>
    </w:rPr>
  </w:style>
  <w:style w:type="character" w:customStyle="1" w:styleId="KomentarotemaDiagrama">
    <w:name w:val="Komentaro tema Diagrama"/>
    <w:basedOn w:val="KomentarotekstasDiagrama"/>
    <w:link w:val="Komentarotema"/>
    <w:uiPriority w:val="99"/>
    <w:semiHidden/>
    <w:rsid w:val="00D84821"/>
    <w:rPr>
      <w:rFonts w:ascii="Calibri" w:hAnsi="Calibri"/>
      <w:b/>
      <w:bCs/>
      <w:sz w:val="20"/>
      <w:szCs w:val="20"/>
    </w:rPr>
  </w:style>
  <w:style w:type="character" w:styleId="Vietosrezervavimoenklotekstas">
    <w:name w:val="Placeholder Text"/>
    <w:basedOn w:val="Numatytasispastraiposriftas"/>
    <w:uiPriority w:val="99"/>
    <w:semiHidden/>
    <w:rsid w:val="00A42028"/>
    <w:rPr>
      <w:color w:val="808080"/>
    </w:rPr>
  </w:style>
  <w:style w:type="character" w:customStyle="1" w:styleId="Paminjimas1">
    <w:name w:val="Paminėjimas1"/>
    <w:basedOn w:val="Numatytasispastraiposriftas"/>
    <w:uiPriority w:val="99"/>
    <w:semiHidden/>
    <w:unhideWhenUsed/>
    <w:rsid w:val="00D27DB9"/>
    <w:rPr>
      <w:color w:val="2B579A"/>
      <w:shd w:val="clear" w:color="auto" w:fill="E6E6E6"/>
    </w:rPr>
  </w:style>
  <w:style w:type="paragraph" w:styleId="HTMLiankstoformatuotas">
    <w:name w:val="HTML Preformatted"/>
    <w:basedOn w:val="prastasis"/>
    <w:link w:val="HTMLiankstoformatuotasDiagrama"/>
    <w:rsid w:val="00B477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ind w:firstLine="0"/>
      <w:textAlignment w:val="baseline"/>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B47754"/>
    <w:rPr>
      <w:rFonts w:ascii="Courier New" w:eastAsia="Times New Roman" w:hAnsi="Courier New" w:cs="Courier New"/>
      <w:sz w:val="20"/>
      <w:szCs w:val="20"/>
      <w:lang w:eastAsia="lt-LT"/>
    </w:rPr>
  </w:style>
  <w:style w:type="paragraph" w:styleId="Puslapioinaostekstas">
    <w:name w:val="footnote text"/>
    <w:basedOn w:val="prastasis"/>
    <w:link w:val="PuslapioinaostekstasDiagrama"/>
    <w:uiPriority w:val="99"/>
    <w:semiHidden/>
    <w:unhideWhenUsed/>
    <w:rsid w:val="00A77CD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A77CD4"/>
    <w:rPr>
      <w:rFonts w:ascii="Calibri" w:hAnsi="Calibri"/>
      <w:sz w:val="20"/>
      <w:szCs w:val="20"/>
    </w:rPr>
  </w:style>
  <w:style w:type="character" w:styleId="Puslapioinaosnuoroda">
    <w:name w:val="footnote reference"/>
    <w:uiPriority w:val="99"/>
    <w:rsid w:val="00A77CD4"/>
    <w:rPr>
      <w:vertAlign w:val="superscript"/>
    </w:rPr>
  </w:style>
  <w:style w:type="paragraph" w:customStyle="1" w:styleId="Lentele">
    <w:name w:val="Lentele"/>
    <w:basedOn w:val="prastasis"/>
    <w:link w:val="LenteleDiagrama"/>
    <w:qFormat/>
    <w:rsid w:val="00DC07E4"/>
    <w:pPr>
      <w:spacing w:line="240" w:lineRule="auto"/>
    </w:pPr>
    <w:rPr>
      <w:rFonts w:ascii="Times New Roman" w:hAnsi="Times New Roman" w:cs="Times New Roman"/>
      <w:b/>
    </w:rPr>
  </w:style>
  <w:style w:type="character" w:customStyle="1" w:styleId="LenteleDiagrama">
    <w:name w:val="Lentele Diagrama"/>
    <w:basedOn w:val="Numatytasispastraiposriftas"/>
    <w:link w:val="Lentele"/>
    <w:rsid w:val="00DC07E4"/>
    <w:rPr>
      <w:rFonts w:ascii="Times New Roman" w:hAnsi="Times New Roman" w:cs="Times New Roman"/>
      <w:b/>
      <w:sz w:val="24"/>
    </w:rPr>
  </w:style>
  <w:style w:type="table" w:customStyle="1" w:styleId="Style11">
    <w:name w:val="Style11"/>
    <w:basedOn w:val="LentelTinklelis8"/>
    <w:uiPriority w:val="99"/>
    <w:qFormat/>
    <w:rsid w:val="00A41CD7"/>
    <w:rPr>
      <w:rFonts w:ascii="Calibri" w:eastAsia="Cambria" w:hAnsi="Calibri" w:cs="Times New Roman"/>
      <w:sz w:val="20"/>
      <w:szCs w:val="20"/>
      <w:lang w:val="en-GB" w:eastAsia="en-GB"/>
    </w:rPr>
    <w:tblPr>
      <w:tblBorders>
        <w:top w:val="single" w:sz="4" w:space="0" w:color="003D79"/>
        <w:left w:val="single" w:sz="4" w:space="0" w:color="003D79"/>
        <w:bottom w:val="single" w:sz="4" w:space="0" w:color="003D79"/>
        <w:right w:val="single" w:sz="4" w:space="0" w:color="003D79"/>
        <w:insideH w:val="single" w:sz="4" w:space="0" w:color="003D79"/>
        <w:insideV w:val="single" w:sz="4" w:space="0" w:color="003D79"/>
      </w:tblBorders>
    </w:tblPr>
    <w:tcPr>
      <w:shd w:val="clear" w:color="auto" w:fill="auto"/>
    </w:tcPr>
    <w:tblStylePr w:type="firstRow">
      <w:pPr>
        <w:jc w:val="left"/>
      </w:pPr>
      <w:rPr>
        <w:rFonts w:ascii="Calibri" w:hAnsi="Calibri"/>
        <w:b/>
        <w:bCs/>
        <w:color w:val="FFFFFF"/>
        <w:sz w:val="20"/>
      </w:rPr>
      <w:tblPr/>
      <w:tcPr>
        <w:tcBorders>
          <w:top w:val="nil"/>
          <w:left w:val="nil"/>
          <w:bottom w:val="nil"/>
          <w:right w:val="nil"/>
          <w:insideH w:val="nil"/>
          <w:insideV w:val="nil"/>
          <w:tl2br w:val="none" w:sz="0" w:space="0" w:color="auto"/>
          <w:tr2bl w:val="none" w:sz="0" w:space="0" w:color="auto"/>
        </w:tcBorders>
        <w:shd w:val="clear" w:color="auto" w:fill="003D79"/>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Dokumentoinaostekstas">
    <w:name w:val="endnote text"/>
    <w:basedOn w:val="prastasis"/>
    <w:link w:val="DokumentoinaostekstasDiagrama"/>
    <w:uiPriority w:val="99"/>
    <w:semiHidden/>
    <w:unhideWhenUsed/>
    <w:rsid w:val="00F86A1D"/>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F86A1D"/>
    <w:rPr>
      <w:rFonts w:ascii="Calibri" w:hAnsi="Calibri"/>
      <w:sz w:val="20"/>
      <w:szCs w:val="20"/>
    </w:rPr>
  </w:style>
  <w:style w:type="character" w:styleId="Dokumentoinaosnumeris">
    <w:name w:val="endnote reference"/>
    <w:basedOn w:val="Numatytasispastraiposriftas"/>
    <w:uiPriority w:val="99"/>
    <w:semiHidden/>
    <w:unhideWhenUsed/>
    <w:rsid w:val="00F86A1D"/>
    <w:rPr>
      <w:vertAlign w:val="superscript"/>
    </w:rPr>
  </w:style>
  <w:style w:type="paragraph" w:styleId="Pataisymai">
    <w:name w:val="Revision"/>
    <w:hidden/>
    <w:uiPriority w:val="99"/>
    <w:semiHidden/>
    <w:rsid w:val="003C0912"/>
    <w:pPr>
      <w:spacing w:after="0" w:line="240" w:lineRule="auto"/>
    </w:pPr>
    <w:rPr>
      <w:rFonts w:ascii="Calibri" w:hAnsi="Calibri"/>
      <w:sz w:val="24"/>
    </w:rPr>
  </w:style>
  <w:style w:type="paragraph" w:styleId="Pagrindinistekstas">
    <w:name w:val="Body Text"/>
    <w:basedOn w:val="prastasis"/>
    <w:link w:val="PagrindinistekstasDiagrama"/>
    <w:semiHidden/>
    <w:unhideWhenUsed/>
    <w:qFormat/>
    <w:rsid w:val="00F75D34"/>
    <w:pPr>
      <w:widowControl w:val="0"/>
      <w:shd w:val="clear" w:color="auto" w:fill="FFFFFF"/>
      <w:spacing w:after="160" w:line="393" w:lineRule="auto"/>
      <w:ind w:firstLine="400"/>
      <w:jc w:val="left"/>
    </w:pPr>
    <w:rPr>
      <w:rFonts w:ascii="Times New Roman" w:eastAsia="Times New Roman" w:hAnsi="Times New Roman" w:cs="Times New Roman"/>
      <w:sz w:val="22"/>
      <w:lang w:eastAsia="lt-LT" w:bidi="lt-LT"/>
    </w:rPr>
  </w:style>
  <w:style w:type="character" w:customStyle="1" w:styleId="PagrindinistekstasDiagrama">
    <w:name w:val="Pagrindinis tekstas Diagrama"/>
    <w:basedOn w:val="Numatytasispastraiposriftas"/>
    <w:link w:val="Pagrindinistekstas"/>
    <w:semiHidden/>
    <w:rsid w:val="00F75D34"/>
    <w:rPr>
      <w:rFonts w:ascii="Times New Roman" w:eastAsia="Times New Roman" w:hAnsi="Times New Roman" w:cs="Times New Roman"/>
      <w:shd w:val="clear" w:color="auto" w:fill="FFFFFF"/>
      <w:lang w:eastAsia="lt-LT" w:bidi="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53770">
      <w:bodyDiv w:val="1"/>
      <w:marLeft w:val="0"/>
      <w:marRight w:val="0"/>
      <w:marTop w:val="0"/>
      <w:marBottom w:val="0"/>
      <w:divBdr>
        <w:top w:val="none" w:sz="0" w:space="0" w:color="auto"/>
        <w:left w:val="none" w:sz="0" w:space="0" w:color="auto"/>
        <w:bottom w:val="none" w:sz="0" w:space="0" w:color="auto"/>
        <w:right w:val="none" w:sz="0" w:space="0" w:color="auto"/>
      </w:divBdr>
    </w:div>
    <w:div w:id="178129848">
      <w:bodyDiv w:val="1"/>
      <w:marLeft w:val="0"/>
      <w:marRight w:val="0"/>
      <w:marTop w:val="0"/>
      <w:marBottom w:val="0"/>
      <w:divBdr>
        <w:top w:val="none" w:sz="0" w:space="0" w:color="auto"/>
        <w:left w:val="none" w:sz="0" w:space="0" w:color="auto"/>
        <w:bottom w:val="none" w:sz="0" w:space="0" w:color="auto"/>
        <w:right w:val="none" w:sz="0" w:space="0" w:color="auto"/>
      </w:divBdr>
    </w:div>
    <w:div w:id="260115261">
      <w:bodyDiv w:val="1"/>
      <w:marLeft w:val="0"/>
      <w:marRight w:val="0"/>
      <w:marTop w:val="0"/>
      <w:marBottom w:val="0"/>
      <w:divBdr>
        <w:top w:val="none" w:sz="0" w:space="0" w:color="auto"/>
        <w:left w:val="none" w:sz="0" w:space="0" w:color="auto"/>
        <w:bottom w:val="none" w:sz="0" w:space="0" w:color="auto"/>
        <w:right w:val="none" w:sz="0" w:space="0" w:color="auto"/>
      </w:divBdr>
    </w:div>
    <w:div w:id="277759116">
      <w:bodyDiv w:val="1"/>
      <w:marLeft w:val="0"/>
      <w:marRight w:val="0"/>
      <w:marTop w:val="0"/>
      <w:marBottom w:val="0"/>
      <w:divBdr>
        <w:top w:val="none" w:sz="0" w:space="0" w:color="auto"/>
        <w:left w:val="none" w:sz="0" w:space="0" w:color="auto"/>
        <w:bottom w:val="none" w:sz="0" w:space="0" w:color="auto"/>
        <w:right w:val="none" w:sz="0" w:space="0" w:color="auto"/>
      </w:divBdr>
    </w:div>
    <w:div w:id="328943589">
      <w:bodyDiv w:val="1"/>
      <w:marLeft w:val="0"/>
      <w:marRight w:val="0"/>
      <w:marTop w:val="0"/>
      <w:marBottom w:val="0"/>
      <w:divBdr>
        <w:top w:val="none" w:sz="0" w:space="0" w:color="auto"/>
        <w:left w:val="none" w:sz="0" w:space="0" w:color="auto"/>
        <w:bottom w:val="none" w:sz="0" w:space="0" w:color="auto"/>
        <w:right w:val="none" w:sz="0" w:space="0" w:color="auto"/>
      </w:divBdr>
    </w:div>
    <w:div w:id="455099375">
      <w:bodyDiv w:val="1"/>
      <w:marLeft w:val="0"/>
      <w:marRight w:val="0"/>
      <w:marTop w:val="0"/>
      <w:marBottom w:val="0"/>
      <w:divBdr>
        <w:top w:val="none" w:sz="0" w:space="0" w:color="auto"/>
        <w:left w:val="none" w:sz="0" w:space="0" w:color="auto"/>
        <w:bottom w:val="none" w:sz="0" w:space="0" w:color="auto"/>
        <w:right w:val="none" w:sz="0" w:space="0" w:color="auto"/>
      </w:divBdr>
    </w:div>
    <w:div w:id="621499252">
      <w:bodyDiv w:val="1"/>
      <w:marLeft w:val="0"/>
      <w:marRight w:val="0"/>
      <w:marTop w:val="0"/>
      <w:marBottom w:val="0"/>
      <w:divBdr>
        <w:top w:val="none" w:sz="0" w:space="0" w:color="auto"/>
        <w:left w:val="none" w:sz="0" w:space="0" w:color="auto"/>
        <w:bottom w:val="none" w:sz="0" w:space="0" w:color="auto"/>
        <w:right w:val="none" w:sz="0" w:space="0" w:color="auto"/>
      </w:divBdr>
    </w:div>
    <w:div w:id="644816176">
      <w:bodyDiv w:val="1"/>
      <w:marLeft w:val="0"/>
      <w:marRight w:val="0"/>
      <w:marTop w:val="0"/>
      <w:marBottom w:val="0"/>
      <w:divBdr>
        <w:top w:val="none" w:sz="0" w:space="0" w:color="auto"/>
        <w:left w:val="none" w:sz="0" w:space="0" w:color="auto"/>
        <w:bottom w:val="none" w:sz="0" w:space="0" w:color="auto"/>
        <w:right w:val="none" w:sz="0" w:space="0" w:color="auto"/>
      </w:divBdr>
      <w:divsChild>
        <w:div w:id="457529397">
          <w:marLeft w:val="0"/>
          <w:marRight w:val="0"/>
          <w:marTop w:val="0"/>
          <w:marBottom w:val="0"/>
          <w:divBdr>
            <w:top w:val="none" w:sz="0" w:space="0" w:color="auto"/>
            <w:left w:val="none" w:sz="0" w:space="0" w:color="auto"/>
            <w:bottom w:val="none" w:sz="0" w:space="0" w:color="auto"/>
            <w:right w:val="none" w:sz="0" w:space="0" w:color="auto"/>
          </w:divBdr>
        </w:div>
        <w:div w:id="34159616">
          <w:marLeft w:val="0"/>
          <w:marRight w:val="0"/>
          <w:marTop w:val="0"/>
          <w:marBottom w:val="0"/>
          <w:divBdr>
            <w:top w:val="none" w:sz="0" w:space="0" w:color="auto"/>
            <w:left w:val="none" w:sz="0" w:space="0" w:color="auto"/>
            <w:bottom w:val="none" w:sz="0" w:space="0" w:color="auto"/>
            <w:right w:val="none" w:sz="0" w:space="0" w:color="auto"/>
          </w:divBdr>
        </w:div>
        <w:div w:id="2002806446">
          <w:marLeft w:val="0"/>
          <w:marRight w:val="0"/>
          <w:marTop w:val="0"/>
          <w:marBottom w:val="0"/>
          <w:divBdr>
            <w:top w:val="none" w:sz="0" w:space="0" w:color="auto"/>
            <w:left w:val="none" w:sz="0" w:space="0" w:color="auto"/>
            <w:bottom w:val="none" w:sz="0" w:space="0" w:color="auto"/>
            <w:right w:val="none" w:sz="0" w:space="0" w:color="auto"/>
          </w:divBdr>
        </w:div>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sChild>
    </w:div>
    <w:div w:id="663775684">
      <w:bodyDiv w:val="1"/>
      <w:marLeft w:val="0"/>
      <w:marRight w:val="0"/>
      <w:marTop w:val="0"/>
      <w:marBottom w:val="0"/>
      <w:divBdr>
        <w:top w:val="none" w:sz="0" w:space="0" w:color="auto"/>
        <w:left w:val="none" w:sz="0" w:space="0" w:color="auto"/>
        <w:bottom w:val="none" w:sz="0" w:space="0" w:color="auto"/>
        <w:right w:val="none" w:sz="0" w:space="0" w:color="auto"/>
      </w:divBdr>
    </w:div>
    <w:div w:id="671100745">
      <w:bodyDiv w:val="1"/>
      <w:marLeft w:val="0"/>
      <w:marRight w:val="0"/>
      <w:marTop w:val="0"/>
      <w:marBottom w:val="0"/>
      <w:divBdr>
        <w:top w:val="none" w:sz="0" w:space="0" w:color="auto"/>
        <w:left w:val="none" w:sz="0" w:space="0" w:color="auto"/>
        <w:bottom w:val="none" w:sz="0" w:space="0" w:color="auto"/>
        <w:right w:val="none" w:sz="0" w:space="0" w:color="auto"/>
      </w:divBdr>
    </w:div>
    <w:div w:id="738284541">
      <w:bodyDiv w:val="1"/>
      <w:marLeft w:val="0"/>
      <w:marRight w:val="0"/>
      <w:marTop w:val="0"/>
      <w:marBottom w:val="0"/>
      <w:divBdr>
        <w:top w:val="none" w:sz="0" w:space="0" w:color="auto"/>
        <w:left w:val="none" w:sz="0" w:space="0" w:color="auto"/>
        <w:bottom w:val="none" w:sz="0" w:space="0" w:color="auto"/>
        <w:right w:val="none" w:sz="0" w:space="0" w:color="auto"/>
      </w:divBdr>
    </w:div>
    <w:div w:id="742987169">
      <w:bodyDiv w:val="1"/>
      <w:marLeft w:val="0"/>
      <w:marRight w:val="0"/>
      <w:marTop w:val="0"/>
      <w:marBottom w:val="0"/>
      <w:divBdr>
        <w:top w:val="none" w:sz="0" w:space="0" w:color="auto"/>
        <w:left w:val="none" w:sz="0" w:space="0" w:color="auto"/>
        <w:bottom w:val="none" w:sz="0" w:space="0" w:color="auto"/>
        <w:right w:val="none" w:sz="0" w:space="0" w:color="auto"/>
      </w:divBdr>
      <w:divsChild>
        <w:div w:id="55016389">
          <w:marLeft w:val="0"/>
          <w:marRight w:val="0"/>
          <w:marTop w:val="0"/>
          <w:marBottom w:val="0"/>
          <w:divBdr>
            <w:top w:val="none" w:sz="0" w:space="0" w:color="auto"/>
            <w:left w:val="none" w:sz="0" w:space="0" w:color="auto"/>
            <w:bottom w:val="none" w:sz="0" w:space="0" w:color="auto"/>
            <w:right w:val="none" w:sz="0" w:space="0" w:color="auto"/>
          </w:divBdr>
        </w:div>
        <w:div w:id="1700230448">
          <w:marLeft w:val="0"/>
          <w:marRight w:val="0"/>
          <w:marTop w:val="0"/>
          <w:marBottom w:val="0"/>
          <w:divBdr>
            <w:top w:val="none" w:sz="0" w:space="0" w:color="auto"/>
            <w:left w:val="none" w:sz="0" w:space="0" w:color="auto"/>
            <w:bottom w:val="none" w:sz="0" w:space="0" w:color="auto"/>
            <w:right w:val="none" w:sz="0" w:space="0" w:color="auto"/>
          </w:divBdr>
        </w:div>
        <w:div w:id="1315531283">
          <w:marLeft w:val="0"/>
          <w:marRight w:val="0"/>
          <w:marTop w:val="0"/>
          <w:marBottom w:val="0"/>
          <w:divBdr>
            <w:top w:val="none" w:sz="0" w:space="0" w:color="auto"/>
            <w:left w:val="none" w:sz="0" w:space="0" w:color="auto"/>
            <w:bottom w:val="none" w:sz="0" w:space="0" w:color="auto"/>
            <w:right w:val="none" w:sz="0" w:space="0" w:color="auto"/>
          </w:divBdr>
        </w:div>
        <w:div w:id="97870197">
          <w:marLeft w:val="0"/>
          <w:marRight w:val="0"/>
          <w:marTop w:val="0"/>
          <w:marBottom w:val="0"/>
          <w:divBdr>
            <w:top w:val="none" w:sz="0" w:space="0" w:color="auto"/>
            <w:left w:val="none" w:sz="0" w:space="0" w:color="auto"/>
            <w:bottom w:val="none" w:sz="0" w:space="0" w:color="auto"/>
            <w:right w:val="none" w:sz="0" w:space="0" w:color="auto"/>
          </w:divBdr>
        </w:div>
        <w:div w:id="2016109759">
          <w:marLeft w:val="0"/>
          <w:marRight w:val="0"/>
          <w:marTop w:val="0"/>
          <w:marBottom w:val="0"/>
          <w:divBdr>
            <w:top w:val="none" w:sz="0" w:space="0" w:color="auto"/>
            <w:left w:val="none" w:sz="0" w:space="0" w:color="auto"/>
            <w:bottom w:val="none" w:sz="0" w:space="0" w:color="auto"/>
            <w:right w:val="none" w:sz="0" w:space="0" w:color="auto"/>
          </w:divBdr>
        </w:div>
        <w:div w:id="540438996">
          <w:marLeft w:val="0"/>
          <w:marRight w:val="0"/>
          <w:marTop w:val="0"/>
          <w:marBottom w:val="0"/>
          <w:divBdr>
            <w:top w:val="none" w:sz="0" w:space="0" w:color="auto"/>
            <w:left w:val="none" w:sz="0" w:space="0" w:color="auto"/>
            <w:bottom w:val="none" w:sz="0" w:space="0" w:color="auto"/>
            <w:right w:val="none" w:sz="0" w:space="0" w:color="auto"/>
          </w:divBdr>
        </w:div>
        <w:div w:id="1786190874">
          <w:marLeft w:val="0"/>
          <w:marRight w:val="0"/>
          <w:marTop w:val="0"/>
          <w:marBottom w:val="0"/>
          <w:divBdr>
            <w:top w:val="none" w:sz="0" w:space="0" w:color="auto"/>
            <w:left w:val="none" w:sz="0" w:space="0" w:color="auto"/>
            <w:bottom w:val="none" w:sz="0" w:space="0" w:color="auto"/>
            <w:right w:val="none" w:sz="0" w:space="0" w:color="auto"/>
          </w:divBdr>
        </w:div>
      </w:divsChild>
    </w:div>
    <w:div w:id="835343725">
      <w:bodyDiv w:val="1"/>
      <w:marLeft w:val="0"/>
      <w:marRight w:val="0"/>
      <w:marTop w:val="0"/>
      <w:marBottom w:val="0"/>
      <w:divBdr>
        <w:top w:val="none" w:sz="0" w:space="0" w:color="auto"/>
        <w:left w:val="none" w:sz="0" w:space="0" w:color="auto"/>
        <w:bottom w:val="none" w:sz="0" w:space="0" w:color="auto"/>
        <w:right w:val="none" w:sz="0" w:space="0" w:color="auto"/>
      </w:divBdr>
    </w:div>
    <w:div w:id="902981501">
      <w:bodyDiv w:val="1"/>
      <w:marLeft w:val="0"/>
      <w:marRight w:val="0"/>
      <w:marTop w:val="0"/>
      <w:marBottom w:val="0"/>
      <w:divBdr>
        <w:top w:val="none" w:sz="0" w:space="0" w:color="auto"/>
        <w:left w:val="none" w:sz="0" w:space="0" w:color="auto"/>
        <w:bottom w:val="none" w:sz="0" w:space="0" w:color="auto"/>
        <w:right w:val="none" w:sz="0" w:space="0" w:color="auto"/>
      </w:divBdr>
    </w:div>
    <w:div w:id="912013018">
      <w:bodyDiv w:val="1"/>
      <w:marLeft w:val="0"/>
      <w:marRight w:val="0"/>
      <w:marTop w:val="0"/>
      <w:marBottom w:val="0"/>
      <w:divBdr>
        <w:top w:val="none" w:sz="0" w:space="0" w:color="auto"/>
        <w:left w:val="none" w:sz="0" w:space="0" w:color="auto"/>
        <w:bottom w:val="none" w:sz="0" w:space="0" w:color="auto"/>
        <w:right w:val="none" w:sz="0" w:space="0" w:color="auto"/>
      </w:divBdr>
    </w:div>
    <w:div w:id="956567392">
      <w:bodyDiv w:val="1"/>
      <w:marLeft w:val="0"/>
      <w:marRight w:val="0"/>
      <w:marTop w:val="0"/>
      <w:marBottom w:val="0"/>
      <w:divBdr>
        <w:top w:val="none" w:sz="0" w:space="0" w:color="auto"/>
        <w:left w:val="none" w:sz="0" w:space="0" w:color="auto"/>
        <w:bottom w:val="none" w:sz="0" w:space="0" w:color="auto"/>
        <w:right w:val="none" w:sz="0" w:space="0" w:color="auto"/>
      </w:divBdr>
    </w:div>
    <w:div w:id="982543874">
      <w:bodyDiv w:val="1"/>
      <w:marLeft w:val="0"/>
      <w:marRight w:val="0"/>
      <w:marTop w:val="0"/>
      <w:marBottom w:val="0"/>
      <w:divBdr>
        <w:top w:val="none" w:sz="0" w:space="0" w:color="auto"/>
        <w:left w:val="none" w:sz="0" w:space="0" w:color="auto"/>
        <w:bottom w:val="none" w:sz="0" w:space="0" w:color="auto"/>
        <w:right w:val="none" w:sz="0" w:space="0" w:color="auto"/>
      </w:divBdr>
    </w:div>
    <w:div w:id="1098940363">
      <w:bodyDiv w:val="1"/>
      <w:marLeft w:val="0"/>
      <w:marRight w:val="0"/>
      <w:marTop w:val="0"/>
      <w:marBottom w:val="0"/>
      <w:divBdr>
        <w:top w:val="none" w:sz="0" w:space="0" w:color="auto"/>
        <w:left w:val="none" w:sz="0" w:space="0" w:color="auto"/>
        <w:bottom w:val="none" w:sz="0" w:space="0" w:color="auto"/>
        <w:right w:val="none" w:sz="0" w:space="0" w:color="auto"/>
      </w:divBdr>
    </w:div>
    <w:div w:id="1324820432">
      <w:bodyDiv w:val="1"/>
      <w:marLeft w:val="0"/>
      <w:marRight w:val="0"/>
      <w:marTop w:val="0"/>
      <w:marBottom w:val="0"/>
      <w:divBdr>
        <w:top w:val="none" w:sz="0" w:space="0" w:color="auto"/>
        <w:left w:val="none" w:sz="0" w:space="0" w:color="auto"/>
        <w:bottom w:val="none" w:sz="0" w:space="0" w:color="auto"/>
        <w:right w:val="none" w:sz="0" w:space="0" w:color="auto"/>
      </w:divBdr>
    </w:div>
    <w:div w:id="1326468815">
      <w:bodyDiv w:val="1"/>
      <w:marLeft w:val="0"/>
      <w:marRight w:val="0"/>
      <w:marTop w:val="0"/>
      <w:marBottom w:val="0"/>
      <w:divBdr>
        <w:top w:val="none" w:sz="0" w:space="0" w:color="auto"/>
        <w:left w:val="none" w:sz="0" w:space="0" w:color="auto"/>
        <w:bottom w:val="none" w:sz="0" w:space="0" w:color="auto"/>
        <w:right w:val="none" w:sz="0" w:space="0" w:color="auto"/>
      </w:divBdr>
    </w:div>
    <w:div w:id="1332299822">
      <w:bodyDiv w:val="1"/>
      <w:marLeft w:val="0"/>
      <w:marRight w:val="0"/>
      <w:marTop w:val="0"/>
      <w:marBottom w:val="0"/>
      <w:divBdr>
        <w:top w:val="none" w:sz="0" w:space="0" w:color="auto"/>
        <w:left w:val="none" w:sz="0" w:space="0" w:color="auto"/>
        <w:bottom w:val="none" w:sz="0" w:space="0" w:color="auto"/>
        <w:right w:val="none" w:sz="0" w:space="0" w:color="auto"/>
      </w:divBdr>
    </w:div>
    <w:div w:id="1429304472">
      <w:bodyDiv w:val="1"/>
      <w:marLeft w:val="0"/>
      <w:marRight w:val="0"/>
      <w:marTop w:val="0"/>
      <w:marBottom w:val="0"/>
      <w:divBdr>
        <w:top w:val="none" w:sz="0" w:space="0" w:color="auto"/>
        <w:left w:val="none" w:sz="0" w:space="0" w:color="auto"/>
        <w:bottom w:val="none" w:sz="0" w:space="0" w:color="auto"/>
        <w:right w:val="none" w:sz="0" w:space="0" w:color="auto"/>
      </w:divBdr>
    </w:div>
    <w:div w:id="1550651092">
      <w:bodyDiv w:val="1"/>
      <w:marLeft w:val="0"/>
      <w:marRight w:val="0"/>
      <w:marTop w:val="0"/>
      <w:marBottom w:val="0"/>
      <w:divBdr>
        <w:top w:val="none" w:sz="0" w:space="0" w:color="auto"/>
        <w:left w:val="none" w:sz="0" w:space="0" w:color="auto"/>
        <w:bottom w:val="none" w:sz="0" w:space="0" w:color="auto"/>
        <w:right w:val="none" w:sz="0" w:space="0" w:color="auto"/>
      </w:divBdr>
    </w:div>
    <w:div w:id="1665939281">
      <w:bodyDiv w:val="1"/>
      <w:marLeft w:val="0"/>
      <w:marRight w:val="0"/>
      <w:marTop w:val="0"/>
      <w:marBottom w:val="0"/>
      <w:divBdr>
        <w:top w:val="none" w:sz="0" w:space="0" w:color="auto"/>
        <w:left w:val="none" w:sz="0" w:space="0" w:color="auto"/>
        <w:bottom w:val="none" w:sz="0" w:space="0" w:color="auto"/>
        <w:right w:val="none" w:sz="0" w:space="0" w:color="auto"/>
      </w:divBdr>
      <w:divsChild>
        <w:div w:id="2118940809">
          <w:marLeft w:val="0"/>
          <w:marRight w:val="0"/>
          <w:marTop w:val="0"/>
          <w:marBottom w:val="0"/>
          <w:divBdr>
            <w:top w:val="none" w:sz="0" w:space="0" w:color="auto"/>
            <w:left w:val="none" w:sz="0" w:space="0" w:color="auto"/>
            <w:bottom w:val="none" w:sz="0" w:space="0" w:color="auto"/>
            <w:right w:val="none" w:sz="0" w:space="0" w:color="auto"/>
          </w:divBdr>
        </w:div>
        <w:div w:id="1563441886">
          <w:marLeft w:val="0"/>
          <w:marRight w:val="0"/>
          <w:marTop w:val="0"/>
          <w:marBottom w:val="0"/>
          <w:divBdr>
            <w:top w:val="none" w:sz="0" w:space="0" w:color="auto"/>
            <w:left w:val="none" w:sz="0" w:space="0" w:color="auto"/>
            <w:bottom w:val="none" w:sz="0" w:space="0" w:color="auto"/>
            <w:right w:val="none" w:sz="0" w:space="0" w:color="auto"/>
          </w:divBdr>
        </w:div>
      </w:divsChild>
    </w:div>
    <w:div w:id="1706172942">
      <w:bodyDiv w:val="1"/>
      <w:marLeft w:val="0"/>
      <w:marRight w:val="0"/>
      <w:marTop w:val="0"/>
      <w:marBottom w:val="0"/>
      <w:divBdr>
        <w:top w:val="none" w:sz="0" w:space="0" w:color="auto"/>
        <w:left w:val="none" w:sz="0" w:space="0" w:color="auto"/>
        <w:bottom w:val="none" w:sz="0" w:space="0" w:color="auto"/>
        <w:right w:val="none" w:sz="0" w:space="0" w:color="auto"/>
      </w:divBdr>
    </w:div>
    <w:div w:id="1713264628">
      <w:bodyDiv w:val="1"/>
      <w:marLeft w:val="0"/>
      <w:marRight w:val="0"/>
      <w:marTop w:val="0"/>
      <w:marBottom w:val="0"/>
      <w:divBdr>
        <w:top w:val="none" w:sz="0" w:space="0" w:color="auto"/>
        <w:left w:val="none" w:sz="0" w:space="0" w:color="auto"/>
        <w:bottom w:val="none" w:sz="0" w:space="0" w:color="auto"/>
        <w:right w:val="none" w:sz="0" w:space="0" w:color="auto"/>
      </w:divBdr>
    </w:div>
    <w:div w:id="1969360879">
      <w:bodyDiv w:val="1"/>
      <w:marLeft w:val="0"/>
      <w:marRight w:val="0"/>
      <w:marTop w:val="0"/>
      <w:marBottom w:val="0"/>
      <w:divBdr>
        <w:top w:val="none" w:sz="0" w:space="0" w:color="auto"/>
        <w:left w:val="none" w:sz="0" w:space="0" w:color="auto"/>
        <w:bottom w:val="none" w:sz="0" w:space="0" w:color="auto"/>
        <w:right w:val="none" w:sz="0" w:space="0" w:color="auto"/>
      </w:divBdr>
    </w:div>
    <w:div w:id="2075152898">
      <w:bodyDiv w:val="1"/>
      <w:marLeft w:val="0"/>
      <w:marRight w:val="0"/>
      <w:marTop w:val="0"/>
      <w:marBottom w:val="0"/>
      <w:divBdr>
        <w:top w:val="none" w:sz="0" w:space="0" w:color="auto"/>
        <w:left w:val="none" w:sz="0" w:space="0" w:color="auto"/>
        <w:bottom w:val="none" w:sz="0" w:space="0" w:color="auto"/>
        <w:right w:val="none" w:sz="0" w:space="0" w:color="auto"/>
      </w:divBdr>
    </w:div>
    <w:div w:id="2101218649">
      <w:bodyDiv w:val="1"/>
      <w:marLeft w:val="0"/>
      <w:marRight w:val="0"/>
      <w:marTop w:val="0"/>
      <w:marBottom w:val="0"/>
      <w:divBdr>
        <w:top w:val="none" w:sz="0" w:space="0" w:color="auto"/>
        <w:left w:val="none" w:sz="0" w:space="0" w:color="auto"/>
        <w:bottom w:val="none" w:sz="0" w:space="0" w:color="auto"/>
        <w:right w:val="none" w:sz="0" w:space="0" w:color="auto"/>
      </w:divBdr>
    </w:div>
    <w:div w:id="214500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emf"/></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16DAA-05D2-440B-8EE9-59AB0814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56107</Words>
  <Characters>31981</Characters>
  <Application>Microsoft Office Word</Application>
  <DocSecurity>4</DocSecurity>
  <Lines>266</Lines>
  <Paragraphs>175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Vaida Miltenienė</cp:lastModifiedBy>
  <cp:revision>2</cp:revision>
  <cp:lastPrinted>2018-01-23T10:30:00Z</cp:lastPrinted>
  <dcterms:created xsi:type="dcterms:W3CDTF">2020-12-09T12:04:00Z</dcterms:created>
  <dcterms:modified xsi:type="dcterms:W3CDTF">2020-12-09T12:04:00Z</dcterms:modified>
</cp:coreProperties>
</file>