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1D" w:rsidRDefault="008A651D" w:rsidP="008A651D">
      <w:pPr>
        <w:ind w:left="1296" w:firstLine="1296"/>
      </w:pPr>
      <w:r>
        <w:t>AIŠKINAMASIS RAŠTAS</w:t>
      </w:r>
    </w:p>
    <w:p w:rsidR="008A651D" w:rsidRDefault="008A651D" w:rsidP="008A651D"/>
    <w:p w:rsidR="008A651D" w:rsidRDefault="008A651D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  <w:t>Dėl pavedimo savivaldybės kontrolieriui parengti išvadą</w:t>
      </w:r>
    </w:p>
    <w:p w:rsidR="008A651D" w:rsidRDefault="008A651D" w:rsidP="008A651D"/>
    <w:p w:rsidR="008A651D" w:rsidRDefault="008A651D" w:rsidP="008A651D"/>
    <w:p w:rsidR="008A651D" w:rsidRDefault="008A651D" w:rsidP="008A651D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</w:rPr>
        <w:tab/>
        <w:t>1. P</w:t>
      </w:r>
      <w:r>
        <w:rPr>
          <w:b/>
          <w:lang w:val="pt-BR"/>
        </w:rPr>
        <w:t xml:space="preserve">arengto tarybos sprendimo projekto tikslai ir uždaviniai </w:t>
      </w:r>
    </w:p>
    <w:p w:rsidR="00294856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294856">
        <w:rPr>
          <w:lang w:val="pt-BR"/>
        </w:rPr>
        <w:t>Savivaldybių skolinimosi taisyklių</w:t>
      </w:r>
      <w:r w:rsidR="00A90139">
        <w:rPr>
          <w:lang w:val="pt-BR"/>
        </w:rPr>
        <w:t>,</w:t>
      </w:r>
      <w:r w:rsidR="00294856">
        <w:rPr>
          <w:lang w:val="pt-BR"/>
        </w:rPr>
        <w:t xml:space="preserve"> patvirtintų Lietuvos Respublikos Vyriausybės 2004 </w:t>
      </w:r>
      <w:r w:rsidR="00A90139">
        <w:rPr>
          <w:lang w:val="pt-BR"/>
        </w:rPr>
        <w:t xml:space="preserve">m. </w:t>
      </w:r>
      <w:r w:rsidR="00294856">
        <w:rPr>
          <w:lang w:val="pt-BR"/>
        </w:rPr>
        <w:t xml:space="preserve">kovo 26 d. </w:t>
      </w:r>
      <w:r w:rsidR="00A90139">
        <w:rPr>
          <w:lang w:val="pt-BR"/>
        </w:rPr>
        <w:t>n</w:t>
      </w:r>
      <w:r w:rsidR="00294856">
        <w:rPr>
          <w:lang w:val="pt-BR"/>
        </w:rPr>
        <w:t>utarimu Nr</w:t>
      </w:r>
      <w:r w:rsidR="00A90139">
        <w:rPr>
          <w:lang w:val="pt-BR"/>
        </w:rPr>
        <w:t>.</w:t>
      </w:r>
      <w:r w:rsidR="00294856">
        <w:rPr>
          <w:lang w:val="pt-BR"/>
        </w:rPr>
        <w:t xml:space="preserve"> 345</w:t>
      </w:r>
      <w:r w:rsidR="00A90139">
        <w:rPr>
          <w:lang w:val="pt-BR"/>
        </w:rPr>
        <w:t>,</w:t>
      </w:r>
      <w:r w:rsidR="00294856">
        <w:rPr>
          <w:lang w:val="pt-BR"/>
        </w:rPr>
        <w:t xml:space="preserve"> </w:t>
      </w:r>
      <w:r w:rsidR="005A25BB">
        <w:rPr>
          <w:lang w:val="pt-BR"/>
        </w:rPr>
        <w:t>3 punkte nurodyta, kad savivaldybė, turėdama</w:t>
      </w:r>
      <w:r w:rsidR="00A90139">
        <w:rPr>
          <w:lang w:val="pt-BR"/>
        </w:rPr>
        <w:t xml:space="preserve"> savivaldybės kontrolieriaus  (</w:t>
      </w:r>
      <w:r w:rsidR="005A25BB" w:rsidRPr="00A90139">
        <w:rPr>
          <w:lang w:val="pt-BR"/>
        </w:rPr>
        <w:t>savivaldybės kontrolės tarnybos)</w:t>
      </w:r>
      <w:r w:rsidR="005A25BB">
        <w:rPr>
          <w:lang w:val="pt-BR"/>
        </w:rPr>
        <w:t xml:space="preserve"> išvadą, tarybos sprendimu gali imti ilgalaikes paskolas iš vidaus ir užsienio kreditorių investicijų projektams finansuoti, nesunaudojamiems kilnojamiems ir nekilnojamiems daiktams įsigyti, skoloms padengti.</w:t>
      </w:r>
    </w:p>
    <w:p w:rsidR="0046677C" w:rsidRDefault="005A25BB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2016</w:t>
      </w:r>
      <w:r w:rsidR="008A651D">
        <w:t xml:space="preserve"> m. valstybės biudžeto ir savivaldybių biudžetų finansinių rodiklių patvirtinimo įstatyme yra nustatyti saviv</w:t>
      </w:r>
      <w:r w:rsidR="003A4E4B">
        <w:t>aldybių skolinimosi limitai 2016</w:t>
      </w:r>
      <w:r w:rsidR="0046677C">
        <w:t xml:space="preserve"> metams:</w:t>
      </w:r>
    </w:p>
    <w:p w:rsidR="0046677C" w:rsidRDefault="00A90139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6677C">
        <w:t>1. Savivaldybės skola negali viršyti 70 procentų šiame įstatyme nurodytų prognozuojamų savivaldybės</w:t>
      </w:r>
      <w:r w:rsidR="008A651D">
        <w:t xml:space="preserve"> </w:t>
      </w:r>
      <w:r w:rsidR="0046677C">
        <w:t xml:space="preserve"> biudžeto pajamų ir valstybės biudžeto bendrosios dotacijos kompensacijų savivaldybės biudžetui sumos. </w:t>
      </w:r>
    </w:p>
    <w:p w:rsidR="0046677C" w:rsidRDefault="00A90139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6677C">
        <w:t>2. Savivaldybė, kurios biudžeto planuojami asignavimai neviršija 0,3 procento praėjusių metų BVP to meto kainomis, metinio grynojo skolinimosi suma negali viršyti 1,5 procento biudžeto pajamų.</w:t>
      </w:r>
    </w:p>
    <w:p w:rsidR="008A651D" w:rsidRDefault="00A90139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A651D">
        <w:t>Molėtų rajo</w:t>
      </w:r>
      <w:r w:rsidR="00A252BE">
        <w:t>no savivaldybė paėmusi</w:t>
      </w:r>
      <w:r w:rsidR="005A25BB">
        <w:t xml:space="preserve"> 854,5</w:t>
      </w:r>
      <w:r w:rsidR="008A651D">
        <w:t xml:space="preserve"> </w:t>
      </w:r>
      <w:r w:rsidR="00A252BE">
        <w:t xml:space="preserve">tūkstančio eurų </w:t>
      </w:r>
      <w:r>
        <w:t xml:space="preserve">dydžio </w:t>
      </w:r>
      <w:r w:rsidR="00A252BE">
        <w:t>paskolą</w:t>
      </w:r>
      <w:r w:rsidR="007075E2">
        <w:t>,</w:t>
      </w:r>
      <w:r w:rsidR="00A252BE">
        <w:t xml:space="preserve"> iš kurios</w:t>
      </w:r>
      <w:r w:rsidR="007075E2">
        <w:t xml:space="preserve"> 623,5 tūkstančio eurų planuojama panaudoti ankstesniais metais paimt</w:t>
      </w:r>
      <w:r>
        <w:t>oms</w:t>
      </w:r>
      <w:r w:rsidR="007075E2">
        <w:t xml:space="preserve"> paskol</w:t>
      </w:r>
      <w:r>
        <w:t>oms</w:t>
      </w:r>
      <w:r w:rsidR="007075E2">
        <w:t xml:space="preserve"> grąžin</w:t>
      </w:r>
      <w:r>
        <w:t>ti</w:t>
      </w:r>
      <w:r w:rsidR="007075E2">
        <w:t>,</w:t>
      </w:r>
      <w:r w:rsidR="008A651D">
        <w:t xml:space="preserve"> </w:t>
      </w:r>
      <w:r w:rsidR="007075E2">
        <w:t>panaudotų 1,5</w:t>
      </w:r>
      <w:r w:rsidR="008A651D">
        <w:t xml:space="preserve"> proc. metinio savivaldybės</w:t>
      </w:r>
      <w:r w:rsidR="007075E2">
        <w:t xml:space="preserve"> grynojo</w:t>
      </w:r>
      <w:r w:rsidR="008A651D">
        <w:t xml:space="preserve"> skolinimosi limito</w:t>
      </w:r>
      <w:r w:rsidR="007075E2">
        <w:t xml:space="preserve"> ir tai atitiktų  nuo 2016 m. sausio 1 d. įsigaliojusią </w:t>
      </w:r>
      <w:r w:rsidR="00D562E4">
        <w:t xml:space="preserve"> Lietuvos Respublikos  </w:t>
      </w:r>
      <w:r>
        <w:t>f</w:t>
      </w:r>
      <w:r w:rsidR="00D562E4">
        <w:t xml:space="preserve">iskalinės sutarties </w:t>
      </w:r>
      <w:r>
        <w:t>k</w:t>
      </w:r>
      <w:r w:rsidR="007075E2">
        <w:t>onstitucinio įstatymo  4 straipsnio 4 dalies nuostatą</w:t>
      </w:r>
      <w:r w:rsidR="00A252BE">
        <w:t>, kad savivaldyb</w:t>
      </w:r>
      <w:r>
        <w:t>ė turi taip planuoti, tvirtinti</w:t>
      </w:r>
      <w:r w:rsidR="00A252BE">
        <w:t>, keisti ir vykdyti savo 2016 m. biudžetą, kad asignavimai neviršytų pajamų daugiau kaip 1,5 proc.</w:t>
      </w:r>
      <w:r w:rsidR="008A651D">
        <w:t xml:space="preserve"> 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2. Š</w:t>
      </w:r>
      <w:r>
        <w:rPr>
          <w:b/>
          <w:lang w:val="pt-BR"/>
        </w:rPr>
        <w:t>iuo metu esantis teisinis reglamentavimas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 xml:space="preserve"> </w:t>
      </w:r>
      <w:r>
        <w:tab/>
        <w:t xml:space="preserve">Lietuvos Respublikos vietos savivaldos įstatymas; 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biudžeto sandaros įstatymas;</w:t>
      </w:r>
    </w:p>
    <w:p w:rsidR="008A651D" w:rsidRDefault="00A252BE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2016</w:t>
      </w:r>
      <w:r w:rsidR="008A651D">
        <w:t xml:space="preserve"> metų valstybės biudžeto ir savivaldybių biudžetų finansinių rodiklių patvirtinimo įstatymas. 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3. </w:t>
      </w:r>
      <w:r>
        <w:rPr>
          <w:b/>
          <w:lang w:val="pt-BR"/>
        </w:rPr>
        <w:t xml:space="preserve">Galimos teigiamos ir neigiamos pasekmės priėmus siūlomą tarybos sprendimo projektą </w:t>
      </w:r>
    </w:p>
    <w:p w:rsidR="008A651D" w:rsidRDefault="0093651C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>Teigiamos</w:t>
      </w:r>
      <w:r w:rsidR="008A651D">
        <w:t xml:space="preserve"> pasekmės </w:t>
      </w:r>
      <w:r>
        <w:t>–</w:t>
      </w:r>
      <w:r w:rsidR="008A651D">
        <w:t xml:space="preserve"> </w:t>
      </w:r>
      <w:r>
        <w:t xml:space="preserve">savivaldybės administracija gavusi teigiamą savivaldybės kontrolieriaus išvadą, galės rengti </w:t>
      </w:r>
      <w:proofErr w:type="spellStart"/>
      <w:r>
        <w:t>saviavldybės</w:t>
      </w:r>
      <w:proofErr w:type="spellEnd"/>
      <w:r>
        <w:t xml:space="preserve"> tarybos sprendimo projektą dėl paskolos ėmimo</w:t>
      </w:r>
      <w:r w:rsidR="008A651D">
        <w:t>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4. Priemonės sprendimui įgyvendinti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</w:pPr>
      <w:r>
        <w:lastRenderedPageBreak/>
        <w:tab/>
        <w:t>Kredito ti</w:t>
      </w:r>
      <w:r w:rsidR="00AE33C0">
        <w:t xml:space="preserve">ekėjo </w:t>
      </w:r>
      <w:r w:rsidR="00A90139">
        <w:t xml:space="preserve">parinkimas </w:t>
      </w:r>
      <w:r w:rsidR="00AE33C0">
        <w:t>apklausos</w:t>
      </w:r>
      <w:r>
        <w:t xml:space="preserve"> būdu</w:t>
      </w:r>
      <w:r w:rsidR="00AE33C0">
        <w:t xml:space="preserve">, netaikant </w:t>
      </w:r>
      <w:r w:rsidR="00A90139">
        <w:t>LR V</w:t>
      </w:r>
      <w:r w:rsidR="00AE33C0">
        <w:t>iešųjų pirkimų įstatymo nuostatų</w:t>
      </w:r>
      <w:r>
        <w:t>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5. Lėšų poreikis ir jų šaltiniai ( prireikus skaičiavimai ir išlaidų sąmatos)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 Nėra.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6.Vykdytojai, įvykdymo terminai </w:t>
      </w:r>
    </w:p>
    <w:p w:rsidR="008A651D" w:rsidRDefault="0093651C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>Savivaldybės kontrolierius</w:t>
      </w:r>
      <w:r w:rsidR="008A651D">
        <w:t>.</w:t>
      </w:r>
      <w:r>
        <w:t xml:space="preserve"> Išvadą parengti iki 2016 m. balandžio 20 d..</w:t>
      </w:r>
      <w:bookmarkStart w:id="0" w:name="_GoBack"/>
      <w:bookmarkEnd w:id="0"/>
    </w:p>
    <w:p w:rsidR="008A651D" w:rsidRDefault="008A651D" w:rsidP="008A651D"/>
    <w:p w:rsidR="008A651D" w:rsidRDefault="008A651D" w:rsidP="008A651D">
      <w:pPr>
        <w:tabs>
          <w:tab w:val="left" w:pos="720"/>
          <w:tab w:val="num" w:pos="3960"/>
        </w:tabs>
      </w:pPr>
      <w:r>
        <w:t xml:space="preserve">Parengė </w:t>
      </w:r>
    </w:p>
    <w:p w:rsidR="008A651D" w:rsidRDefault="008A651D" w:rsidP="008A651D">
      <w:pPr>
        <w:tabs>
          <w:tab w:val="left" w:pos="720"/>
          <w:tab w:val="num" w:pos="3960"/>
        </w:tabs>
      </w:pPr>
      <w:r>
        <w:t xml:space="preserve"> </w:t>
      </w:r>
    </w:p>
    <w:p w:rsidR="008A651D" w:rsidRDefault="008A651D" w:rsidP="008A651D">
      <w:pPr>
        <w:tabs>
          <w:tab w:val="left" w:pos="720"/>
          <w:tab w:val="num" w:pos="3960"/>
        </w:tabs>
      </w:pPr>
      <w:r>
        <w:t>Genė Kulbienė</w:t>
      </w:r>
    </w:p>
    <w:p w:rsidR="008A651D" w:rsidRDefault="008A651D" w:rsidP="008A651D">
      <w:pPr>
        <w:tabs>
          <w:tab w:val="left" w:pos="720"/>
          <w:tab w:val="num" w:pos="3960"/>
        </w:tabs>
      </w:pPr>
      <w:r>
        <w:t>Finansų skyriaus vedėja</w:t>
      </w:r>
    </w:p>
    <w:p w:rsidR="00914CC6" w:rsidRDefault="00914CC6"/>
    <w:sectPr w:rsidR="00914CC6" w:rsidSect="00A90139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39" w:rsidRDefault="00A90139" w:rsidP="00A90139">
      <w:r>
        <w:separator/>
      </w:r>
    </w:p>
  </w:endnote>
  <w:endnote w:type="continuationSeparator" w:id="0">
    <w:p w:rsidR="00A90139" w:rsidRDefault="00A90139" w:rsidP="00A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39" w:rsidRDefault="00A90139" w:rsidP="00A90139">
      <w:r>
        <w:separator/>
      </w:r>
    </w:p>
  </w:footnote>
  <w:footnote w:type="continuationSeparator" w:id="0">
    <w:p w:rsidR="00A90139" w:rsidRDefault="00A90139" w:rsidP="00A9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131873"/>
      <w:docPartObj>
        <w:docPartGallery w:val="Page Numbers (Top of Page)"/>
        <w:docPartUnique/>
      </w:docPartObj>
    </w:sdtPr>
    <w:sdtEndPr/>
    <w:sdtContent>
      <w:p w:rsidR="00A90139" w:rsidRDefault="00A901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1C">
          <w:rPr>
            <w:noProof/>
          </w:rPr>
          <w:t>2</w:t>
        </w:r>
        <w:r>
          <w:fldChar w:fldCharType="end"/>
        </w:r>
      </w:p>
    </w:sdtContent>
  </w:sdt>
  <w:p w:rsidR="00A90139" w:rsidRDefault="00A9013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1D"/>
    <w:rsid w:val="00294856"/>
    <w:rsid w:val="0031122C"/>
    <w:rsid w:val="003A4E4B"/>
    <w:rsid w:val="0046677C"/>
    <w:rsid w:val="005A25BB"/>
    <w:rsid w:val="007075E2"/>
    <w:rsid w:val="007B1254"/>
    <w:rsid w:val="008A651D"/>
    <w:rsid w:val="00914CC6"/>
    <w:rsid w:val="0093651C"/>
    <w:rsid w:val="00A252BE"/>
    <w:rsid w:val="00A90139"/>
    <w:rsid w:val="00AE33C0"/>
    <w:rsid w:val="00D562E4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29F13-E497-4AA8-8C90-35A3E1F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3</cp:revision>
  <dcterms:created xsi:type="dcterms:W3CDTF">2016-03-17T08:19:00Z</dcterms:created>
  <dcterms:modified xsi:type="dcterms:W3CDTF">2016-03-17T08:23:00Z</dcterms:modified>
</cp:coreProperties>
</file>