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C7" w:rsidRPr="00CC5C79" w:rsidRDefault="00586CC7" w:rsidP="00586CC7">
      <w:pPr>
        <w:jc w:val="center"/>
        <w:rPr>
          <w:caps/>
        </w:rPr>
      </w:pPr>
      <w:r w:rsidRPr="00CC5C79">
        <w:rPr>
          <w:caps/>
        </w:rPr>
        <w:t>Aiškinamasis raštas</w:t>
      </w:r>
    </w:p>
    <w:p w:rsidR="00586CC7" w:rsidRDefault="00586CC7" w:rsidP="00586CC7">
      <w:pPr>
        <w:jc w:val="center"/>
        <w:rPr>
          <w:b/>
        </w:rPr>
      </w:pPr>
    </w:p>
    <w:p w:rsidR="00586CC7" w:rsidRDefault="00586CC7" w:rsidP="00586CC7">
      <w:pPr>
        <w:jc w:val="center"/>
      </w:pPr>
      <w:r>
        <w:t>Dėl</w:t>
      </w:r>
      <w:r w:rsidR="00AC1770">
        <w:t xml:space="preserve"> Molėtų rajono savivaldybės </w:t>
      </w:r>
      <w:r w:rsidR="004F73DA">
        <w:t>tarybos 2020 m. rugsėjo 24 d. sprendimo Nr. B1-241 „Dėl Molėtų rajono savivaldybės specialiosios tikslinės dotacijos mokymo lėšų dalies apskaičiavimo, paskirstymo ir panaudojimo tvarkos aprašo patvirtinimo“ pakeitimo</w:t>
      </w:r>
    </w:p>
    <w:p w:rsidR="00CC5C79" w:rsidRDefault="00CC5C79" w:rsidP="00586CC7">
      <w:pPr>
        <w:spacing w:line="360" w:lineRule="auto"/>
        <w:ind w:firstLine="720"/>
        <w:jc w:val="both"/>
        <w:rPr>
          <w:b/>
        </w:rPr>
      </w:pPr>
    </w:p>
    <w:p w:rsidR="00586CC7" w:rsidRDefault="00CC5C79" w:rsidP="00CC5C79">
      <w:pPr>
        <w:spacing w:line="360" w:lineRule="auto"/>
        <w:jc w:val="both"/>
        <w:rPr>
          <w:b/>
        </w:rPr>
      </w:pPr>
      <w:r>
        <w:rPr>
          <w:b/>
        </w:rPr>
        <w:t xml:space="preserve">1. </w:t>
      </w:r>
      <w:r w:rsidR="00586CC7">
        <w:rPr>
          <w:b/>
        </w:rPr>
        <w:t>Parengto tarybos sprendimo projekto tikslai ir uždaviniai</w:t>
      </w:r>
    </w:p>
    <w:p w:rsidR="00B22F07" w:rsidRDefault="00586CC7" w:rsidP="00586CC7">
      <w:pPr>
        <w:pStyle w:val="Pagrindiniotekstotrauka3"/>
        <w:tabs>
          <w:tab w:val="left" w:pos="900"/>
        </w:tabs>
        <w:spacing w:line="360" w:lineRule="auto"/>
        <w:ind w:firstLine="720"/>
        <w:jc w:val="both"/>
      </w:pPr>
      <w:r>
        <w:t>Teikiamu sprendimo projektu bus pa</w:t>
      </w:r>
      <w:r w:rsidR="004F73DA">
        <w:t>keistas</w:t>
      </w:r>
      <w:r w:rsidR="004F73DA" w:rsidRPr="004F73DA">
        <w:t xml:space="preserve"> </w:t>
      </w:r>
      <w:r w:rsidR="004F73DA">
        <w:t>Molėtų rajono savivaldybės specialiosios tikslinės dotacijos mokymo lėšų dalies apskaičiavimo, paskirsty</w:t>
      </w:r>
      <w:r w:rsidR="004F73DA">
        <w:t xml:space="preserve">mo ir panaudojimo tvarkos aprašas, patvirtintas </w:t>
      </w:r>
      <w:r w:rsidR="004F73DA">
        <w:t>Molėtų rajono savivaldybės tarybos</w:t>
      </w:r>
      <w:r w:rsidR="004F73DA">
        <w:t xml:space="preserve"> 2020 m. rugsėjo 24 d. sprendimu</w:t>
      </w:r>
      <w:r w:rsidR="004F73DA">
        <w:t xml:space="preserve"> Nr. B1-241 „Dėl Molėtų rajono savivaldybės specialiosios tikslinės dotacijos mokymo lėšų dalies apskaičiavimo, paskirstymo ir panaudojimo tvarkos aprašo patvirtinimo</w:t>
      </w:r>
      <w:r w:rsidR="004F73DA">
        <w:t>“</w:t>
      </w:r>
      <w:r>
        <w:t>.</w:t>
      </w:r>
    </w:p>
    <w:p w:rsidR="004F73DA" w:rsidRDefault="004F73DA" w:rsidP="00586CC7">
      <w:pPr>
        <w:pStyle w:val="Pagrindiniotekstotrauka3"/>
        <w:tabs>
          <w:tab w:val="left" w:pos="900"/>
        </w:tabs>
        <w:spacing w:line="360" w:lineRule="auto"/>
        <w:ind w:firstLine="720"/>
        <w:jc w:val="both"/>
      </w:pPr>
      <w:r>
        <w:t xml:space="preserve">Pakeitimas daromas vadovaujantis Lietuvos Respublikos Vyriausybės 2020 m. lapkričio 11 d. sprendimu Nr. 1264 „Dėl Lietuvos Respublikos Vyriausybės 2018 m. liepos 11 d. nutarimo Nr. 679 „Dėl Mokymo lėšų apskaičiavimo, paskirstymo ir panaudojimo tvarkos aprašo patvirtinimo“ pakeitimo“ kuriuo buvo pakeistas </w:t>
      </w:r>
      <w:r>
        <w:t>Mokymo lėšų apskaičiavimo, paskirstymo ir panaudojimo tvarkos aprašo</w:t>
      </w:r>
      <w:r>
        <w:t xml:space="preserve"> 13</w:t>
      </w:r>
      <w:r>
        <w:rPr>
          <w:vertAlign w:val="superscript"/>
        </w:rPr>
        <w:t xml:space="preserve">1 </w:t>
      </w:r>
      <w:r>
        <w:t>punktas.</w:t>
      </w:r>
    </w:p>
    <w:p w:rsidR="004F73DA" w:rsidRDefault="004F73DA" w:rsidP="00586CC7">
      <w:pPr>
        <w:pStyle w:val="Pagrindiniotekstotrauka3"/>
        <w:tabs>
          <w:tab w:val="left" w:pos="900"/>
        </w:tabs>
        <w:spacing w:line="360" w:lineRule="auto"/>
        <w:ind w:firstLine="720"/>
        <w:jc w:val="both"/>
      </w:pPr>
      <w:r>
        <w:t>13</w:t>
      </w:r>
      <w:r>
        <w:rPr>
          <w:vertAlign w:val="superscript"/>
        </w:rPr>
        <w:t xml:space="preserve">1 </w:t>
      </w:r>
      <w:r>
        <w:t xml:space="preserve">punkte nurodyta, kad informacinių ir komunikacinių  technologijų </w:t>
      </w:r>
      <w:r w:rsidR="00DC21FD">
        <w:t>įrangai įsigyti gali būti skiriama ne daugiau kaip 30 procentų lėšų, skirtų visam Ateities ekonomikos DNR plano įgyvendinimo laikotarpiui.</w:t>
      </w:r>
    </w:p>
    <w:p w:rsidR="00DE4128" w:rsidRPr="004F73DA" w:rsidRDefault="00DE4128" w:rsidP="00DE4128">
      <w:pPr>
        <w:pStyle w:val="Pagrindiniotekstotrauka3"/>
        <w:tabs>
          <w:tab w:val="left" w:pos="900"/>
        </w:tabs>
        <w:spacing w:line="360" w:lineRule="auto"/>
        <w:ind w:firstLine="0"/>
        <w:jc w:val="both"/>
      </w:pPr>
      <w:r>
        <w:tab/>
        <w:t xml:space="preserve">Bendrojo ugdymo mokykloms bus skiriama ne mažiau kaip 100 procentų lėšų, apskaičiuotų pagal </w:t>
      </w:r>
      <w:r>
        <w:t>Mokymo lėšų apskaičiavimo, paskirstymo ir panaudojimo tvarkos aprašo</w:t>
      </w:r>
      <w:r>
        <w:t xml:space="preserve"> 1 priede nurodytą atitinkamą ugdymo reikmių koeficientą </w:t>
      </w:r>
      <w:r w:rsidR="00D86FAB">
        <w:t>(0,1705 pareiginės algos bazinio dydžio).</w:t>
      </w:r>
    </w:p>
    <w:p w:rsidR="00586CC7" w:rsidRDefault="00586CC7" w:rsidP="00CC5C79">
      <w:pPr>
        <w:pStyle w:val="Pagrindiniotekstotrauka3"/>
        <w:tabs>
          <w:tab w:val="left" w:pos="900"/>
        </w:tabs>
        <w:spacing w:line="360" w:lineRule="auto"/>
        <w:ind w:firstLine="0"/>
        <w:jc w:val="both"/>
        <w:rPr>
          <w:b/>
        </w:rPr>
      </w:pPr>
      <w:r>
        <w:rPr>
          <w:b/>
        </w:rPr>
        <w:t>2. Šiuo metu esantis teisinis reglamentavimas</w:t>
      </w:r>
    </w:p>
    <w:p w:rsidR="000E30F8" w:rsidRDefault="000E30F8" w:rsidP="00586CC7">
      <w:pPr>
        <w:pStyle w:val="Pagrindiniotekstotrauka3"/>
        <w:tabs>
          <w:tab w:val="left" w:pos="900"/>
        </w:tabs>
        <w:spacing w:line="360" w:lineRule="auto"/>
        <w:ind w:firstLine="720"/>
        <w:jc w:val="both"/>
      </w:pPr>
      <w:r>
        <w:t>Lietuvos Respublikos vietos savivaldos įstatymas</w:t>
      </w:r>
      <w:r w:rsidR="00CC5C79">
        <w:t>;</w:t>
      </w:r>
    </w:p>
    <w:p w:rsidR="00005015" w:rsidRDefault="00DE4128" w:rsidP="00586CC7">
      <w:pPr>
        <w:pStyle w:val="Pagrindiniotekstotrauka3"/>
        <w:tabs>
          <w:tab w:val="left" w:pos="900"/>
        </w:tabs>
        <w:spacing w:line="360" w:lineRule="auto"/>
        <w:ind w:firstLine="720"/>
        <w:jc w:val="both"/>
      </w:pPr>
      <w:r>
        <w:t xml:space="preserve">Mokymo lėšų apskaičiavimo, paskirstymo ir panaudojimo tvarkos aprašas, patvirtintas </w:t>
      </w:r>
      <w:r w:rsidR="00005015">
        <w:t>Lietuvo</w:t>
      </w:r>
      <w:r w:rsidR="00DC21FD">
        <w:t xml:space="preserve">s Respublikos </w:t>
      </w:r>
      <w:r>
        <w:t>Vyriausybės 2018 m. liepos 11 d. nutarimu Nr. 679 „Dėl</w:t>
      </w:r>
      <w:r w:rsidRPr="00DE4128">
        <w:t xml:space="preserve"> </w:t>
      </w:r>
      <w:r>
        <w:t xml:space="preserve">Mokymo lėšų apskaičiavimo, paskirstymo ir panaudojimo tvarkos aprašo patvirtinimo“ </w:t>
      </w:r>
      <w:r>
        <w:t xml:space="preserve"> </w:t>
      </w:r>
      <w:r w:rsidR="00005015">
        <w:t>.</w:t>
      </w:r>
    </w:p>
    <w:p w:rsidR="00586CC7" w:rsidRDefault="00586CC7" w:rsidP="00CC5C79">
      <w:pPr>
        <w:spacing w:line="360" w:lineRule="auto"/>
        <w:jc w:val="both"/>
        <w:rPr>
          <w:b/>
        </w:rPr>
      </w:pPr>
      <w:r>
        <w:rPr>
          <w:b/>
        </w:rPr>
        <w:t>3. Galimos teigiamos ir neigiamos pasekmės priėmus siūlomą tarybos sprendimo projektą</w:t>
      </w:r>
    </w:p>
    <w:p w:rsidR="00005015" w:rsidRDefault="00D86FAB" w:rsidP="00005015">
      <w:pPr>
        <w:spacing w:line="360" w:lineRule="auto"/>
        <w:ind w:firstLine="720"/>
        <w:jc w:val="both"/>
      </w:pPr>
      <w:r>
        <w:t>Bendrojo ugdymo mokyklos galės tiksliau planuoti lėšų panaudojimą.</w:t>
      </w:r>
      <w:r w:rsidR="00E44531">
        <w:t xml:space="preserve"> </w:t>
      </w:r>
    </w:p>
    <w:p w:rsidR="00586CC7" w:rsidRDefault="00586CC7" w:rsidP="00586CC7">
      <w:pPr>
        <w:spacing w:line="360" w:lineRule="auto"/>
        <w:ind w:firstLine="720"/>
        <w:jc w:val="both"/>
      </w:pPr>
      <w:r>
        <w:t>Neigiamų pasekmių nenumatoma.</w:t>
      </w:r>
    </w:p>
    <w:p w:rsidR="00586CC7" w:rsidRDefault="00586CC7" w:rsidP="00CC5C79">
      <w:pPr>
        <w:spacing w:line="360" w:lineRule="auto"/>
        <w:jc w:val="both"/>
        <w:rPr>
          <w:b/>
        </w:rPr>
      </w:pPr>
      <w:r>
        <w:rPr>
          <w:b/>
        </w:rPr>
        <w:t>4. Priemonės sprendimui įgyvendinti</w:t>
      </w:r>
    </w:p>
    <w:p w:rsidR="00586CC7" w:rsidRDefault="00586CC7" w:rsidP="00586CC7">
      <w:pPr>
        <w:spacing w:line="360" w:lineRule="auto"/>
        <w:ind w:firstLine="720"/>
        <w:jc w:val="both"/>
      </w:pPr>
      <w:r>
        <w:t>Nėra</w:t>
      </w:r>
    </w:p>
    <w:p w:rsidR="00586CC7" w:rsidRDefault="00586CC7" w:rsidP="00CC5C79">
      <w:pPr>
        <w:spacing w:line="360" w:lineRule="auto"/>
        <w:jc w:val="both"/>
        <w:rPr>
          <w:b/>
        </w:rPr>
      </w:pPr>
      <w:r>
        <w:rPr>
          <w:b/>
        </w:rPr>
        <w:t>5. Lėšų poreikis ir jų šaltiniai (prireikus skaičiavimai ir išlaidų sąmatos)</w:t>
      </w:r>
    </w:p>
    <w:p w:rsidR="00586CC7" w:rsidRDefault="00D86FAB" w:rsidP="00586CC7">
      <w:pPr>
        <w:spacing w:line="360" w:lineRule="auto"/>
        <w:ind w:firstLine="720"/>
        <w:jc w:val="both"/>
      </w:pPr>
      <w:r>
        <w:t>Valstybės biudžeto lėšos</w:t>
      </w:r>
      <w:r w:rsidR="00586CC7">
        <w:t>.</w:t>
      </w:r>
    </w:p>
    <w:p w:rsidR="00586CC7" w:rsidRDefault="00586CC7" w:rsidP="00CC5C79">
      <w:pPr>
        <w:spacing w:line="360" w:lineRule="auto"/>
        <w:jc w:val="both"/>
        <w:rPr>
          <w:b/>
        </w:rPr>
      </w:pPr>
      <w:r>
        <w:rPr>
          <w:b/>
        </w:rPr>
        <w:lastRenderedPageBreak/>
        <w:t>6. Vykdytojai, įvykdymo terminai</w:t>
      </w:r>
    </w:p>
    <w:p w:rsidR="00586CC7" w:rsidRDefault="00D86FAB" w:rsidP="00586CC7">
      <w:pPr>
        <w:spacing w:line="360" w:lineRule="auto"/>
        <w:ind w:firstLine="720"/>
        <w:jc w:val="both"/>
      </w:pPr>
      <w:r>
        <w:t>Bendrojo ugdymo mokyklos, Molėtų rajono savivaldybės administracijos Finansų skyrius</w:t>
      </w:r>
      <w:bookmarkStart w:id="0" w:name="_GoBack"/>
      <w:bookmarkEnd w:id="0"/>
      <w:r w:rsidR="00E44531">
        <w:t>.</w:t>
      </w:r>
    </w:p>
    <w:p w:rsidR="00586CC7" w:rsidRDefault="00586CC7" w:rsidP="00586CC7">
      <w:pPr>
        <w:spacing w:line="360" w:lineRule="auto"/>
        <w:ind w:firstLine="720"/>
        <w:jc w:val="both"/>
      </w:pPr>
    </w:p>
    <w:p w:rsidR="007B3624" w:rsidRDefault="007B3624"/>
    <w:sectPr w:rsidR="007B3624" w:rsidSect="00CC5C79">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79" w:rsidRDefault="00CC5C79" w:rsidP="00CC5C79">
      <w:r>
        <w:separator/>
      </w:r>
    </w:p>
  </w:endnote>
  <w:endnote w:type="continuationSeparator" w:id="0">
    <w:p w:rsidR="00CC5C79" w:rsidRDefault="00CC5C79" w:rsidP="00CC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79" w:rsidRDefault="00CC5C79" w:rsidP="00CC5C79">
      <w:r>
        <w:separator/>
      </w:r>
    </w:p>
  </w:footnote>
  <w:footnote w:type="continuationSeparator" w:id="0">
    <w:p w:rsidR="00CC5C79" w:rsidRDefault="00CC5C79" w:rsidP="00CC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64583"/>
      <w:docPartObj>
        <w:docPartGallery w:val="Page Numbers (Top of Page)"/>
        <w:docPartUnique/>
      </w:docPartObj>
    </w:sdtPr>
    <w:sdtEndPr/>
    <w:sdtContent>
      <w:p w:rsidR="00CC5C79" w:rsidRDefault="00CC5C79">
        <w:pPr>
          <w:pStyle w:val="Antrats"/>
          <w:jc w:val="center"/>
        </w:pPr>
        <w:r>
          <w:fldChar w:fldCharType="begin"/>
        </w:r>
        <w:r>
          <w:instrText>PAGE   \* MERGEFORMAT</w:instrText>
        </w:r>
        <w:r>
          <w:fldChar w:fldCharType="separate"/>
        </w:r>
        <w:r w:rsidR="00D86FAB">
          <w:rPr>
            <w:noProof/>
          </w:rPr>
          <w:t>2</w:t>
        </w:r>
        <w:r>
          <w:fldChar w:fldCharType="end"/>
        </w:r>
      </w:p>
    </w:sdtContent>
  </w:sdt>
  <w:p w:rsidR="00CC5C79" w:rsidRDefault="00CC5C7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C7"/>
    <w:rsid w:val="00005015"/>
    <w:rsid w:val="000E30F8"/>
    <w:rsid w:val="0029564C"/>
    <w:rsid w:val="002979E0"/>
    <w:rsid w:val="00335697"/>
    <w:rsid w:val="0037202B"/>
    <w:rsid w:val="003C6D2D"/>
    <w:rsid w:val="004F73DA"/>
    <w:rsid w:val="00586CC7"/>
    <w:rsid w:val="006177B6"/>
    <w:rsid w:val="006B153E"/>
    <w:rsid w:val="006C50D9"/>
    <w:rsid w:val="007144A7"/>
    <w:rsid w:val="007B3624"/>
    <w:rsid w:val="00A2110B"/>
    <w:rsid w:val="00A9522C"/>
    <w:rsid w:val="00AC1770"/>
    <w:rsid w:val="00B22F07"/>
    <w:rsid w:val="00B355AC"/>
    <w:rsid w:val="00BB4472"/>
    <w:rsid w:val="00CC5C79"/>
    <w:rsid w:val="00CF709A"/>
    <w:rsid w:val="00D16374"/>
    <w:rsid w:val="00D86FAB"/>
    <w:rsid w:val="00DA5830"/>
    <w:rsid w:val="00DC21FD"/>
    <w:rsid w:val="00DE4128"/>
    <w:rsid w:val="00DE76CD"/>
    <w:rsid w:val="00E44531"/>
    <w:rsid w:val="00FC280A"/>
    <w:rsid w:val="00FE45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1A58"/>
  <w15:docId w15:val="{5F0C7E50-7D6D-49A9-AC43-2E1883BF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6C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unhideWhenUsed/>
    <w:rsid w:val="00586CC7"/>
    <w:pPr>
      <w:tabs>
        <w:tab w:val="left" w:pos="0"/>
        <w:tab w:val="left" w:pos="1674"/>
      </w:tabs>
      <w:ind w:hanging="1395"/>
    </w:pPr>
    <w:rPr>
      <w:lang w:eastAsia="en-US"/>
    </w:rPr>
  </w:style>
  <w:style w:type="character" w:customStyle="1" w:styleId="Pagrindiniotekstotrauka3Diagrama">
    <w:name w:val="Pagrindinio teksto įtrauka 3 Diagrama"/>
    <w:basedOn w:val="Numatytasispastraiposriftas"/>
    <w:link w:val="Pagrindiniotekstotrauka3"/>
    <w:semiHidden/>
    <w:rsid w:val="00586CC7"/>
    <w:rPr>
      <w:rFonts w:ascii="Times New Roman" w:eastAsia="Times New Roman" w:hAnsi="Times New Roman" w:cs="Times New Roman"/>
      <w:sz w:val="24"/>
      <w:szCs w:val="24"/>
    </w:rPr>
  </w:style>
  <w:style w:type="paragraph" w:styleId="Sraopastraipa">
    <w:name w:val="List Paragraph"/>
    <w:basedOn w:val="prastasis"/>
    <w:uiPriority w:val="34"/>
    <w:qFormat/>
    <w:rsid w:val="00CC5C79"/>
    <w:pPr>
      <w:ind w:left="720"/>
      <w:contextualSpacing/>
    </w:pPr>
  </w:style>
  <w:style w:type="paragraph" w:styleId="Antrats">
    <w:name w:val="header"/>
    <w:basedOn w:val="prastasis"/>
    <w:link w:val="AntratsDiagrama"/>
    <w:uiPriority w:val="99"/>
    <w:unhideWhenUsed/>
    <w:rsid w:val="00CC5C79"/>
    <w:pPr>
      <w:tabs>
        <w:tab w:val="center" w:pos="4819"/>
        <w:tab w:val="right" w:pos="9638"/>
      </w:tabs>
    </w:pPr>
  </w:style>
  <w:style w:type="character" w:customStyle="1" w:styleId="AntratsDiagrama">
    <w:name w:val="Antraštės Diagrama"/>
    <w:basedOn w:val="Numatytasispastraiposriftas"/>
    <w:link w:val="Antrats"/>
    <w:uiPriority w:val="99"/>
    <w:rsid w:val="00CC5C7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C5C79"/>
    <w:pPr>
      <w:tabs>
        <w:tab w:val="center" w:pos="4819"/>
        <w:tab w:val="right" w:pos="9638"/>
      </w:tabs>
    </w:pPr>
  </w:style>
  <w:style w:type="character" w:customStyle="1" w:styleId="PoratDiagrama">
    <w:name w:val="Poraštė Diagrama"/>
    <w:basedOn w:val="Numatytasispastraiposriftas"/>
    <w:link w:val="Porat"/>
    <w:uiPriority w:val="99"/>
    <w:rsid w:val="00CC5C79"/>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2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1533</Words>
  <Characters>874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4</cp:revision>
  <dcterms:created xsi:type="dcterms:W3CDTF">2020-11-25T12:07:00Z</dcterms:created>
  <dcterms:modified xsi:type="dcterms:W3CDTF">2020-11-25T12:21:00Z</dcterms:modified>
</cp:coreProperties>
</file>