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AFC5" w14:textId="77777777"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14:paraId="7CA9E8BA" w14:textId="5A0454A5" w:rsidR="002B72CC" w:rsidRPr="00DA3AE1" w:rsidRDefault="00F00F56" w:rsidP="00DA3AE1">
      <w:pPr>
        <w:tabs>
          <w:tab w:val="left" w:pos="360"/>
        </w:tabs>
        <w:spacing w:line="360" w:lineRule="auto"/>
        <w:jc w:val="center"/>
      </w:pPr>
      <w:r>
        <w:t>Dėl M</w:t>
      </w:r>
      <w:r w:rsidRPr="00F00F56">
        <w:t>olėtų rajono savivaldybės tarybos 2</w:t>
      </w:r>
      <w:r>
        <w:t>019 m. sausio 24  d. sprendimo Nr. B</w:t>
      </w:r>
      <w:r w:rsidRPr="00F00F56">
        <w:t>1-1</w:t>
      </w:r>
      <w:r w:rsidR="00DC66C0">
        <w:t>3</w:t>
      </w:r>
      <w:r w:rsidRPr="00F00F56">
        <w:t xml:space="preserve"> „</w:t>
      </w:r>
      <w:r>
        <w:rPr>
          <w:noProof/>
        </w:rPr>
        <w:t>Dėl M</w:t>
      </w:r>
      <w:r w:rsidRPr="00F00F56">
        <w:rPr>
          <w:noProof/>
        </w:rPr>
        <w:t>olėtų rajono savivaldybės</w:t>
      </w:r>
      <w:r w:rsidR="00DC66C0">
        <w:rPr>
          <w:noProof/>
        </w:rPr>
        <w:t xml:space="preserve"> turto perdavimo panaudos pagrindais laikinai neatlygintinai valdyti ir naudotis tvarkos aprašo patvirtinimo</w:t>
      </w:r>
      <w:r w:rsidRPr="00F00F56">
        <w:rPr>
          <w:noProof/>
        </w:rPr>
        <w:t>“ pakeitimo</w:t>
      </w:r>
    </w:p>
    <w:p w14:paraId="54AAEE61" w14:textId="77777777" w:rsidR="00261882" w:rsidRDefault="00261882" w:rsidP="00261882">
      <w:pPr>
        <w:numPr>
          <w:ilvl w:val="0"/>
          <w:numId w:val="3"/>
        </w:numPr>
        <w:tabs>
          <w:tab w:val="left" w:pos="360"/>
        </w:tabs>
        <w:spacing w:line="360" w:lineRule="auto"/>
        <w:ind w:hanging="311"/>
        <w:contextualSpacing/>
        <w:rPr>
          <w:b/>
        </w:rPr>
      </w:pPr>
      <w:r>
        <w:rPr>
          <w:b/>
        </w:rPr>
        <w:t>Parengto tarybos sprendimo projekto tikslai ir uždaviniai</w:t>
      </w:r>
    </w:p>
    <w:p w14:paraId="3C87EE48" w14:textId="0B312335" w:rsidR="00261882" w:rsidRDefault="00261882" w:rsidP="00261882">
      <w:pPr>
        <w:tabs>
          <w:tab w:val="left" w:pos="360"/>
        </w:tabs>
        <w:spacing w:line="360" w:lineRule="auto"/>
        <w:ind w:firstLine="709"/>
        <w:jc w:val="both"/>
      </w:pPr>
      <w:r>
        <w:t>Molėtų rajono savivaldybės taryba 2019 m. sausio 24 d. sprendimu Nr. B1-13 „</w:t>
      </w:r>
      <w:r>
        <w:rPr>
          <w:noProof/>
        </w:rPr>
        <w:t>Dėl Molėtų rajono savivaldybės turto perdavimo panaudos pagrindais laikinai neatlygintinai valdyti ir naudotis tvarkos aprašo patvirtinimo“</w:t>
      </w:r>
      <w:r>
        <w:t xml:space="preserve"> patvirtino Molėtų rajono savivaldybės turto perdavimo panaudos pagrindais laikinai neatlygintinai valdyti ir naudotis tvarkos aprašą (toliau – Aprašas). Nuo 20</w:t>
      </w:r>
      <w:r w:rsidR="00CE139E">
        <w:t>20</w:t>
      </w:r>
      <w:r>
        <w:t xml:space="preserve"> m. </w:t>
      </w:r>
      <w:r w:rsidR="00CE139E">
        <w:t>rugsėjo 24</w:t>
      </w:r>
      <w:r>
        <w:t xml:space="preserve"> d. įsigaliojo </w:t>
      </w:r>
      <w:r>
        <w:rPr>
          <w:rFonts w:cs="Mangal"/>
          <w:kern w:val="3"/>
          <w:lang w:eastAsia="zh-CN" w:bidi="hi-IN"/>
        </w:rPr>
        <w:t xml:space="preserve">Lietuvos Respublikos valstybės ir savivaldybių turto valdymo, naudojimo ir disponavimo juo įstatymo </w:t>
      </w:r>
      <w:r w:rsidR="00DA3AE1">
        <w:rPr>
          <w:rFonts w:cs="Mangal"/>
          <w:kern w:val="3"/>
          <w:lang w:eastAsia="zh-CN" w:bidi="hi-IN"/>
        </w:rPr>
        <w:t xml:space="preserve">14 </w:t>
      </w:r>
      <w:r>
        <w:rPr>
          <w:rFonts w:cs="Mangal"/>
          <w:kern w:val="3"/>
          <w:lang w:eastAsia="zh-CN" w:bidi="hi-IN"/>
        </w:rPr>
        <w:t>straipsni</w:t>
      </w:r>
      <w:r w:rsidR="00DA3AE1">
        <w:rPr>
          <w:rFonts w:cs="Mangal"/>
          <w:kern w:val="3"/>
          <w:lang w:eastAsia="zh-CN" w:bidi="hi-IN"/>
        </w:rPr>
        <w:t>o</w:t>
      </w:r>
      <w:r>
        <w:rPr>
          <w:rFonts w:cs="Mangal"/>
          <w:kern w:val="3"/>
          <w:lang w:eastAsia="zh-CN" w:bidi="hi-IN"/>
        </w:rPr>
        <w:t xml:space="preserve"> pakeitimai. Atsižvelgdama į pakeitimus, </w:t>
      </w:r>
      <w:r>
        <w:t>Molėtų rajono savivaldybės administracija parengė ir teikia Aprašo pakeitimą ir Aprašo lyginamąjį variantą.</w:t>
      </w:r>
    </w:p>
    <w:p w14:paraId="2744C260" w14:textId="2053901D" w:rsidR="00261882" w:rsidRDefault="00261882" w:rsidP="00CE139E">
      <w:pPr>
        <w:pStyle w:val="Pagrindinistekstas1"/>
        <w:tabs>
          <w:tab w:val="left" w:pos="993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Šio sprendimo tikslas</w:t>
      </w:r>
      <w:r w:rsidR="00CE139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pakeisti </w:t>
      </w:r>
      <w:r>
        <w:rPr>
          <w:noProof/>
          <w:sz w:val="24"/>
          <w:szCs w:val="24"/>
        </w:rPr>
        <w:t xml:space="preserve">Aprašo </w:t>
      </w:r>
      <w:r>
        <w:rPr>
          <w:sz w:val="24"/>
          <w:szCs w:val="24"/>
        </w:rPr>
        <w:t xml:space="preserve">2, </w:t>
      </w:r>
      <w:r w:rsidR="00CE139E">
        <w:rPr>
          <w:sz w:val="24"/>
          <w:szCs w:val="24"/>
        </w:rPr>
        <w:t>6</w:t>
      </w:r>
      <w:r>
        <w:rPr>
          <w:sz w:val="24"/>
          <w:szCs w:val="24"/>
        </w:rPr>
        <w:t xml:space="preserve"> punktus, 4.2, 5.1.1, 5.1.2 papunkčius</w:t>
      </w:r>
      <w:r w:rsidR="00CE139E">
        <w:rPr>
          <w:sz w:val="24"/>
          <w:szCs w:val="24"/>
        </w:rPr>
        <w:t>.</w:t>
      </w:r>
    </w:p>
    <w:p w14:paraId="13E1A974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284" w:firstLine="425"/>
        <w:jc w:val="both"/>
        <w:rPr>
          <w:b/>
          <w:noProof/>
        </w:rPr>
      </w:pPr>
      <w:r>
        <w:rPr>
          <w:b/>
          <w:noProof/>
        </w:rPr>
        <w:t>Šiuo metu esantis teisinis reglamentavimas</w:t>
      </w:r>
    </w:p>
    <w:p w14:paraId="532E930B" w14:textId="77777777" w:rsidR="00261882" w:rsidRDefault="00261882" w:rsidP="00261882">
      <w:pPr>
        <w:tabs>
          <w:tab w:val="left" w:pos="720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>Lietuvos Respublikos vietos savivaldos įstatymo 18 straipsnio 1 dalis;</w:t>
      </w:r>
    </w:p>
    <w:p w14:paraId="3CCBE6E9" w14:textId="71452160" w:rsidR="00261882" w:rsidRDefault="00261882" w:rsidP="00261882">
      <w:pPr>
        <w:tabs>
          <w:tab w:val="left" w:pos="720"/>
        </w:tabs>
        <w:spacing w:line="360" w:lineRule="auto"/>
        <w:ind w:firstLine="709"/>
        <w:jc w:val="both"/>
        <w:rPr>
          <w:noProof/>
        </w:rPr>
      </w:pPr>
      <w:r>
        <w:rPr>
          <w:rFonts w:cs="Mangal"/>
          <w:kern w:val="3"/>
          <w:lang w:eastAsia="zh-CN" w:bidi="hi-IN"/>
        </w:rPr>
        <w:t>Lietuvos Respublikos valstybės ir savivaldybių turto valdymo, naudojimo ir disponavimo juo įstatymo Nr. VIII</w:t>
      </w:r>
      <w:r w:rsidR="00CE139E">
        <w:rPr>
          <w:rFonts w:cs="Mangal"/>
          <w:kern w:val="3"/>
          <w:lang w:eastAsia="zh-CN" w:bidi="hi-IN"/>
        </w:rPr>
        <w:t>-729</w:t>
      </w:r>
      <w:r>
        <w:rPr>
          <w:rFonts w:cs="Mangal"/>
          <w:kern w:val="3"/>
          <w:lang w:eastAsia="zh-CN" w:bidi="hi-IN"/>
        </w:rPr>
        <w:t xml:space="preserve"> </w:t>
      </w:r>
      <w:r w:rsidR="00CE139E">
        <w:rPr>
          <w:rFonts w:cs="Mangal"/>
          <w:kern w:val="3"/>
          <w:lang w:eastAsia="zh-CN" w:bidi="hi-IN"/>
        </w:rPr>
        <w:t>14</w:t>
      </w:r>
      <w:r>
        <w:rPr>
          <w:rFonts w:cs="Mangal"/>
          <w:kern w:val="3"/>
          <w:lang w:eastAsia="zh-CN" w:bidi="hi-IN"/>
        </w:rPr>
        <w:t xml:space="preserve"> straipsni</w:t>
      </w:r>
      <w:r w:rsidR="00CE139E">
        <w:rPr>
          <w:rFonts w:cs="Mangal"/>
          <w:kern w:val="3"/>
          <w:lang w:eastAsia="zh-CN" w:bidi="hi-IN"/>
        </w:rPr>
        <w:t>o</w:t>
      </w:r>
      <w:r>
        <w:rPr>
          <w:rFonts w:cs="Mangal"/>
          <w:kern w:val="3"/>
          <w:lang w:eastAsia="zh-CN" w:bidi="hi-IN"/>
        </w:rPr>
        <w:t xml:space="preserve"> pakeitimas.</w:t>
      </w:r>
    </w:p>
    <w:p w14:paraId="75665148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284" w:firstLine="425"/>
        <w:jc w:val="both"/>
        <w:rPr>
          <w:b/>
        </w:rPr>
      </w:pPr>
      <w:r>
        <w:rPr>
          <w:b/>
        </w:rPr>
        <w:t xml:space="preserve">Galimos teigiamos ir neigiamos pasekmės priėmus siūlomą tarybos sprendimo projektą </w:t>
      </w:r>
    </w:p>
    <w:p w14:paraId="714932C9" w14:textId="77777777" w:rsidR="00261882" w:rsidRDefault="00261882" w:rsidP="00261882">
      <w:pPr>
        <w:tabs>
          <w:tab w:val="num" w:pos="0"/>
          <w:tab w:val="left" w:pos="720"/>
        </w:tabs>
        <w:spacing w:line="360" w:lineRule="auto"/>
        <w:ind w:firstLine="709"/>
        <w:jc w:val="both"/>
      </w:pPr>
      <w:r>
        <w:t>Teigiamos pasekmės – Aprašas tinkamai reglamentuos Savivaldybės turto panaudos organizavimo tvarką ir atsiras galimybė efektyviau vykdyti turto perdavimą panaudos pagrindais.</w:t>
      </w:r>
    </w:p>
    <w:p w14:paraId="202E3E22" w14:textId="77777777" w:rsidR="00261882" w:rsidRDefault="00261882" w:rsidP="00261882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 xml:space="preserve">Neigiamų pasekmių nenumatoma. </w:t>
      </w:r>
    </w:p>
    <w:p w14:paraId="29127499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line="360" w:lineRule="auto"/>
        <w:ind w:left="284" w:firstLine="425"/>
        <w:rPr>
          <w:b/>
        </w:rPr>
      </w:pPr>
      <w:r>
        <w:rPr>
          <w:b/>
        </w:rPr>
        <w:t xml:space="preserve">Priemonės sprendimui įgyvendinti </w:t>
      </w:r>
    </w:p>
    <w:p w14:paraId="440FC7AE" w14:textId="77777777" w:rsidR="00261882" w:rsidRDefault="00261882" w:rsidP="00261882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14:paraId="2C6C3D99" w14:textId="77777777" w:rsidR="00261882" w:rsidRDefault="00261882" w:rsidP="00261882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hanging="311"/>
        <w:rPr>
          <w:b/>
        </w:rPr>
      </w:pPr>
      <w:r>
        <w:rPr>
          <w:b/>
        </w:rPr>
        <w:t>Lėšų poreikis ir jų šaltiniai (prireikus skaičiavimai ir išlaidų sąmatos)</w:t>
      </w:r>
      <w:r>
        <w:t xml:space="preserve"> </w:t>
      </w:r>
    </w:p>
    <w:p w14:paraId="4F83D2D3" w14:textId="77777777" w:rsidR="00261882" w:rsidRDefault="00261882" w:rsidP="0026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    Lėšų poreikio nėra. </w:t>
      </w:r>
    </w:p>
    <w:p w14:paraId="0F3BC3FE" w14:textId="77777777" w:rsidR="00261882" w:rsidRDefault="00261882" w:rsidP="0026188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14:paraId="02DAAADD" w14:textId="77777777" w:rsidR="00261882" w:rsidRDefault="00261882" w:rsidP="00261882">
      <w:pPr>
        <w:tabs>
          <w:tab w:val="left" w:pos="1296"/>
        </w:tabs>
        <w:ind w:firstLine="680"/>
      </w:pPr>
      <w:r>
        <w:t>Molėtų rajono savivaldybės turto valdytojai.</w:t>
      </w:r>
    </w:p>
    <w:p w14:paraId="211F32E8" w14:textId="77777777"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7E64" w14:textId="77777777" w:rsidR="00AF5470" w:rsidRDefault="00AF5470" w:rsidP="00A37209">
      <w:r>
        <w:separator/>
      </w:r>
    </w:p>
  </w:endnote>
  <w:endnote w:type="continuationSeparator" w:id="0">
    <w:p w14:paraId="442ECF47" w14:textId="77777777" w:rsidR="00AF5470" w:rsidRDefault="00AF5470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89B6" w14:textId="77777777" w:rsidR="00AF5470" w:rsidRDefault="00AF5470" w:rsidP="00A37209">
      <w:r>
        <w:separator/>
      </w:r>
    </w:p>
  </w:footnote>
  <w:footnote w:type="continuationSeparator" w:id="0">
    <w:p w14:paraId="3A6B059A" w14:textId="77777777" w:rsidR="00AF5470" w:rsidRDefault="00AF5470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823717"/>
      <w:docPartObj>
        <w:docPartGallery w:val="Page Numbers (Top of Page)"/>
        <w:docPartUnique/>
      </w:docPartObj>
    </w:sdtPr>
    <w:sdtEndPr/>
    <w:sdtContent>
      <w:p w14:paraId="66ED1633" w14:textId="77777777"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3B">
          <w:rPr>
            <w:noProof/>
          </w:rPr>
          <w:t>2</w:t>
        </w:r>
        <w:r>
          <w:fldChar w:fldCharType="end"/>
        </w:r>
      </w:p>
    </w:sdtContent>
  </w:sdt>
  <w:p w14:paraId="30799E03" w14:textId="77777777"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B1"/>
    <w:rsid w:val="00014174"/>
    <w:rsid w:val="00017BA4"/>
    <w:rsid w:val="00037150"/>
    <w:rsid w:val="00057788"/>
    <w:rsid w:val="00086D3B"/>
    <w:rsid w:val="00092FB3"/>
    <w:rsid w:val="000A27DF"/>
    <w:rsid w:val="000C09C7"/>
    <w:rsid w:val="000E259E"/>
    <w:rsid w:val="00134F0B"/>
    <w:rsid w:val="0014277C"/>
    <w:rsid w:val="001650F9"/>
    <w:rsid w:val="001954F3"/>
    <w:rsid w:val="00197331"/>
    <w:rsid w:val="001B262F"/>
    <w:rsid w:val="001F2AAF"/>
    <w:rsid w:val="002357D6"/>
    <w:rsid w:val="0024275E"/>
    <w:rsid w:val="00255A90"/>
    <w:rsid w:val="00261882"/>
    <w:rsid w:val="002B72CC"/>
    <w:rsid w:val="002C684B"/>
    <w:rsid w:val="002E1CB5"/>
    <w:rsid w:val="002F56DB"/>
    <w:rsid w:val="00337D35"/>
    <w:rsid w:val="0036587D"/>
    <w:rsid w:val="003B6628"/>
    <w:rsid w:val="004126EA"/>
    <w:rsid w:val="0044225A"/>
    <w:rsid w:val="00457B94"/>
    <w:rsid w:val="00473ED6"/>
    <w:rsid w:val="00487897"/>
    <w:rsid w:val="00497A82"/>
    <w:rsid w:val="004B1E2D"/>
    <w:rsid w:val="004E7055"/>
    <w:rsid w:val="004F4A7C"/>
    <w:rsid w:val="0051753E"/>
    <w:rsid w:val="005D4D49"/>
    <w:rsid w:val="00624637"/>
    <w:rsid w:val="00627BC2"/>
    <w:rsid w:val="006336B1"/>
    <w:rsid w:val="00666A01"/>
    <w:rsid w:val="00672F88"/>
    <w:rsid w:val="006B777C"/>
    <w:rsid w:val="006E6A4F"/>
    <w:rsid w:val="006F418B"/>
    <w:rsid w:val="007141C3"/>
    <w:rsid w:val="007D15E2"/>
    <w:rsid w:val="007F77F0"/>
    <w:rsid w:val="00843618"/>
    <w:rsid w:val="008B3024"/>
    <w:rsid w:val="008C16D2"/>
    <w:rsid w:val="00910EF8"/>
    <w:rsid w:val="009D682C"/>
    <w:rsid w:val="009E6D40"/>
    <w:rsid w:val="00A331E0"/>
    <w:rsid w:val="00A37209"/>
    <w:rsid w:val="00AF5470"/>
    <w:rsid w:val="00B00822"/>
    <w:rsid w:val="00BB7850"/>
    <w:rsid w:val="00C15F73"/>
    <w:rsid w:val="00C40A20"/>
    <w:rsid w:val="00C47651"/>
    <w:rsid w:val="00C53289"/>
    <w:rsid w:val="00CA4327"/>
    <w:rsid w:val="00CB316A"/>
    <w:rsid w:val="00CE139E"/>
    <w:rsid w:val="00CF5EA5"/>
    <w:rsid w:val="00D04B4A"/>
    <w:rsid w:val="00D168F9"/>
    <w:rsid w:val="00D232A7"/>
    <w:rsid w:val="00D40328"/>
    <w:rsid w:val="00D53BB3"/>
    <w:rsid w:val="00D936BA"/>
    <w:rsid w:val="00DA3AE1"/>
    <w:rsid w:val="00DC3867"/>
    <w:rsid w:val="00DC66C0"/>
    <w:rsid w:val="00DF3F5A"/>
    <w:rsid w:val="00DF6D91"/>
    <w:rsid w:val="00E675E3"/>
    <w:rsid w:val="00E951AB"/>
    <w:rsid w:val="00EB64EB"/>
    <w:rsid w:val="00F00F56"/>
    <w:rsid w:val="00F71249"/>
    <w:rsid w:val="00F75523"/>
    <w:rsid w:val="00FA5279"/>
    <w:rsid w:val="00FB2A82"/>
    <w:rsid w:val="00FD6C39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61F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1417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24</cp:revision>
  <dcterms:created xsi:type="dcterms:W3CDTF">2019-10-16T06:54:00Z</dcterms:created>
  <dcterms:modified xsi:type="dcterms:W3CDTF">2020-11-04T13:50:00Z</dcterms:modified>
</cp:coreProperties>
</file>