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A6" w:rsidRDefault="001732A6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:rsidR="008077AF" w:rsidRDefault="008077AF" w:rsidP="00284156">
      <w:pPr>
        <w:tabs>
          <w:tab w:val="num" w:pos="0"/>
          <w:tab w:val="left" w:pos="720"/>
        </w:tabs>
        <w:spacing w:line="360" w:lineRule="auto"/>
        <w:jc w:val="center"/>
        <w:outlineLvl w:val="0"/>
      </w:pPr>
      <w:bookmarkStart w:id="0" w:name="_GoBack"/>
      <w:bookmarkEnd w:id="0"/>
      <w:r>
        <w:t>AIŠKINAMASIS RAŠTAS</w:t>
      </w:r>
    </w:p>
    <w:p w:rsidR="001E1E47" w:rsidRPr="00F93378" w:rsidRDefault="00F93378" w:rsidP="00F93378">
      <w:pPr>
        <w:tabs>
          <w:tab w:val="left" w:pos="720"/>
          <w:tab w:val="num" w:pos="3960"/>
        </w:tabs>
        <w:jc w:val="center"/>
      </w:pPr>
      <w:r>
        <w:rPr>
          <w:noProof/>
        </w:rPr>
        <w:t>D</w:t>
      </w:r>
      <w:r w:rsidRPr="00F93378">
        <w:rPr>
          <w:noProof/>
        </w:rPr>
        <w:t xml:space="preserve">ėl </w:t>
      </w:r>
      <w:r w:rsidR="00C842EF" w:rsidRPr="00C842EF">
        <w:rPr>
          <w:rFonts w:eastAsia="Calibri"/>
          <w:lang w:eastAsia="lt-LT"/>
        </w:rPr>
        <w:t xml:space="preserve">Molėtų rajono savivaldybei nuosavybės teise priklausančių </w:t>
      </w:r>
      <w:r w:rsidR="00C842EF" w:rsidRPr="00C842EF">
        <w:rPr>
          <w:szCs w:val="20"/>
          <w:lang w:bidi="he-IL"/>
        </w:rPr>
        <w:t>naujų žemės sklypų nuomos aukciono būdu ir aukcionų rengimo tvarkos apraš</w:t>
      </w:r>
      <w:r w:rsidR="00C842EF">
        <w:rPr>
          <w:szCs w:val="20"/>
          <w:lang w:bidi="he-IL"/>
        </w:rPr>
        <w:t>o</w:t>
      </w:r>
      <w:r w:rsidR="00C842EF" w:rsidRPr="00C842EF">
        <w:rPr>
          <w:rFonts w:eastAsia="Calibri"/>
          <w:lang w:eastAsia="lt-LT"/>
        </w:rPr>
        <w:t xml:space="preserve"> </w:t>
      </w:r>
      <w:r w:rsidRPr="00F93378">
        <w:rPr>
          <w:noProof/>
        </w:rPr>
        <w:t>patvirtinimo</w:t>
      </w:r>
    </w:p>
    <w:p w:rsidR="00F93378" w:rsidRDefault="00F93378" w:rsidP="00F93378">
      <w:pPr>
        <w:tabs>
          <w:tab w:val="left" w:pos="720"/>
          <w:tab w:val="num" w:pos="3960"/>
        </w:tabs>
        <w:spacing w:line="360" w:lineRule="auto"/>
        <w:jc w:val="center"/>
        <w:rPr>
          <w:b/>
        </w:rPr>
      </w:pPr>
    </w:p>
    <w:p w:rsidR="008077AF" w:rsidRDefault="008077AF" w:rsidP="0088616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D15099" w:rsidRPr="00201887" w:rsidRDefault="00C842EF" w:rsidP="004D1B10">
      <w:pPr>
        <w:spacing w:line="360" w:lineRule="auto"/>
        <w:ind w:firstLine="720"/>
        <w:jc w:val="both"/>
        <w:rPr>
          <w:sz w:val="22"/>
          <w:szCs w:val="20"/>
        </w:rPr>
      </w:pPr>
      <w:r w:rsidRPr="00C842EF">
        <w:rPr>
          <w:rFonts w:eastAsia="Calibri"/>
          <w:lang w:eastAsia="lt-LT"/>
        </w:rPr>
        <w:t>Molėtų rajono savivaldybės taryb</w:t>
      </w:r>
      <w:r>
        <w:rPr>
          <w:rFonts w:eastAsia="Calibri"/>
          <w:lang w:eastAsia="lt-LT"/>
        </w:rPr>
        <w:t>a</w:t>
      </w:r>
      <w:r w:rsidRPr="00C842EF">
        <w:rPr>
          <w:rFonts w:eastAsia="Calibri"/>
          <w:lang w:eastAsia="lt-LT"/>
        </w:rPr>
        <w:t xml:space="preserve"> 2020 m. liepos 23 d. sprendim</w:t>
      </w:r>
      <w:r>
        <w:rPr>
          <w:rFonts w:eastAsia="Calibri"/>
          <w:lang w:eastAsia="lt-LT"/>
        </w:rPr>
        <w:t>u</w:t>
      </w:r>
      <w:r w:rsidRPr="00C842EF">
        <w:rPr>
          <w:rFonts w:eastAsia="Calibri"/>
          <w:lang w:eastAsia="lt-LT"/>
        </w:rPr>
        <w:t xml:space="preserve"> Nr. B1-210 „Dėl Molėtų rajono savivaldybei nuosavybės teise priklausančių žemės sklypų nuomos </w:t>
      </w:r>
      <w:r w:rsidRPr="00C842EF">
        <w:rPr>
          <w:szCs w:val="20"/>
          <w:lang w:bidi="he-IL"/>
        </w:rPr>
        <w:t>tvarkos aprašo patvirtinimo“</w:t>
      </w:r>
      <w:r>
        <w:rPr>
          <w:szCs w:val="20"/>
          <w:lang w:bidi="he-IL"/>
        </w:rPr>
        <w:t xml:space="preserve"> patvirtino </w:t>
      </w:r>
      <w:r w:rsidRPr="00C842EF">
        <w:rPr>
          <w:rFonts w:eastAsia="Calibri"/>
          <w:lang w:eastAsia="lt-LT"/>
        </w:rPr>
        <w:t xml:space="preserve">Molėtų rajono savivaldybei nuosavybės teise priklausančių žemės sklypų nuomos </w:t>
      </w:r>
      <w:r w:rsidRPr="00C842EF">
        <w:rPr>
          <w:szCs w:val="20"/>
          <w:lang w:bidi="he-IL"/>
        </w:rPr>
        <w:t>tvarkos apraš</w:t>
      </w:r>
      <w:r>
        <w:rPr>
          <w:szCs w:val="20"/>
          <w:lang w:bidi="he-IL"/>
        </w:rPr>
        <w:t xml:space="preserve">ą (toliau – Aprašas). Patvirtintas Aprašas nesuteikia galimybės asmenims, dalyvaujantiems </w:t>
      </w:r>
      <w:r w:rsidR="00201887">
        <w:rPr>
          <w:szCs w:val="20"/>
          <w:lang w:bidi="he-IL"/>
        </w:rPr>
        <w:t xml:space="preserve">žemės </w:t>
      </w:r>
      <w:r>
        <w:rPr>
          <w:szCs w:val="20"/>
          <w:lang w:bidi="he-IL"/>
        </w:rPr>
        <w:t>nuomos konkurse</w:t>
      </w:r>
      <w:r w:rsidR="00201887">
        <w:rPr>
          <w:szCs w:val="20"/>
          <w:lang w:bidi="he-IL"/>
        </w:rPr>
        <w:t>,</w:t>
      </w:r>
      <w:r>
        <w:rPr>
          <w:szCs w:val="20"/>
          <w:lang w:bidi="he-IL"/>
        </w:rPr>
        <w:t xml:space="preserve"> varžytis dėl nuomos kainos. Vadovaujantis N</w:t>
      </w:r>
      <w:r w:rsidRPr="00C842EF">
        <w:rPr>
          <w:szCs w:val="20"/>
          <w:lang w:bidi="he-IL"/>
        </w:rPr>
        <w:t>aujų kitos paskirties valstybinės žemės sklypų pardavimo ir nuomos</w:t>
      </w:r>
      <w:r w:rsidRPr="00C842EF">
        <w:rPr>
          <w:szCs w:val="20"/>
          <w:lang w:bidi="he-IL"/>
        </w:rPr>
        <w:t xml:space="preserve"> </w:t>
      </w:r>
      <w:r>
        <w:rPr>
          <w:szCs w:val="20"/>
          <w:lang w:bidi="he-IL"/>
        </w:rPr>
        <w:t xml:space="preserve">taisyklėmis, patvirtintomis </w:t>
      </w:r>
      <w:r w:rsidRPr="00C842EF">
        <w:rPr>
          <w:szCs w:val="20"/>
          <w:lang w:bidi="he-IL"/>
        </w:rPr>
        <w:t>Lietuvos Respublikos Vyriausybės 1999 m. birželio 2 d. nutarimu Nr. 692 ,,Dėl naujų kitos paskirties valstybinės žemės sklypų pardavimo ir nuomos“,</w:t>
      </w:r>
      <w:r>
        <w:rPr>
          <w:szCs w:val="20"/>
          <w:lang w:bidi="he-IL"/>
        </w:rPr>
        <w:t xml:space="preserve"> parengtas</w:t>
      </w:r>
      <w:r w:rsidRPr="00C842EF">
        <w:rPr>
          <w:szCs w:val="20"/>
          <w:lang w:bidi="he-IL"/>
        </w:rPr>
        <w:t xml:space="preserve"> </w:t>
      </w:r>
      <w:r>
        <w:rPr>
          <w:szCs w:val="20"/>
          <w:lang w:bidi="he-IL"/>
        </w:rPr>
        <w:t xml:space="preserve">naujas </w:t>
      </w:r>
      <w:r w:rsidR="00201887">
        <w:rPr>
          <w:szCs w:val="20"/>
          <w:lang w:bidi="he-IL"/>
        </w:rPr>
        <w:t>tarybos</w:t>
      </w:r>
      <w:r>
        <w:rPr>
          <w:szCs w:val="20"/>
          <w:lang w:bidi="he-IL"/>
        </w:rPr>
        <w:t xml:space="preserve"> sprendimo projektas</w:t>
      </w:r>
      <w:r w:rsidR="00201887">
        <w:rPr>
          <w:szCs w:val="20"/>
          <w:lang w:bidi="he-IL"/>
        </w:rPr>
        <w:t xml:space="preserve">, kuris reglamentuos </w:t>
      </w:r>
      <w:r w:rsidR="00201887">
        <w:rPr>
          <w:rFonts w:eastAsia="Calibri"/>
          <w:lang w:eastAsia="lt-LT"/>
        </w:rPr>
        <w:t>S</w:t>
      </w:r>
      <w:r w:rsidR="00201887" w:rsidRPr="00C842EF">
        <w:rPr>
          <w:rFonts w:eastAsia="Calibri"/>
          <w:lang w:eastAsia="lt-LT"/>
        </w:rPr>
        <w:t xml:space="preserve">avivaldybei nuosavybės teise priklausančių </w:t>
      </w:r>
      <w:r w:rsidR="00201887" w:rsidRPr="00C842EF">
        <w:rPr>
          <w:szCs w:val="20"/>
          <w:lang w:bidi="he-IL"/>
        </w:rPr>
        <w:t xml:space="preserve">naujų žemės sklypų </w:t>
      </w:r>
      <w:r w:rsidR="00201887" w:rsidRPr="00201887">
        <w:rPr>
          <w:rFonts w:eastAsia="Calibri"/>
          <w:color w:val="000000"/>
          <w:spacing w:val="-3"/>
        </w:rPr>
        <w:t>nuom</w:t>
      </w:r>
      <w:r w:rsidR="00201887">
        <w:rPr>
          <w:rFonts w:eastAsia="Calibri"/>
          <w:color w:val="000000"/>
          <w:spacing w:val="-3"/>
        </w:rPr>
        <w:t>ą</w:t>
      </w:r>
      <w:r w:rsidR="00201887" w:rsidRPr="00201887">
        <w:rPr>
          <w:rFonts w:eastAsia="Calibri"/>
          <w:color w:val="000000"/>
          <w:spacing w:val="-3"/>
        </w:rPr>
        <w:t xml:space="preserve"> aukciono būdu ir aukcionų rengimo tvark</w:t>
      </w:r>
      <w:r w:rsidR="00201887">
        <w:rPr>
          <w:rFonts w:eastAsia="Calibri"/>
          <w:color w:val="000000"/>
          <w:spacing w:val="-3"/>
        </w:rPr>
        <w:t xml:space="preserve">ą. </w:t>
      </w:r>
    </w:p>
    <w:p w:rsidR="008077AF" w:rsidRDefault="008077AF" w:rsidP="00164C3B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9F6AC2" w:rsidRDefault="009F6AC2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eastAsia="lt-LT"/>
        </w:rPr>
      </w:pPr>
      <w:r w:rsidRPr="009F6AC2">
        <w:rPr>
          <w:szCs w:val="20"/>
          <w:lang w:bidi="he-IL"/>
        </w:rPr>
        <w:t>Lietuvos Respublikos vietos s</w:t>
      </w:r>
      <w:r>
        <w:rPr>
          <w:szCs w:val="20"/>
          <w:lang w:bidi="he-IL"/>
        </w:rPr>
        <w:t xml:space="preserve">avivaldos įstatymo 6 straipsnio </w:t>
      </w:r>
      <w:r w:rsidRPr="009F6AC2">
        <w:rPr>
          <w:szCs w:val="20"/>
          <w:lang w:bidi="he-IL"/>
        </w:rPr>
        <w:t>3 punkt</w:t>
      </w:r>
      <w:r>
        <w:rPr>
          <w:szCs w:val="20"/>
          <w:lang w:bidi="he-IL"/>
        </w:rPr>
        <w:t>as</w:t>
      </w:r>
      <w:r w:rsidRPr="009F6AC2">
        <w:rPr>
          <w:szCs w:val="20"/>
          <w:lang w:bidi="he-IL"/>
        </w:rPr>
        <w:t>, 16 straipsnio 2 dalies 26 punkt</w:t>
      </w:r>
      <w:r>
        <w:rPr>
          <w:szCs w:val="20"/>
          <w:lang w:bidi="he-IL"/>
        </w:rPr>
        <w:t>as</w:t>
      </w:r>
      <w:r w:rsidRPr="009F6AC2">
        <w:rPr>
          <w:szCs w:val="20"/>
          <w:lang w:bidi="he-IL"/>
        </w:rPr>
        <w:t>, 18 straipsnio 1 dali</w:t>
      </w:r>
      <w:r>
        <w:rPr>
          <w:szCs w:val="20"/>
          <w:lang w:bidi="he-IL"/>
        </w:rPr>
        <w:t>s</w:t>
      </w:r>
      <w:r w:rsidRPr="009F6AC2">
        <w:rPr>
          <w:szCs w:val="20"/>
          <w:lang w:bidi="he-IL"/>
        </w:rPr>
        <w:t xml:space="preserve">, </w:t>
      </w:r>
      <w:r w:rsidRPr="009F6AC2">
        <w:rPr>
          <w:lang w:eastAsia="lt-LT"/>
        </w:rPr>
        <w:t>48 straipsnio 2 dali</w:t>
      </w:r>
      <w:r>
        <w:rPr>
          <w:lang w:eastAsia="lt-LT"/>
        </w:rPr>
        <w:t>s;</w:t>
      </w:r>
    </w:p>
    <w:p w:rsidR="009F6AC2" w:rsidRDefault="009F6AC2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zCs w:val="20"/>
          <w:lang w:bidi="he-IL"/>
        </w:rPr>
      </w:pPr>
      <w:r w:rsidRPr="009F6AC2">
        <w:rPr>
          <w:szCs w:val="20"/>
          <w:lang w:bidi="he-IL"/>
        </w:rPr>
        <w:t>Lietuvos Respublikos valstybės ir savivaldybių turto valdymo, naudojimo ir disponavimo juo įstatymo 8 straipsnio 1 dalies 1 punkt</w:t>
      </w:r>
      <w:r>
        <w:rPr>
          <w:szCs w:val="20"/>
          <w:lang w:bidi="he-IL"/>
        </w:rPr>
        <w:t>as</w:t>
      </w:r>
      <w:r w:rsidRPr="009F6AC2">
        <w:rPr>
          <w:szCs w:val="20"/>
          <w:lang w:bidi="he-IL"/>
        </w:rPr>
        <w:t>, 12 straipsnio 1 dali</w:t>
      </w:r>
      <w:r>
        <w:rPr>
          <w:szCs w:val="20"/>
          <w:lang w:bidi="he-IL"/>
        </w:rPr>
        <w:t>s;</w:t>
      </w:r>
      <w:r w:rsidRPr="009F6AC2">
        <w:rPr>
          <w:szCs w:val="20"/>
          <w:lang w:bidi="he-IL"/>
        </w:rPr>
        <w:t xml:space="preserve"> </w:t>
      </w:r>
    </w:p>
    <w:p w:rsidR="009F6AC2" w:rsidRDefault="009F6AC2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zCs w:val="20"/>
          <w:lang w:bidi="he-IL"/>
        </w:rPr>
      </w:pPr>
      <w:r w:rsidRPr="009F6AC2">
        <w:rPr>
          <w:szCs w:val="20"/>
          <w:lang w:bidi="he-IL"/>
        </w:rPr>
        <w:t xml:space="preserve">Lietuvos Respublikos žemės įstatymo 14 straipsnio 2 </w:t>
      </w:r>
      <w:r w:rsidR="00284156">
        <w:rPr>
          <w:szCs w:val="20"/>
          <w:lang w:bidi="he-IL"/>
        </w:rPr>
        <w:t>dalis</w:t>
      </w:r>
      <w:r w:rsidRPr="009F6AC2">
        <w:rPr>
          <w:szCs w:val="20"/>
          <w:lang w:bidi="he-IL"/>
        </w:rPr>
        <w:t>, 18 straipsni</w:t>
      </w:r>
      <w:r w:rsidR="00284156">
        <w:rPr>
          <w:szCs w:val="20"/>
          <w:lang w:bidi="he-IL"/>
        </w:rPr>
        <w:t>o 1 dalis</w:t>
      </w:r>
      <w:r>
        <w:rPr>
          <w:szCs w:val="20"/>
          <w:lang w:bidi="he-IL"/>
        </w:rPr>
        <w:t>;</w:t>
      </w:r>
      <w:r w:rsidRPr="009F6AC2">
        <w:rPr>
          <w:szCs w:val="20"/>
          <w:lang w:bidi="he-IL"/>
        </w:rPr>
        <w:t xml:space="preserve"> </w:t>
      </w:r>
    </w:p>
    <w:p w:rsidR="009F6AC2" w:rsidRDefault="009F6AC2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zCs w:val="20"/>
          <w:lang w:bidi="he-IL"/>
        </w:rPr>
      </w:pPr>
      <w:r w:rsidRPr="009F6AC2">
        <w:rPr>
          <w:szCs w:val="20"/>
          <w:lang w:bidi="he-IL"/>
        </w:rPr>
        <w:t>Lietuvos Respublikos civilinio ko</w:t>
      </w:r>
      <w:r w:rsidR="00284156">
        <w:rPr>
          <w:szCs w:val="20"/>
          <w:lang w:bidi="he-IL"/>
        </w:rPr>
        <w:t>dekso 6.545 straipsnio 1 dalis</w:t>
      </w:r>
      <w:r>
        <w:rPr>
          <w:szCs w:val="20"/>
          <w:lang w:bidi="he-IL"/>
        </w:rPr>
        <w:t>;</w:t>
      </w:r>
      <w:r w:rsidRPr="009F6AC2">
        <w:rPr>
          <w:szCs w:val="20"/>
          <w:lang w:bidi="he-IL"/>
        </w:rPr>
        <w:t xml:space="preserve"> </w:t>
      </w:r>
    </w:p>
    <w:p w:rsidR="00284156" w:rsidRDefault="009F6AC2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zCs w:val="20"/>
          <w:lang w:bidi="he-IL"/>
        </w:rPr>
      </w:pPr>
      <w:r w:rsidRPr="009F6AC2">
        <w:rPr>
          <w:szCs w:val="20"/>
          <w:lang w:bidi="he-IL"/>
        </w:rPr>
        <w:t>Lietuvos Respublikos Vyriausybės 1999 m. birželio 2 d. nutarimu Nr. 692 ,,Dėl naujų kitos paskirties valstybinės žemės sklypų pardavimo ir nuomos“</w:t>
      </w:r>
      <w:r w:rsidR="00284156">
        <w:rPr>
          <w:szCs w:val="20"/>
          <w:lang w:bidi="he-IL"/>
        </w:rPr>
        <w:t>.</w:t>
      </w:r>
      <w:r w:rsidRPr="009F6AC2">
        <w:rPr>
          <w:szCs w:val="20"/>
          <w:lang w:bidi="he-IL"/>
        </w:rPr>
        <w:t xml:space="preserve"> 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</w:t>
      </w:r>
      <w:r w:rsidR="00164C3B">
        <w:t xml:space="preserve"> </w:t>
      </w:r>
      <w:r w:rsidR="004D1B10">
        <w:t xml:space="preserve">pagal patvirtintą </w:t>
      </w:r>
      <w:r w:rsidR="00284156">
        <w:rPr>
          <w:rFonts w:eastAsia="Calibri"/>
          <w:lang w:eastAsia="lt-LT"/>
        </w:rPr>
        <w:t>S</w:t>
      </w:r>
      <w:r w:rsidR="00284156" w:rsidRPr="00C842EF">
        <w:rPr>
          <w:rFonts w:eastAsia="Calibri"/>
          <w:lang w:eastAsia="lt-LT"/>
        </w:rPr>
        <w:t xml:space="preserve">avivaldybei nuosavybės teise priklausančių </w:t>
      </w:r>
      <w:r w:rsidR="00284156" w:rsidRPr="00C842EF">
        <w:rPr>
          <w:szCs w:val="20"/>
          <w:lang w:bidi="he-IL"/>
        </w:rPr>
        <w:t>naujų žemės sklypų nuomos aukcionų rengimo tvarkos apraš</w:t>
      </w:r>
      <w:r w:rsidR="00284156">
        <w:rPr>
          <w:szCs w:val="20"/>
          <w:lang w:bidi="he-IL"/>
        </w:rPr>
        <w:t>ą</w:t>
      </w:r>
      <w:r w:rsidR="00284156" w:rsidRPr="00C842EF">
        <w:rPr>
          <w:rFonts w:eastAsia="Calibri"/>
          <w:lang w:eastAsia="lt-LT"/>
        </w:rPr>
        <w:t xml:space="preserve"> </w:t>
      </w:r>
      <w:r w:rsidR="004D1B10">
        <w:rPr>
          <w:rFonts w:eastAsia="Calibri"/>
          <w:lang w:eastAsia="lt-LT"/>
        </w:rPr>
        <w:t>bus vykdom</w:t>
      </w:r>
      <w:r w:rsidR="00284156">
        <w:rPr>
          <w:rFonts w:eastAsia="Calibri"/>
          <w:lang w:eastAsia="lt-LT"/>
        </w:rPr>
        <w:t xml:space="preserve">i </w:t>
      </w:r>
      <w:r w:rsidR="004D1B10" w:rsidRPr="00D15099">
        <w:rPr>
          <w:sz w:val="22"/>
          <w:szCs w:val="20"/>
        </w:rPr>
        <w:t>žemės sklyp</w:t>
      </w:r>
      <w:r w:rsidR="004D1B10">
        <w:rPr>
          <w:sz w:val="22"/>
          <w:szCs w:val="20"/>
        </w:rPr>
        <w:t>ų nuom</w:t>
      </w:r>
      <w:r w:rsidR="00284156">
        <w:rPr>
          <w:sz w:val="22"/>
          <w:szCs w:val="20"/>
        </w:rPr>
        <w:t>os aukcionai.</w:t>
      </w:r>
      <w:r w:rsidR="004D1B10">
        <w:rPr>
          <w:sz w:val="22"/>
          <w:szCs w:val="20"/>
        </w:rPr>
        <w:t>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532786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Teisės akto vykdymas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 xml:space="preserve">Molėtų </w:t>
      </w:r>
      <w:r w:rsidR="00E66ABC">
        <w:t>rajono savivaldybės administracija.</w:t>
      </w:r>
    </w:p>
    <w:sectPr w:rsidR="00404C8C" w:rsidSect="00DF7A17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F7" w:rsidRDefault="00D260F7" w:rsidP="00382105">
      <w:r>
        <w:separator/>
      </w:r>
    </w:p>
  </w:endnote>
  <w:endnote w:type="continuationSeparator" w:id="0">
    <w:p w:rsidR="00D260F7" w:rsidRDefault="00D260F7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F7" w:rsidRDefault="00D260F7" w:rsidP="00382105">
      <w:r>
        <w:separator/>
      </w:r>
    </w:p>
  </w:footnote>
  <w:footnote w:type="continuationSeparator" w:id="0">
    <w:p w:rsidR="00D260F7" w:rsidRDefault="00D260F7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156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73AB0"/>
    <w:rsid w:val="000C10F1"/>
    <w:rsid w:val="000E0AF3"/>
    <w:rsid w:val="000E259E"/>
    <w:rsid w:val="0014446F"/>
    <w:rsid w:val="0016380F"/>
    <w:rsid w:val="00164C3B"/>
    <w:rsid w:val="001732A6"/>
    <w:rsid w:val="001E1E47"/>
    <w:rsid w:val="001E5EC4"/>
    <w:rsid w:val="00201887"/>
    <w:rsid w:val="00206E6C"/>
    <w:rsid w:val="00284156"/>
    <w:rsid w:val="002E3142"/>
    <w:rsid w:val="002F54C8"/>
    <w:rsid w:val="00382105"/>
    <w:rsid w:val="00383186"/>
    <w:rsid w:val="00383CAC"/>
    <w:rsid w:val="003A08F8"/>
    <w:rsid w:val="003F0AD1"/>
    <w:rsid w:val="00404C8C"/>
    <w:rsid w:val="00476FE1"/>
    <w:rsid w:val="004808D7"/>
    <w:rsid w:val="004854BD"/>
    <w:rsid w:val="0049154D"/>
    <w:rsid w:val="00496DE2"/>
    <w:rsid w:val="004A6D4A"/>
    <w:rsid w:val="004B6E01"/>
    <w:rsid w:val="004C21C3"/>
    <w:rsid w:val="004D1B10"/>
    <w:rsid w:val="004D5F1F"/>
    <w:rsid w:val="004E23DD"/>
    <w:rsid w:val="00532786"/>
    <w:rsid w:val="00540AA6"/>
    <w:rsid w:val="00567131"/>
    <w:rsid w:val="00592966"/>
    <w:rsid w:val="005F2998"/>
    <w:rsid w:val="006339CD"/>
    <w:rsid w:val="006408F5"/>
    <w:rsid w:val="0064757C"/>
    <w:rsid w:val="00650F7C"/>
    <w:rsid w:val="006C21B3"/>
    <w:rsid w:val="007101B1"/>
    <w:rsid w:val="00733903"/>
    <w:rsid w:val="0075534F"/>
    <w:rsid w:val="007A7E4F"/>
    <w:rsid w:val="007B0AA1"/>
    <w:rsid w:val="007D6B48"/>
    <w:rsid w:val="008077AF"/>
    <w:rsid w:val="00822DA7"/>
    <w:rsid w:val="00833169"/>
    <w:rsid w:val="00840096"/>
    <w:rsid w:val="00846D76"/>
    <w:rsid w:val="00857354"/>
    <w:rsid w:val="00867F4C"/>
    <w:rsid w:val="00886162"/>
    <w:rsid w:val="0089041A"/>
    <w:rsid w:val="00891F46"/>
    <w:rsid w:val="008B7326"/>
    <w:rsid w:val="008D3558"/>
    <w:rsid w:val="00912F08"/>
    <w:rsid w:val="00946928"/>
    <w:rsid w:val="00997FD2"/>
    <w:rsid w:val="009A156B"/>
    <w:rsid w:val="009A4092"/>
    <w:rsid w:val="009F6AC2"/>
    <w:rsid w:val="00A041A2"/>
    <w:rsid w:val="00A10A59"/>
    <w:rsid w:val="00A47BE3"/>
    <w:rsid w:val="00A746B3"/>
    <w:rsid w:val="00B04F62"/>
    <w:rsid w:val="00B40680"/>
    <w:rsid w:val="00B556E9"/>
    <w:rsid w:val="00B9017B"/>
    <w:rsid w:val="00BD6A8A"/>
    <w:rsid w:val="00C23368"/>
    <w:rsid w:val="00C24773"/>
    <w:rsid w:val="00C417C6"/>
    <w:rsid w:val="00C71139"/>
    <w:rsid w:val="00C80023"/>
    <w:rsid w:val="00C842EF"/>
    <w:rsid w:val="00C9527C"/>
    <w:rsid w:val="00C9587D"/>
    <w:rsid w:val="00CA66C6"/>
    <w:rsid w:val="00CF7CB4"/>
    <w:rsid w:val="00D15099"/>
    <w:rsid w:val="00D20DED"/>
    <w:rsid w:val="00D260F7"/>
    <w:rsid w:val="00D6369D"/>
    <w:rsid w:val="00DA1BEC"/>
    <w:rsid w:val="00DB4806"/>
    <w:rsid w:val="00DE4F16"/>
    <w:rsid w:val="00DF7A17"/>
    <w:rsid w:val="00E04BE5"/>
    <w:rsid w:val="00E63A83"/>
    <w:rsid w:val="00E66ABC"/>
    <w:rsid w:val="00E73A3E"/>
    <w:rsid w:val="00F07E8B"/>
    <w:rsid w:val="00F34E61"/>
    <w:rsid w:val="00F409E8"/>
    <w:rsid w:val="00F821C9"/>
    <w:rsid w:val="00F82FBB"/>
    <w:rsid w:val="00F93378"/>
    <w:rsid w:val="00FA7C46"/>
    <w:rsid w:val="00FE23F9"/>
    <w:rsid w:val="00FE517D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FD59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2020-10-16T08:11:00Z</dcterms:created>
  <dcterms:modified xsi:type="dcterms:W3CDTF">2020-10-16T11:17:00Z</dcterms:modified>
</cp:coreProperties>
</file>