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8" w:type="dxa"/>
        <w:tblLook w:val="04A0" w:firstRow="1" w:lastRow="0" w:firstColumn="1" w:lastColumn="0" w:noHBand="0" w:noVBand="1"/>
      </w:tblPr>
      <w:tblGrid>
        <w:gridCol w:w="876"/>
        <w:gridCol w:w="6810"/>
        <w:gridCol w:w="1256"/>
        <w:gridCol w:w="1216"/>
      </w:tblGrid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9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4C0658" w:rsidRPr="004C0658" w:rsidTr="004C0658">
        <w:trPr>
          <w:trHeight w:val="31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2020 m. vasario 26 d. sprendimo Nr. B1-39</w:t>
            </w:r>
          </w:p>
        </w:tc>
      </w:tr>
      <w:tr w:rsidR="004C0658" w:rsidRPr="004C0658" w:rsidTr="004C0658">
        <w:trPr>
          <w:trHeight w:val="31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 priedas</w:t>
            </w:r>
          </w:p>
        </w:tc>
      </w:tr>
      <w:tr w:rsidR="004C0658" w:rsidRPr="004C0658" w:rsidTr="004C0658">
        <w:trPr>
          <w:trHeight w:val="31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(</w:t>
            </w: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4C0658" w:rsidRPr="004C0658" w:rsidTr="004C0658">
        <w:trPr>
          <w:trHeight w:val="31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="00984B7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2020 m. rugsėjo 24 </w:t>
            </w:r>
            <w:bookmarkStart w:id="0" w:name="_GoBack"/>
            <w:bookmarkEnd w:id="0"/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d. sprendimo Nr. B1-</w:t>
            </w:r>
            <w:r w:rsidR="00984B75">
              <w:rPr>
                <w:rFonts w:eastAsia="Times New Roman" w:cs="Times New Roman"/>
                <w:color w:val="000000"/>
                <w:szCs w:val="24"/>
                <w:lang w:eastAsia="lt-LT"/>
              </w:rPr>
              <w:t>236</w:t>
            </w:r>
          </w:p>
        </w:tc>
      </w:tr>
      <w:tr w:rsidR="004C0658" w:rsidRPr="004C0658" w:rsidTr="004C0658">
        <w:trPr>
          <w:trHeight w:val="31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 priedo  redakcija)</w:t>
            </w:r>
          </w:p>
        </w:tc>
      </w:tr>
      <w:tr w:rsidR="004C0658" w:rsidRPr="004C0658" w:rsidTr="004C0658">
        <w:trPr>
          <w:trHeight w:val="88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SAVIVALDYBĖS</w:t>
            </w:r>
            <w:r w:rsidRPr="004C06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</w:p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(TŪKST. EUR)</w:t>
            </w:r>
          </w:p>
        </w:tc>
      </w:tr>
      <w:tr w:rsidR="004C0658" w:rsidRPr="004C0658" w:rsidTr="004C0658">
        <w:trPr>
          <w:trHeight w:val="3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C0658" w:rsidRPr="004C0658" w:rsidTr="004C0658">
        <w:trPr>
          <w:trHeight w:val="57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2020 m.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2360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4C065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127,3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4C065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2232,7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4C065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1069,3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szCs w:val="24"/>
                <w:lang w:eastAsia="lt-LT"/>
              </w:rPr>
              <w:t>Kaimo plėtros, turizmo ir verslo skatinimo 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</w:tr>
      <w:tr w:rsidR="004C0658" w:rsidRPr="004C0658" w:rsidTr="004C0658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</w:tr>
      <w:tr w:rsidR="004C0658" w:rsidRPr="004C0658" w:rsidTr="004C0658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</w:tr>
      <w:tr w:rsidR="004C0658" w:rsidRPr="004C0658" w:rsidTr="004C0658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</w:tr>
      <w:tr w:rsidR="004C0658" w:rsidRPr="004C0658" w:rsidTr="004C0658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369,9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szCs w:val="24"/>
                <w:lang w:eastAsia="lt-LT"/>
              </w:rPr>
              <w:t>Turizmo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119,9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sklypų </w:t>
            </w:r>
            <w:proofErr w:type="spellStart"/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matavimams</w:t>
            </w:r>
            <w:proofErr w:type="spellEnd"/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iš valstybinės žemės realizavimo pajamų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468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4C0658" w:rsidRPr="004C0658" w:rsidTr="004C0658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230</w:t>
            </w:r>
          </w:p>
        </w:tc>
      </w:tr>
      <w:tr w:rsidR="004C0658" w:rsidRPr="004C0658" w:rsidTr="004C065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įvaizdžio per turizmą formavimas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4C0658" w:rsidRPr="004C0658" w:rsidTr="004C0658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5993,4</w:t>
            </w:r>
          </w:p>
        </w:tc>
      </w:tr>
      <w:tr w:rsidR="004C0658" w:rsidRPr="004C0658" w:rsidTr="004C0658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4C0658" w:rsidRPr="004C0658" w:rsidTr="004C0658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4C0658" w:rsidRPr="004C0658" w:rsidTr="004C065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200,1</w:t>
            </w:r>
          </w:p>
        </w:tc>
      </w:tr>
      <w:tr w:rsidR="004C0658" w:rsidRPr="004C0658" w:rsidTr="004C0658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</w:t>
            </w:r>
            <w:proofErr w:type="spellEnd"/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bendradarbiavimo koordinatoriaus išlaikymas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4C0658" w:rsidRPr="004C0658" w:rsidTr="004C0658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4C0658" w:rsidRPr="004C0658" w:rsidTr="004C0658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3172,9</w:t>
            </w:r>
          </w:p>
        </w:tc>
      </w:tr>
      <w:tr w:rsidR="004C0658" w:rsidRPr="004C0658" w:rsidTr="004C0658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4C0658" w:rsidRPr="004C0658" w:rsidTr="004C0658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namų rekonstravimas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4C0658" w:rsidRPr="004C0658" w:rsidTr="004C0658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Bendruomeninių globos namų ir vaiko raidos centrų Molėtų r. plėtra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Sporto paskirties pastato Molėtuose, Ąžuolų g. 10, rekonstravimas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gimnazijos kapitalinis remontas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400</w:t>
            </w:r>
          </w:p>
        </w:tc>
      </w:tr>
      <w:tr w:rsidR="004C0658" w:rsidRPr="004C0658" w:rsidTr="004C065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2019 m.)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74,3</w:t>
            </w:r>
          </w:p>
        </w:tc>
      </w:tr>
      <w:tr w:rsidR="004C0658" w:rsidRPr="004C0658" w:rsidTr="004C0658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vaikų vasaros stovykloms ir neformaliojo švietimo veikloms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</w:tr>
      <w:tr w:rsidR="004C0658" w:rsidRPr="004C0658" w:rsidTr="004C0658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4C0658" w:rsidRPr="004C0658" w:rsidTr="004C0658">
        <w:trPr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Visuomenės psichikos sveikatos (stiprinimo ir prevencijos) paslaugų gyventojams plėtojimas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</w:tr>
      <w:tr w:rsidR="004C0658" w:rsidRPr="004C0658" w:rsidTr="004C0658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 parama nepasiturintiems gyventojams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266,6</w:t>
            </w:r>
          </w:p>
        </w:tc>
      </w:tr>
      <w:tr w:rsidR="004C0658" w:rsidRPr="004C0658" w:rsidTr="004C0658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1356,7</w:t>
            </w:r>
          </w:p>
        </w:tc>
      </w:tr>
      <w:tr w:rsidR="004C0658" w:rsidRPr="004C0658" w:rsidTr="004C0658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2217,6</w:t>
            </w:r>
          </w:p>
        </w:tc>
      </w:tr>
      <w:tr w:rsidR="004C0658" w:rsidRPr="004C0658" w:rsidTr="004C0658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2154,8</w:t>
            </w:r>
          </w:p>
        </w:tc>
      </w:tr>
      <w:tr w:rsidR="004C0658" w:rsidRPr="004C0658" w:rsidTr="004C0658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 bei kaimo plėtros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</w:tr>
      <w:tr w:rsidR="004C0658" w:rsidRPr="004C0658" w:rsidTr="004C0658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</w:tr>
      <w:tr w:rsidR="004C0658" w:rsidRPr="004C0658" w:rsidTr="004C065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4C0658" w:rsidRPr="004C0658" w:rsidTr="004C0658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</w:tr>
      <w:tr w:rsidR="004C0658" w:rsidRPr="004C0658" w:rsidTr="004C0658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14.1.6.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62,8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</w:tr>
      <w:tr w:rsidR="004C0658" w:rsidRPr="004C0658" w:rsidTr="004C0658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4C0658" w:rsidRPr="004C0658" w:rsidTr="004C0658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39,2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22,5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38,4</w:t>
            </w:r>
          </w:p>
        </w:tc>
      </w:tr>
      <w:tr w:rsidR="004C0658" w:rsidRPr="004C0658" w:rsidTr="004C0658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66,3</w:t>
            </w:r>
          </w:p>
        </w:tc>
      </w:tr>
      <w:tr w:rsidR="004C0658" w:rsidRPr="004C0658" w:rsidTr="004C0658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920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</w:tr>
      <w:tr w:rsidR="004C0658" w:rsidRPr="004C0658" w:rsidTr="004C0658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74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4C0658" w:rsidRPr="004C0658" w:rsidTr="004C065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socialinių projektų </w:t>
            </w:r>
            <w:proofErr w:type="spellStart"/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koofinansavimas</w:t>
            </w:r>
            <w:proofErr w:type="spellEnd"/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ir pagalbos teikimas šeimoms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31,6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58,3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56,9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15793,5</w:t>
            </w:r>
          </w:p>
        </w:tc>
      </w:tr>
    </w:tbl>
    <w:p w:rsidR="004C0658" w:rsidRDefault="004C0658" w:rsidP="006D0391">
      <w:pPr>
        <w:jc w:val="center"/>
        <w:rPr>
          <w:rFonts w:cs="Times New Roman"/>
          <w:szCs w:val="24"/>
        </w:rPr>
      </w:pPr>
    </w:p>
    <w:p w:rsidR="001E6898" w:rsidRPr="006D0391" w:rsidRDefault="006C6FD9" w:rsidP="006D0391">
      <w:pPr>
        <w:jc w:val="center"/>
      </w:pPr>
      <w:r w:rsidRPr="00BC1703">
        <w:rPr>
          <w:rFonts w:cs="Times New Roman"/>
          <w:szCs w:val="24"/>
        </w:rPr>
        <w:t>__________________________</w:t>
      </w:r>
    </w:p>
    <w:sectPr w:rsidR="001E6898" w:rsidRPr="006D0391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98" w:rsidRDefault="001E6898" w:rsidP="001E6898">
      <w:pPr>
        <w:spacing w:after="0" w:line="240" w:lineRule="auto"/>
      </w:pPr>
      <w:r>
        <w:separator/>
      </w:r>
    </w:p>
  </w:endnote>
  <w:endnote w:type="continuationSeparator" w:id="0">
    <w:p w:rsidR="001E6898" w:rsidRDefault="001E689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98" w:rsidRDefault="001E6898" w:rsidP="001E6898">
      <w:pPr>
        <w:spacing w:after="0" w:line="240" w:lineRule="auto"/>
      </w:pPr>
      <w:r>
        <w:separator/>
      </w:r>
    </w:p>
  </w:footnote>
  <w:footnote w:type="continuationSeparator" w:id="0">
    <w:p w:rsidR="001E6898" w:rsidRDefault="001E689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745510"/>
      <w:docPartObj>
        <w:docPartGallery w:val="Page Numbers (Top of Page)"/>
        <w:docPartUnique/>
      </w:docPartObj>
    </w:sdtPr>
    <w:sdtEndPr/>
    <w:sdtContent>
      <w:p w:rsidR="001E6898" w:rsidRDefault="001E68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75">
          <w:rPr>
            <w:noProof/>
          </w:rPr>
          <w:t>3</w:t>
        </w:r>
        <w:r>
          <w:fldChar w:fldCharType="end"/>
        </w:r>
      </w:p>
    </w:sdtContent>
  </w:sdt>
  <w:p w:rsidR="001E6898" w:rsidRDefault="001E68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98"/>
    <w:rsid w:val="0017047B"/>
    <w:rsid w:val="001E6898"/>
    <w:rsid w:val="003749B8"/>
    <w:rsid w:val="0039221F"/>
    <w:rsid w:val="004C0658"/>
    <w:rsid w:val="004E3F67"/>
    <w:rsid w:val="006C6FD9"/>
    <w:rsid w:val="006D0391"/>
    <w:rsid w:val="00984B75"/>
    <w:rsid w:val="00B81E39"/>
    <w:rsid w:val="00BC1703"/>
    <w:rsid w:val="00D15080"/>
    <w:rsid w:val="00D41402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7C26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3221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4</cp:revision>
  <dcterms:created xsi:type="dcterms:W3CDTF">2020-09-14T11:58:00Z</dcterms:created>
  <dcterms:modified xsi:type="dcterms:W3CDTF">2020-09-25T06:07:00Z</dcterms:modified>
</cp:coreProperties>
</file>