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turto perdavimo </w:t>
      </w:r>
      <w:r w:rsidR="00AA328F">
        <w:rPr>
          <w:rFonts w:ascii="Times New Roman" w:hAnsi="Times New Roman" w:cs="Times New Roman"/>
          <w:noProof/>
          <w:sz w:val="24"/>
          <w:szCs w:val="24"/>
        </w:rPr>
        <w:t xml:space="preserve">viešajai įstaigai Molėtų </w:t>
      </w:r>
      <w:r w:rsidR="00673807">
        <w:rPr>
          <w:rFonts w:ascii="Times New Roman" w:hAnsi="Times New Roman" w:cs="Times New Roman"/>
          <w:noProof/>
          <w:sz w:val="24"/>
          <w:szCs w:val="24"/>
        </w:rPr>
        <w:t>r. pirminės sveikatos priežiūros centrui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</w:p>
    <w:p w:rsidR="00B46D3E" w:rsidRPr="00B46D3E" w:rsidRDefault="00B33FC6" w:rsidP="00B46D3E">
      <w:pPr>
        <w:pStyle w:val="Sraopastraip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944F2C" w:rsidRDefault="00AA328F" w:rsidP="00944F2C">
      <w:pPr>
        <w:pStyle w:val="tact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rPr>
          <w:noProof/>
        </w:rPr>
        <w:t xml:space="preserve">Viešoji įstaiga Molėtų </w:t>
      </w:r>
      <w:r w:rsidR="000B1186">
        <w:rPr>
          <w:noProof/>
        </w:rPr>
        <w:t xml:space="preserve">r. pirminės sveikatos priežiūros centrtas </w:t>
      </w:r>
      <w:r w:rsidR="00B46D3E">
        <w:rPr>
          <w:noProof/>
        </w:rPr>
        <w:t xml:space="preserve">(toliau – </w:t>
      </w:r>
      <w:r w:rsidR="000B1186">
        <w:rPr>
          <w:noProof/>
        </w:rPr>
        <w:t>Centras</w:t>
      </w:r>
      <w:r w:rsidR="002B5A6D" w:rsidRPr="00B46D3E">
        <w:rPr>
          <w:noProof/>
        </w:rPr>
        <w:t xml:space="preserve">) </w:t>
      </w:r>
      <w:r w:rsidR="00B46D3E">
        <w:t>2020</w:t>
      </w:r>
      <w:r w:rsidR="002B5A6D" w:rsidRPr="00B46D3E">
        <w:t xml:space="preserve"> m. </w:t>
      </w:r>
      <w:r w:rsidR="000B1186">
        <w:t>rugsėjo 15</w:t>
      </w:r>
      <w:r w:rsidR="00B46D3E" w:rsidRPr="009A6955">
        <w:t xml:space="preserve"> </w:t>
      </w:r>
      <w:r w:rsidR="002B5A6D" w:rsidRPr="009A6955">
        <w:t xml:space="preserve">d. </w:t>
      </w:r>
      <w:r w:rsidR="002B5A6D" w:rsidRPr="002F0E3D">
        <w:t>raštu Nr.</w:t>
      </w:r>
      <w:r w:rsidR="002602E7" w:rsidRPr="002F0E3D">
        <w:t xml:space="preserve"> S</w:t>
      </w:r>
      <w:r w:rsidR="002F0E3D" w:rsidRPr="002F0E3D">
        <w:t>/2020-410</w:t>
      </w:r>
      <w:r w:rsidR="002B5A6D" w:rsidRPr="002F0E3D">
        <w:t xml:space="preserve"> </w:t>
      </w:r>
      <w:r w:rsidR="002F0E3D" w:rsidRPr="002F0E3D">
        <w:t>„Dėl</w:t>
      </w:r>
      <w:r w:rsidR="002F0E3D" w:rsidRPr="00DF1189">
        <w:t xml:space="preserve"> </w:t>
      </w:r>
      <w:r w:rsidR="008959E2">
        <w:t>nekilnojamojo turto perda</w:t>
      </w:r>
      <w:bookmarkStart w:id="0" w:name="_GoBack"/>
      <w:bookmarkEnd w:id="0"/>
      <w:r w:rsidR="008959E2">
        <w:t>vimo</w:t>
      </w:r>
      <w:r w:rsidR="002F0E3D">
        <w:t>“</w:t>
      </w:r>
      <w:r w:rsidR="006C7601">
        <w:t xml:space="preserve"> </w:t>
      </w:r>
      <w:r w:rsidRPr="009A6955">
        <w:t xml:space="preserve">prašo pagal patikėjimo sutartį </w:t>
      </w:r>
      <w:r w:rsidR="00FA44FA" w:rsidRPr="009A6955">
        <w:t>perduoti</w:t>
      </w:r>
      <w:r w:rsidRPr="009A6955">
        <w:t xml:space="preserve"> pastat</w:t>
      </w:r>
      <w:r w:rsidR="000B1186">
        <w:t>ą ir patalpas</w:t>
      </w:r>
      <w:r w:rsidR="006C7601">
        <w:t>:</w:t>
      </w:r>
      <w:r w:rsidRPr="009A6955">
        <w:t xml:space="preserve"> </w:t>
      </w:r>
      <w:r w:rsidR="000B1186">
        <w:t>poliklinikos</w:t>
      </w:r>
      <w:r w:rsidR="00037021">
        <w:t xml:space="preserve"> pastatą, </w:t>
      </w:r>
      <w:r w:rsidR="006C7601" w:rsidRPr="009A6955">
        <w:t>esan</w:t>
      </w:r>
      <w:r w:rsidR="006C7601">
        <w:t xml:space="preserve">tį Molėtų m., </w:t>
      </w:r>
      <w:r w:rsidR="00037021">
        <w:t xml:space="preserve">Graužinių g. </w:t>
      </w:r>
      <w:r w:rsidR="000B1186">
        <w:t>2</w:t>
      </w:r>
      <w:r w:rsidR="00037021">
        <w:t>;</w:t>
      </w:r>
      <w:r>
        <w:t xml:space="preserve"> </w:t>
      </w:r>
      <w:r w:rsidR="000B1186">
        <w:t>70,05 kv. m patalpas</w:t>
      </w:r>
      <w:r w:rsidRPr="001B39B4">
        <w:t xml:space="preserve">, </w:t>
      </w:r>
      <w:r w:rsidR="006C7601" w:rsidRPr="009A6955">
        <w:t>esan</w:t>
      </w:r>
      <w:r w:rsidR="000B1186">
        <w:t>čias</w:t>
      </w:r>
      <w:r w:rsidR="006C7601">
        <w:t xml:space="preserve"> Molėtų </w:t>
      </w:r>
      <w:r w:rsidR="000B1186">
        <w:t>r. sav., Balninkų mstl., Alaušų g. 29A, 127,43 kv. m patalpas, esančias Molėtų r. sav., Joniškio mstl., Arino g. 20, 108,94 kv. m patalpas, esančias Molėtų r. sav., Alantoje, Turgaus g a.18, 240,81 kv. m patalpas, esančias Molėtų m., Graužinių g. 13</w:t>
      </w:r>
      <w:r w:rsidRPr="001B39B4">
        <w:t xml:space="preserve">. </w:t>
      </w:r>
      <w:r w:rsidR="000B1186">
        <w:t>Centras</w:t>
      </w:r>
      <w:r w:rsidRPr="001B39B4">
        <w:t xml:space="preserve"> šiais pastatais</w:t>
      </w:r>
      <w:r w:rsidR="00944F2C">
        <w:t xml:space="preserve"> ir patalpomis</w:t>
      </w:r>
      <w:r w:rsidRPr="001B39B4">
        <w:t xml:space="preserve"> naudojosi pagal panaudos sutart</w:t>
      </w:r>
      <w:r w:rsidR="000B1186">
        <w:t>is</w:t>
      </w:r>
      <w:r w:rsidRPr="001B39B4">
        <w:t xml:space="preserve">. </w:t>
      </w:r>
      <w:r w:rsidR="00944F2C">
        <w:t xml:space="preserve">Nuo 2020-01-01 pasikeitus </w:t>
      </w:r>
      <w:r w:rsidR="00944F2C">
        <w:rPr>
          <w:bCs/>
        </w:rPr>
        <w:t xml:space="preserve">Lietuvos Respublikos </w:t>
      </w:r>
      <w:r w:rsidR="00944F2C">
        <w:t>sveikatos priežiūros įstaigų įstatymo 36 straipsnio 3 dalies nuostatoms,</w:t>
      </w:r>
      <w:r w:rsidR="00944F2C" w:rsidRPr="00944F2C">
        <w:rPr>
          <w:sz w:val="22"/>
          <w:szCs w:val="22"/>
        </w:rPr>
        <w:t xml:space="preserve"> </w:t>
      </w:r>
      <w:r w:rsidR="00944F2C">
        <w:rPr>
          <w:sz w:val="22"/>
          <w:szCs w:val="22"/>
        </w:rPr>
        <w:t>Savivaldybė jai nuosavybės teise priklausan</w:t>
      </w:r>
      <w:r w:rsidR="0049609C">
        <w:rPr>
          <w:sz w:val="22"/>
          <w:szCs w:val="22"/>
        </w:rPr>
        <w:t xml:space="preserve">tį ilgalaikį materialųjį turtą </w:t>
      </w:r>
      <w:r w:rsidR="00944F2C">
        <w:rPr>
          <w:sz w:val="22"/>
          <w:szCs w:val="22"/>
        </w:rPr>
        <w:t>savivaldybės tarybos nustatyta tvarka turi perduoti savivaldybių viešosioms įstaigoms patikėjimo teise pagal patikėjimo sutartį.</w:t>
      </w:r>
      <w:r w:rsidR="00944F2C">
        <w:rPr>
          <w:rFonts w:eastAsia="Calibri"/>
        </w:rPr>
        <w:t xml:space="preserve"> </w:t>
      </w:r>
      <w:r w:rsidR="001B39B4" w:rsidRPr="001B39B4">
        <w:t>Pastata</w:t>
      </w:r>
      <w:r w:rsidR="00944F2C">
        <w:t>s ir patalpos</w:t>
      </w:r>
      <w:r w:rsidR="001B39B4" w:rsidRPr="001B39B4">
        <w:t xml:space="preserve"> </w:t>
      </w:r>
      <w:r w:rsidR="000B1186">
        <w:t>Centrui</w:t>
      </w:r>
      <w:r w:rsidR="001B39B4" w:rsidRPr="001B39B4">
        <w:t xml:space="preserve"> reikal</w:t>
      </w:r>
      <w:r w:rsidR="000B1186">
        <w:t>ing</w:t>
      </w:r>
      <w:r w:rsidR="00944F2C">
        <w:t>os</w:t>
      </w:r>
      <w:r w:rsidR="000B1186">
        <w:t xml:space="preserve"> savivaldybės funkcijai</w:t>
      </w:r>
      <w:r w:rsidR="006C7601">
        <w:t xml:space="preserve"> </w:t>
      </w:r>
      <w:r w:rsidR="000B1186">
        <w:t>–</w:t>
      </w:r>
      <w:r w:rsidR="001B39B4" w:rsidRPr="001B39B4">
        <w:t xml:space="preserve"> </w:t>
      </w:r>
      <w:r w:rsidR="000B1186">
        <w:t xml:space="preserve">pirminės asmens ir visuomenės sveikatos </w:t>
      </w:r>
      <w:r w:rsidR="001B39B4" w:rsidRPr="001B39B4">
        <w:t xml:space="preserve"> priežiūrai - vykdyti</w:t>
      </w:r>
      <w:r w:rsidR="00FA44FA" w:rsidRPr="001B39B4">
        <w:t xml:space="preserve">. </w:t>
      </w:r>
    </w:p>
    <w:p w:rsidR="006C7601" w:rsidRDefault="00335D02" w:rsidP="006C7601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>Centrui</w:t>
      </w:r>
      <w:r w:rsidR="00FA44FA"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savarankišk</w:t>
      </w:r>
      <w:r w:rsidR="001E1496">
        <w:rPr>
          <w:rFonts w:ascii="Times New Roman" w:eastAsia="Times New Roman" w:hAnsi="Times New Roman" w:cs="Times New Roman"/>
          <w:sz w:val="24"/>
          <w:szCs w:val="24"/>
        </w:rPr>
        <w:t xml:space="preserve">osios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savivaldybės funkcij</w:t>
      </w:r>
      <w:r w:rsidR="001E149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įgyvendinimui Molėtų rajono savivaldybei nuosavybės teise p</w:t>
      </w:r>
      <w:r w:rsidR="006C7601">
        <w:rPr>
          <w:rFonts w:ascii="Times New Roman" w:eastAsia="Times New Roman" w:hAnsi="Times New Roman" w:cs="Times New Roman"/>
          <w:sz w:val="24"/>
          <w:szCs w:val="24"/>
        </w:rPr>
        <w:t>riklausantį nekilnojamąjį turtą.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248" w:rsidRDefault="00B33FC6" w:rsidP="006C7601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</w:t>
      </w:r>
      <w:r w:rsidR="0049609C">
        <w:rPr>
          <w:rFonts w:ascii="Times New Roman" w:hAnsi="Times New Roman" w:cs="Times New Roman"/>
          <w:sz w:val="24"/>
          <w:szCs w:val="24"/>
        </w:rPr>
        <w:t>7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D3E" w:rsidRDefault="00E41AAB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</w:t>
      </w:r>
      <w:r w:rsidR="00BB7CCA">
        <w:rPr>
          <w:rFonts w:ascii="Times New Roman" w:hAnsi="Times New Roman" w:cs="Times New Roman"/>
          <w:sz w:val="24"/>
          <w:szCs w:val="24"/>
        </w:rPr>
        <w:t>, 7</w:t>
      </w:r>
      <w:r w:rsidRPr="00AE0D3E">
        <w:rPr>
          <w:rFonts w:ascii="Times New Roman" w:hAnsi="Times New Roman" w:cs="Times New Roman"/>
          <w:sz w:val="24"/>
          <w:szCs w:val="24"/>
        </w:rPr>
        <w:t xml:space="preserve"> dalys.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86" w:rsidRDefault="00AE3A86" w:rsidP="00294E3A">
      <w:pPr>
        <w:spacing w:after="0" w:line="240" w:lineRule="auto"/>
      </w:pPr>
      <w:r>
        <w:separator/>
      </w:r>
    </w:p>
  </w:endnote>
  <w:endnote w:type="continuationSeparator" w:id="0">
    <w:p w:rsidR="00AE3A86" w:rsidRDefault="00AE3A86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86" w:rsidRDefault="00AE3A86" w:rsidP="00294E3A">
      <w:pPr>
        <w:spacing w:after="0" w:line="240" w:lineRule="auto"/>
      </w:pPr>
      <w:r>
        <w:separator/>
      </w:r>
    </w:p>
  </w:footnote>
  <w:footnote w:type="continuationSeparator" w:id="0">
    <w:p w:rsidR="00AE3A86" w:rsidRDefault="00AE3A86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362E4"/>
    <w:rsid w:val="00037021"/>
    <w:rsid w:val="0006535D"/>
    <w:rsid w:val="000720A0"/>
    <w:rsid w:val="000739C2"/>
    <w:rsid w:val="000948B9"/>
    <w:rsid w:val="00095E52"/>
    <w:rsid w:val="000B1186"/>
    <w:rsid w:val="000C44B1"/>
    <w:rsid w:val="00121E78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B2A5A"/>
    <w:rsid w:val="001B39B4"/>
    <w:rsid w:val="001D403E"/>
    <w:rsid w:val="001E1496"/>
    <w:rsid w:val="002602E7"/>
    <w:rsid w:val="0026312C"/>
    <w:rsid w:val="00294A4D"/>
    <w:rsid w:val="00294E3A"/>
    <w:rsid w:val="002A0C12"/>
    <w:rsid w:val="002B4E7B"/>
    <w:rsid w:val="002B5A6D"/>
    <w:rsid w:val="002B694C"/>
    <w:rsid w:val="002C6856"/>
    <w:rsid w:val="002F0E3D"/>
    <w:rsid w:val="0031595A"/>
    <w:rsid w:val="00335D02"/>
    <w:rsid w:val="003573BB"/>
    <w:rsid w:val="00360CC1"/>
    <w:rsid w:val="0037041C"/>
    <w:rsid w:val="00374C5A"/>
    <w:rsid w:val="003769A0"/>
    <w:rsid w:val="00380631"/>
    <w:rsid w:val="003847FD"/>
    <w:rsid w:val="003C3EFE"/>
    <w:rsid w:val="003F505B"/>
    <w:rsid w:val="00402DE8"/>
    <w:rsid w:val="00417976"/>
    <w:rsid w:val="004205CE"/>
    <w:rsid w:val="00452665"/>
    <w:rsid w:val="0048653D"/>
    <w:rsid w:val="00492EF8"/>
    <w:rsid w:val="0049609C"/>
    <w:rsid w:val="004A46E4"/>
    <w:rsid w:val="004C0DEA"/>
    <w:rsid w:val="004C6389"/>
    <w:rsid w:val="00520CE8"/>
    <w:rsid w:val="005477EE"/>
    <w:rsid w:val="005551D8"/>
    <w:rsid w:val="00570AE8"/>
    <w:rsid w:val="00575191"/>
    <w:rsid w:val="00586733"/>
    <w:rsid w:val="005A6E50"/>
    <w:rsid w:val="005C1344"/>
    <w:rsid w:val="005D2463"/>
    <w:rsid w:val="005F081A"/>
    <w:rsid w:val="0062088F"/>
    <w:rsid w:val="00673807"/>
    <w:rsid w:val="006A7331"/>
    <w:rsid w:val="006C7601"/>
    <w:rsid w:val="006D1858"/>
    <w:rsid w:val="006D653C"/>
    <w:rsid w:val="00726E67"/>
    <w:rsid w:val="007334F0"/>
    <w:rsid w:val="007346D9"/>
    <w:rsid w:val="00736A5B"/>
    <w:rsid w:val="00747F15"/>
    <w:rsid w:val="00787F71"/>
    <w:rsid w:val="007C0D57"/>
    <w:rsid w:val="0083076C"/>
    <w:rsid w:val="00874E0D"/>
    <w:rsid w:val="008959E2"/>
    <w:rsid w:val="008A5066"/>
    <w:rsid w:val="008E40B2"/>
    <w:rsid w:val="00900B6A"/>
    <w:rsid w:val="00915566"/>
    <w:rsid w:val="00921568"/>
    <w:rsid w:val="00944F2C"/>
    <w:rsid w:val="009752C8"/>
    <w:rsid w:val="00981D6E"/>
    <w:rsid w:val="00985FD7"/>
    <w:rsid w:val="009A6955"/>
    <w:rsid w:val="009B5E75"/>
    <w:rsid w:val="00A05AB3"/>
    <w:rsid w:val="00A2538A"/>
    <w:rsid w:val="00A47567"/>
    <w:rsid w:val="00A637DD"/>
    <w:rsid w:val="00AA31D3"/>
    <w:rsid w:val="00AA328F"/>
    <w:rsid w:val="00AB50F8"/>
    <w:rsid w:val="00AE0BDB"/>
    <w:rsid w:val="00AE0D3E"/>
    <w:rsid w:val="00AE3A86"/>
    <w:rsid w:val="00AE57EE"/>
    <w:rsid w:val="00B0265D"/>
    <w:rsid w:val="00B115EB"/>
    <w:rsid w:val="00B307AC"/>
    <w:rsid w:val="00B33FC6"/>
    <w:rsid w:val="00B46D3E"/>
    <w:rsid w:val="00BB7CCA"/>
    <w:rsid w:val="00BC3FC3"/>
    <w:rsid w:val="00BE3248"/>
    <w:rsid w:val="00C34EB2"/>
    <w:rsid w:val="00C4148E"/>
    <w:rsid w:val="00C6037E"/>
    <w:rsid w:val="00CB2380"/>
    <w:rsid w:val="00CC052F"/>
    <w:rsid w:val="00CD5856"/>
    <w:rsid w:val="00CE20AB"/>
    <w:rsid w:val="00CE5176"/>
    <w:rsid w:val="00CF1DB4"/>
    <w:rsid w:val="00D0119F"/>
    <w:rsid w:val="00D0651A"/>
    <w:rsid w:val="00D60684"/>
    <w:rsid w:val="00D91C49"/>
    <w:rsid w:val="00DA52A6"/>
    <w:rsid w:val="00DB741A"/>
    <w:rsid w:val="00DE5781"/>
    <w:rsid w:val="00E20B29"/>
    <w:rsid w:val="00E25151"/>
    <w:rsid w:val="00E41AAB"/>
    <w:rsid w:val="00EE7263"/>
    <w:rsid w:val="00F14366"/>
    <w:rsid w:val="00F23A87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4FA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customStyle="1" w:styleId="tactin">
    <w:name w:val="tactin"/>
    <w:basedOn w:val="prastasis"/>
    <w:rsid w:val="0094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15</cp:revision>
  <cp:lastPrinted>2020-09-15T09:32:00Z</cp:lastPrinted>
  <dcterms:created xsi:type="dcterms:W3CDTF">2020-09-14T12:05:00Z</dcterms:created>
  <dcterms:modified xsi:type="dcterms:W3CDTF">2020-09-15T13:27:00Z</dcterms:modified>
</cp:coreProperties>
</file>