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1A4480">
        <w:rPr>
          <w:rFonts w:eastAsia="Times New Roman" w:cs="Times New Roman"/>
          <w:b/>
          <w:szCs w:val="24"/>
          <w:lang w:eastAsia="lt-LT"/>
        </w:rPr>
        <w:t>BĖS TARYBOS 20</w:t>
      </w:r>
      <w:r w:rsidR="006E50B7">
        <w:rPr>
          <w:rFonts w:eastAsia="Times New Roman" w:cs="Times New Roman"/>
          <w:b/>
          <w:szCs w:val="24"/>
          <w:lang w:eastAsia="lt-LT"/>
        </w:rPr>
        <w:t>20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M. VASARIO 2</w:t>
      </w:r>
      <w:r w:rsidR="006E50B7">
        <w:rPr>
          <w:rFonts w:eastAsia="Times New Roman" w:cs="Times New Roman"/>
          <w:b/>
          <w:szCs w:val="24"/>
          <w:lang w:eastAsia="lt-LT"/>
        </w:rPr>
        <w:t>6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1A4480">
        <w:rPr>
          <w:rFonts w:eastAsia="Times New Roman" w:cs="Times New Roman"/>
          <w:b/>
          <w:szCs w:val="24"/>
          <w:lang w:eastAsia="lt-LT"/>
        </w:rPr>
        <w:t>SPRENDIMO NR. B1-</w:t>
      </w:r>
      <w:r w:rsidR="006E50B7">
        <w:rPr>
          <w:rFonts w:eastAsia="Times New Roman" w:cs="Times New Roman"/>
          <w:b/>
          <w:szCs w:val="24"/>
          <w:lang w:eastAsia="lt-LT"/>
        </w:rPr>
        <w:t>39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MOLĖTŲ RAJONO SAVIVALDYBĖS 20</w:t>
      </w:r>
      <w:r w:rsidR="006E50B7">
        <w:rPr>
          <w:rFonts w:eastAsia="Times New Roman" w:cs="Times New Roman"/>
          <w:b/>
          <w:szCs w:val="24"/>
          <w:lang w:eastAsia="lt-LT"/>
        </w:rPr>
        <w:t>20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numatyta Lietuvos Respublikos viešojo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01"/>
        <w:gridCol w:w="3882"/>
        <w:gridCol w:w="1648"/>
        <w:gridCol w:w="2615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ir civilinės metrikacij</w:t>
            </w:r>
            <w:bookmarkStart w:id="0" w:name="_GoBack"/>
            <w:bookmarkEnd w:id="0"/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1A4480" w:rsidP="00F53210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</w:t>
            </w:r>
            <w:r w:rsidR="006E50B7">
              <w:rPr>
                <w:rFonts w:eastAsia="Times New Roman" w:cs="Times New Roman"/>
                <w:sz w:val="22"/>
                <w:lang w:eastAsia="lt-LT"/>
              </w:rPr>
              <w:t>20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6E50B7">
              <w:rPr>
                <w:rFonts w:eastAsia="Times New Roman" w:cs="Times New Roman"/>
                <w:sz w:val="22"/>
                <w:lang w:eastAsia="lt-LT"/>
              </w:rPr>
              <w:t>0</w:t>
            </w:r>
            <w:r w:rsidR="00F53210">
              <w:rPr>
                <w:rFonts w:eastAsia="Times New Roman" w:cs="Times New Roman"/>
                <w:sz w:val="22"/>
                <w:lang w:eastAsia="lt-LT"/>
              </w:rPr>
              <w:t>9</w:t>
            </w:r>
            <w:r w:rsidR="002375AD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F53210">
              <w:rPr>
                <w:rFonts w:eastAsia="Times New Roman" w:cs="Times New Roman"/>
                <w:sz w:val="22"/>
                <w:lang w:eastAsia="lt-LT"/>
              </w:rPr>
              <w:t>14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F53210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347B22">
              <w:rPr>
                <w:rFonts w:eastAsia="Times New Roman" w:cs="Times New Roman"/>
                <w:sz w:val="22"/>
                <w:lang w:eastAsia="lt-LT"/>
              </w:rPr>
              <w:t>2020-0</w:t>
            </w:r>
            <w:r w:rsidR="00F53210">
              <w:rPr>
                <w:rFonts w:eastAsia="Times New Roman" w:cs="Times New Roman"/>
                <w:sz w:val="22"/>
                <w:lang w:eastAsia="lt-LT"/>
              </w:rPr>
              <w:t>9</w:t>
            </w:r>
            <w:r w:rsidR="00347B22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F53210">
              <w:rPr>
                <w:rFonts w:eastAsia="Times New Roman" w:cs="Times New Roman"/>
                <w:sz w:val="22"/>
                <w:lang w:eastAsia="lt-LT"/>
              </w:rPr>
              <w:t>14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 w:rsidSect="00F669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556"/>
    <w:rsid w:val="00011556"/>
    <w:rsid w:val="000418F6"/>
    <w:rsid w:val="000548D6"/>
    <w:rsid w:val="000B4A22"/>
    <w:rsid w:val="000F21DD"/>
    <w:rsid w:val="001764E2"/>
    <w:rsid w:val="00181E48"/>
    <w:rsid w:val="00186256"/>
    <w:rsid w:val="00197535"/>
    <w:rsid w:val="001A4480"/>
    <w:rsid w:val="002375AD"/>
    <w:rsid w:val="002714FD"/>
    <w:rsid w:val="002759E2"/>
    <w:rsid w:val="002932A0"/>
    <w:rsid w:val="002F4397"/>
    <w:rsid w:val="00347B22"/>
    <w:rsid w:val="00450999"/>
    <w:rsid w:val="00500F5F"/>
    <w:rsid w:val="005831BC"/>
    <w:rsid w:val="00605F5D"/>
    <w:rsid w:val="0069385D"/>
    <w:rsid w:val="006C2EA8"/>
    <w:rsid w:val="006E50B7"/>
    <w:rsid w:val="00703AFE"/>
    <w:rsid w:val="00707F30"/>
    <w:rsid w:val="00777FAE"/>
    <w:rsid w:val="008103F7"/>
    <w:rsid w:val="008212B1"/>
    <w:rsid w:val="00834DD5"/>
    <w:rsid w:val="0084245F"/>
    <w:rsid w:val="00897691"/>
    <w:rsid w:val="00977F7D"/>
    <w:rsid w:val="00982D57"/>
    <w:rsid w:val="00992DBA"/>
    <w:rsid w:val="00995449"/>
    <w:rsid w:val="009A2C77"/>
    <w:rsid w:val="009E555D"/>
    <w:rsid w:val="00AA37CC"/>
    <w:rsid w:val="00AA69F4"/>
    <w:rsid w:val="00AC37BC"/>
    <w:rsid w:val="00B05163"/>
    <w:rsid w:val="00B221AC"/>
    <w:rsid w:val="00B90B1C"/>
    <w:rsid w:val="00CF576B"/>
    <w:rsid w:val="00D43BF1"/>
    <w:rsid w:val="00D45A69"/>
    <w:rsid w:val="00D716D6"/>
    <w:rsid w:val="00D7277B"/>
    <w:rsid w:val="00D9125A"/>
    <w:rsid w:val="00E17E1A"/>
    <w:rsid w:val="00F03326"/>
    <w:rsid w:val="00F53210"/>
    <w:rsid w:val="00F669C2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A6C2"/>
  <w15:docId w15:val="{BD052BEC-7B58-4FF7-8F10-D304C90C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69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3860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12</cp:revision>
  <dcterms:created xsi:type="dcterms:W3CDTF">2019-05-02T08:44:00Z</dcterms:created>
  <dcterms:modified xsi:type="dcterms:W3CDTF">2020-09-14T12:35:00Z</dcterms:modified>
</cp:coreProperties>
</file>