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8" w:type="dxa"/>
        <w:tblLook w:val="04A0" w:firstRow="1" w:lastRow="0" w:firstColumn="1" w:lastColumn="0" w:noHBand="0" w:noVBand="1"/>
      </w:tblPr>
      <w:tblGrid>
        <w:gridCol w:w="876"/>
        <w:gridCol w:w="6810"/>
        <w:gridCol w:w="1256"/>
        <w:gridCol w:w="1216"/>
      </w:tblGrid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9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Molėtų rajono savivaldybės tarybos</w:t>
            </w:r>
          </w:p>
        </w:tc>
      </w:tr>
      <w:tr w:rsidR="004C0658" w:rsidRPr="004C0658" w:rsidTr="004C0658">
        <w:trPr>
          <w:trHeight w:val="315"/>
        </w:trPr>
        <w:tc>
          <w:tcPr>
            <w:tcW w:w="10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</w:t>
            </w: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2020 m. vasario 26 d. sprendimo Nr. B1-39</w:t>
            </w:r>
          </w:p>
        </w:tc>
      </w:tr>
      <w:tr w:rsidR="004C0658" w:rsidRPr="004C0658" w:rsidTr="004C0658">
        <w:trPr>
          <w:trHeight w:val="315"/>
        </w:trPr>
        <w:tc>
          <w:tcPr>
            <w:tcW w:w="10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5 priedas</w:t>
            </w:r>
          </w:p>
        </w:tc>
      </w:tr>
      <w:tr w:rsidR="004C0658" w:rsidRPr="004C0658" w:rsidTr="004C0658">
        <w:trPr>
          <w:trHeight w:val="315"/>
        </w:trPr>
        <w:tc>
          <w:tcPr>
            <w:tcW w:w="10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(</w:t>
            </w: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4C0658" w:rsidRPr="004C0658" w:rsidTr="004C0658">
        <w:trPr>
          <w:trHeight w:val="315"/>
        </w:trPr>
        <w:tc>
          <w:tcPr>
            <w:tcW w:w="10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</w:t>
            </w: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2020 m. rugsėjo    d. sprendimo Nr. B1-</w:t>
            </w:r>
          </w:p>
        </w:tc>
      </w:tr>
      <w:tr w:rsidR="004C0658" w:rsidRPr="004C0658" w:rsidTr="004C0658">
        <w:trPr>
          <w:trHeight w:val="315"/>
        </w:trPr>
        <w:tc>
          <w:tcPr>
            <w:tcW w:w="10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</w:t>
            </w: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5 priedo  redakcija)</w:t>
            </w:r>
          </w:p>
        </w:tc>
      </w:tr>
      <w:tr w:rsidR="004C0658" w:rsidRPr="004C0658" w:rsidTr="004C0658">
        <w:trPr>
          <w:trHeight w:val="885"/>
        </w:trPr>
        <w:tc>
          <w:tcPr>
            <w:tcW w:w="10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658" w:rsidRDefault="004C0658" w:rsidP="004C0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2020 M. BIUDŽETO SAVIVALDYBĖS</w:t>
            </w:r>
            <w:r w:rsidRPr="004C065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ADMINISTRACIJOS ASIGNAVIMŲ PASKIRSTYMAS PAGAL IŠLAIDŲ RŪŠIS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</w:t>
            </w:r>
          </w:p>
          <w:p w:rsidR="004C0658" w:rsidRPr="004C0658" w:rsidRDefault="004C0658" w:rsidP="004C06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(TŪKST. EUR)</w:t>
            </w:r>
          </w:p>
        </w:tc>
      </w:tr>
      <w:tr w:rsidR="004C0658" w:rsidRPr="004C0658" w:rsidTr="004C0658">
        <w:trPr>
          <w:trHeight w:val="33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C0658" w:rsidRPr="004C0658" w:rsidTr="004C0658">
        <w:trPr>
          <w:trHeight w:val="57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Patvirtinta </w:t>
            </w: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2020 m.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58" w:rsidRPr="004C0658" w:rsidRDefault="004C0658" w:rsidP="004C0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58" w:rsidRPr="004C0658" w:rsidRDefault="004C0658" w:rsidP="004C0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58" w:rsidRPr="004C0658" w:rsidRDefault="004C0658" w:rsidP="004C0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58" w:rsidRPr="004C0658" w:rsidRDefault="004C0658" w:rsidP="004C065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2360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4C0658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127,3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4C0658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2232,7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funkcijų (perduotų savivaldybėms) vykdymas: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4C0658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1069,3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szCs w:val="24"/>
                <w:lang w:eastAsia="lt-LT"/>
              </w:rPr>
              <w:t>Kaimo plėtros, turizmo ir verslo skatinimo 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</w:tr>
      <w:tr w:rsidR="004C0658" w:rsidRPr="004C0658" w:rsidTr="004C0658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bendrųjų valdymo ir valstybės pavestų funkcijų vykdymo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285,1</w:t>
            </w:r>
          </w:p>
        </w:tc>
      </w:tr>
      <w:tr w:rsidR="004C0658" w:rsidRPr="004C0658" w:rsidTr="004C0658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2.3.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108,9</w:t>
            </w:r>
          </w:p>
        </w:tc>
      </w:tr>
      <w:tr w:rsidR="004C0658" w:rsidRPr="004C0658" w:rsidTr="004C0658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2.4.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visuomenės sveikatos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153,4</w:t>
            </w:r>
          </w:p>
        </w:tc>
      </w:tr>
      <w:tr w:rsidR="004C0658" w:rsidRPr="004C0658" w:rsidTr="004C0658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2.5.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paslaugų ir piniginės paramos teikimo, neįgaliųjų socialinės reabilitacijos ir vaikų socializacijos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369,9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szCs w:val="24"/>
                <w:lang w:eastAsia="lt-LT"/>
              </w:rPr>
              <w:t>Turizmo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119,9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reprezentacijai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Administracijos direktoriaus rezervas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Viešosios tvarkos užtikrinimas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Žemės sklypų matavimams iš valstybinės žemės realizavimo pajamų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29,2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Miesto  viešasis ūkis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468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Miesto  gatvių apšvietimas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4C0658" w:rsidRPr="004C0658" w:rsidTr="004C0658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230</w:t>
            </w:r>
          </w:p>
        </w:tc>
      </w:tr>
      <w:tr w:rsidR="004C0658" w:rsidRPr="004C0658" w:rsidTr="004C0658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įvaizdžio per turizmą formavimas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4C0658" w:rsidRPr="004C0658" w:rsidTr="004C0658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Kitos tikslinės dotacijos ir dotacijos iš kitų valdymo lygių: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5993,4</w:t>
            </w:r>
          </w:p>
        </w:tc>
      </w:tr>
      <w:tr w:rsidR="004C0658" w:rsidRPr="004C0658" w:rsidTr="004C0658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Dotacijos savivaldybės vykdomiems projektams: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225</w:t>
            </w:r>
          </w:p>
        </w:tc>
      </w:tr>
      <w:tr w:rsidR="004C0658" w:rsidRPr="004C0658" w:rsidTr="004C0658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12.1.1.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</w:tr>
      <w:tr w:rsidR="004C0658" w:rsidRPr="004C0658" w:rsidTr="004C0658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12.1.2.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200,1</w:t>
            </w:r>
          </w:p>
        </w:tc>
      </w:tr>
      <w:tr w:rsidR="004C0658" w:rsidRPr="004C0658" w:rsidTr="004C0658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12.1.3. 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6,9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12.2.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Tarpinstitucinio bendradarbiavimo koordinatoriaus išlaikymas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</w:tr>
      <w:tr w:rsidR="004C0658" w:rsidRPr="004C0658" w:rsidTr="004C0658">
        <w:trPr>
          <w:trHeight w:val="5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 projektui ,,Sporto paskirties pastato Molėtuose, Ąžuolų g. 10, rekonstravimas"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58" w:rsidRPr="004C0658" w:rsidRDefault="004C0658" w:rsidP="004C0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58" w:rsidRPr="004C0658" w:rsidRDefault="004C0658" w:rsidP="004C0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58" w:rsidRPr="004C0658" w:rsidRDefault="004C0658" w:rsidP="004C0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58" w:rsidRPr="004C0658" w:rsidRDefault="004C0658" w:rsidP="004C065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12.4.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progimnazijos sporto aikštyno atnaujinimo darbų finansavimas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232</w:t>
            </w:r>
          </w:p>
        </w:tc>
      </w:tr>
      <w:tr w:rsidR="004C0658" w:rsidRPr="004C0658" w:rsidTr="004C0658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12.5.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3172,9</w:t>
            </w:r>
          </w:p>
        </w:tc>
      </w:tr>
      <w:tr w:rsidR="004C0658" w:rsidRPr="004C0658" w:rsidTr="004C0658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12.6.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aplinkos apsaugos rėmimo programai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4C0658" w:rsidRPr="004C0658" w:rsidTr="004C0658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12.7.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namų rekonstravimas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330</w:t>
            </w:r>
          </w:p>
        </w:tc>
      </w:tr>
      <w:tr w:rsidR="004C0658" w:rsidRPr="004C0658" w:rsidTr="004C0658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12.8.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Bendruomeninių globos namų ir vaiko raidos centrų Molėtų r. plėtra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64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12.9.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Sporto paskirties pastato Molėtuose, Ąžuolų g. 10, rekonstravimas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1000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12.10.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gimnazijos kapitalinis remontas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400</w:t>
            </w:r>
          </w:p>
        </w:tc>
      </w:tr>
      <w:tr w:rsidR="004C0658" w:rsidRPr="004C0658" w:rsidTr="004C0658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12.11.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Grąžinta dotacijos dalis projektams (už 2019 m.)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74,3</w:t>
            </w:r>
          </w:p>
        </w:tc>
      </w:tr>
      <w:tr w:rsidR="004C0658" w:rsidRPr="004C0658" w:rsidTr="004C0658">
        <w:trPr>
          <w:trHeight w:val="5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12.12.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Valstybės lėšos vaikų vasaros stovykloms ir neformaliojo švietimo veikloms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40,8</w:t>
            </w:r>
          </w:p>
        </w:tc>
      </w:tr>
      <w:tr w:rsidR="004C0658" w:rsidRPr="004C0658" w:rsidTr="004C0658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12.13.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įstaigų modernizavimas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</w:tr>
      <w:tr w:rsidR="004C0658" w:rsidRPr="004C0658" w:rsidTr="004C0658">
        <w:trPr>
          <w:trHeight w:val="5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12.14.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Visuomenės psichikos sveikatos (stiprinimo ir prevencijos) paslaugų gyventojams plėtojimas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8,9</w:t>
            </w:r>
          </w:p>
        </w:tc>
      </w:tr>
      <w:tr w:rsidR="004C0658" w:rsidRPr="004C0658" w:rsidTr="004C0658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12.15.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 parama nepasiturintiems gyventojams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266,6</w:t>
            </w:r>
          </w:p>
        </w:tc>
      </w:tr>
      <w:tr w:rsidR="004C0658" w:rsidRPr="004C0658" w:rsidTr="004C0658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savivaldybės investicijoms ir nekilnojamojo turto remontui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1356,7</w:t>
            </w:r>
          </w:p>
        </w:tc>
      </w:tr>
      <w:tr w:rsidR="004C0658" w:rsidRPr="004C0658" w:rsidTr="004C0658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2217,6</w:t>
            </w:r>
          </w:p>
        </w:tc>
      </w:tr>
      <w:tr w:rsidR="004C0658" w:rsidRPr="004C0658" w:rsidTr="004C0658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įgyvendinamiems projektams: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2154,8</w:t>
            </w:r>
          </w:p>
        </w:tc>
      </w:tr>
      <w:tr w:rsidR="004C0658" w:rsidRPr="004C0658" w:rsidTr="004C0658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14.1.1.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Turizmo ir verslo skatinimo bei kaimo plėtros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104,9</w:t>
            </w:r>
          </w:p>
        </w:tc>
      </w:tr>
      <w:tr w:rsidR="004C0658" w:rsidRPr="004C0658" w:rsidTr="004C0658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14.1.2.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91</w:t>
            </w:r>
          </w:p>
        </w:tc>
      </w:tr>
      <w:tr w:rsidR="004C0658" w:rsidRPr="004C0658" w:rsidTr="004C0658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14.1.3.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1460,9</w:t>
            </w:r>
          </w:p>
        </w:tc>
      </w:tr>
      <w:tr w:rsidR="004C0658" w:rsidRPr="004C0658" w:rsidTr="004C0658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14.1.4.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94</w:t>
            </w:r>
          </w:p>
        </w:tc>
      </w:tr>
      <w:tr w:rsidR="004C0658" w:rsidRPr="004C0658" w:rsidTr="004C0658">
        <w:trPr>
          <w:trHeight w:val="4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14.1.5.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250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14.1.6.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Sveikatos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154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lėšos neformaliajam vaikų švietimui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62,8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</w:tr>
      <w:tr w:rsidR="004C0658" w:rsidRPr="004C0658" w:rsidTr="004C0658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Nevyriausybinių organizacijų veiklos rėmimas ir jaunimo užimtumo skatinimas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4C0658" w:rsidRPr="004C0658" w:rsidTr="004C0658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39,2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22,5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38,4</w:t>
            </w:r>
          </w:p>
        </w:tc>
      </w:tr>
      <w:tr w:rsidR="004C0658" w:rsidRPr="004C0658" w:rsidTr="004C0658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ugdymo procesui užtikrinti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66,3</w:t>
            </w:r>
          </w:p>
        </w:tc>
      </w:tr>
      <w:tr w:rsidR="004C0658" w:rsidRPr="004C0658" w:rsidTr="004C0658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ir piniginės paramos teikimas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920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programų vykdymui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41</w:t>
            </w:r>
          </w:p>
        </w:tc>
      </w:tr>
      <w:tr w:rsidR="004C0658" w:rsidRPr="004C0658" w:rsidTr="004C0658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74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gyvenamų patalpų pritaikymui neįgaliems asmenims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4C0658" w:rsidRPr="004C0658" w:rsidTr="004C0658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socialinių projektų koofinansavimas ir pagalbos teikimas šeimoms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31,6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58" w:rsidRPr="004C0658" w:rsidRDefault="004C0658" w:rsidP="004C0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58" w:rsidRPr="004C0658" w:rsidRDefault="004C0658" w:rsidP="004C0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58" w:rsidRPr="004C0658" w:rsidRDefault="004C0658" w:rsidP="004C06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58" w:rsidRPr="004C0658" w:rsidRDefault="004C0658" w:rsidP="004C065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remontui ir renovacijai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48,4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įsigijimui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1A2B2E"/>
                <w:szCs w:val="24"/>
                <w:lang w:eastAsia="lt-LT"/>
              </w:rPr>
              <w:t>Finansinė paskata būsto įsigijimui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58,3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1A2B2E"/>
                <w:szCs w:val="24"/>
                <w:lang w:eastAsia="lt-LT"/>
              </w:rPr>
              <w:t>Smulkaus verslo rėmimo programa</w:t>
            </w:r>
            <w:bookmarkStart w:id="0" w:name="_GoBack"/>
            <w:bookmarkEnd w:id="0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1A2B2E"/>
                <w:szCs w:val="24"/>
                <w:lang w:eastAsia="lt-LT"/>
              </w:rPr>
              <w:t>Jaunimo užimtumo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sveikatos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56,9</w:t>
            </w:r>
          </w:p>
        </w:tc>
      </w:tr>
      <w:tr w:rsidR="004C0658" w:rsidRPr="004C0658" w:rsidTr="004C0658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 xml:space="preserve">         Iš viso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658" w:rsidRPr="004C0658" w:rsidRDefault="004C0658" w:rsidP="004C065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C065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15793,5</w:t>
            </w:r>
          </w:p>
        </w:tc>
      </w:tr>
    </w:tbl>
    <w:p w:rsidR="004C0658" w:rsidRDefault="004C0658" w:rsidP="006D0391">
      <w:pPr>
        <w:jc w:val="center"/>
        <w:rPr>
          <w:rFonts w:cs="Times New Roman"/>
          <w:szCs w:val="24"/>
        </w:rPr>
      </w:pPr>
    </w:p>
    <w:p w:rsidR="001E6898" w:rsidRPr="006D0391" w:rsidRDefault="006C6FD9" w:rsidP="006D0391">
      <w:pPr>
        <w:jc w:val="center"/>
      </w:pPr>
      <w:r w:rsidRPr="00BC1703">
        <w:rPr>
          <w:rFonts w:cs="Times New Roman"/>
          <w:szCs w:val="24"/>
        </w:rPr>
        <w:t>__________________________</w:t>
      </w:r>
    </w:p>
    <w:sectPr w:rsidR="001E6898" w:rsidRPr="006D0391" w:rsidSect="001E6898">
      <w:headerReference w:type="default" r:id="rId6"/>
      <w:pgSz w:w="11906" w:h="16838"/>
      <w:pgMar w:top="1134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898" w:rsidRDefault="001E6898" w:rsidP="001E6898">
      <w:pPr>
        <w:spacing w:after="0" w:line="240" w:lineRule="auto"/>
      </w:pPr>
      <w:r>
        <w:separator/>
      </w:r>
    </w:p>
  </w:endnote>
  <w:endnote w:type="continuationSeparator" w:id="0">
    <w:p w:rsidR="001E6898" w:rsidRDefault="001E6898" w:rsidP="001E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898" w:rsidRDefault="001E6898" w:rsidP="001E6898">
      <w:pPr>
        <w:spacing w:after="0" w:line="240" w:lineRule="auto"/>
      </w:pPr>
      <w:r>
        <w:separator/>
      </w:r>
    </w:p>
  </w:footnote>
  <w:footnote w:type="continuationSeparator" w:id="0">
    <w:p w:rsidR="001E6898" w:rsidRDefault="001E6898" w:rsidP="001E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0745510"/>
      <w:docPartObj>
        <w:docPartGallery w:val="Page Numbers (Top of Page)"/>
        <w:docPartUnique/>
      </w:docPartObj>
    </w:sdtPr>
    <w:sdtEndPr/>
    <w:sdtContent>
      <w:p w:rsidR="001E6898" w:rsidRDefault="001E689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658">
          <w:rPr>
            <w:noProof/>
          </w:rPr>
          <w:t>2</w:t>
        </w:r>
        <w:r>
          <w:fldChar w:fldCharType="end"/>
        </w:r>
      </w:p>
    </w:sdtContent>
  </w:sdt>
  <w:p w:rsidR="001E6898" w:rsidRDefault="001E689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98"/>
    <w:rsid w:val="0017047B"/>
    <w:rsid w:val="001E6898"/>
    <w:rsid w:val="003749B8"/>
    <w:rsid w:val="0039221F"/>
    <w:rsid w:val="004C0658"/>
    <w:rsid w:val="004E3F67"/>
    <w:rsid w:val="006C6FD9"/>
    <w:rsid w:val="006D0391"/>
    <w:rsid w:val="00B81E39"/>
    <w:rsid w:val="00BC1703"/>
    <w:rsid w:val="00D15080"/>
    <w:rsid w:val="00D41402"/>
    <w:rsid w:val="00F2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E99A"/>
  <w15:chartTrackingRefBased/>
  <w15:docId w15:val="{96F44463-28C2-46DD-B993-DA660867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E6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E6898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1E6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E689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3219</Words>
  <Characters>1836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3</cp:revision>
  <dcterms:created xsi:type="dcterms:W3CDTF">2020-09-14T11:58:00Z</dcterms:created>
  <dcterms:modified xsi:type="dcterms:W3CDTF">2020-09-14T12:05:00Z</dcterms:modified>
</cp:coreProperties>
</file>