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Pr="00C734AD" w:rsidRDefault="00EA14DF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Pr="00C7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34AD">
        <w:rPr>
          <w:rFonts w:ascii="Times New Roman" w:hAnsi="Times New Roman" w:cs="Times New Roman"/>
          <w:sz w:val="24"/>
          <w:szCs w:val="24"/>
        </w:rPr>
        <w:t>olė</w:t>
      </w:r>
      <w:r w:rsidR="00D30FA1">
        <w:rPr>
          <w:rFonts w:ascii="Times New Roman" w:hAnsi="Times New Roman" w:cs="Times New Roman"/>
          <w:sz w:val="24"/>
          <w:szCs w:val="24"/>
        </w:rPr>
        <w:t>tų kultūros centro teikiamų atlygintinų paslaugų kainų nustatymo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CB0D5A" w:rsidRDefault="00CB0D5A" w:rsidP="00D30F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kultūros centras </w:t>
      </w:r>
      <w:r w:rsidR="008417D0">
        <w:rPr>
          <w:rFonts w:ascii="Times New Roman" w:hAnsi="Times New Roman" w:cs="Times New Roman"/>
          <w:sz w:val="24"/>
          <w:szCs w:val="24"/>
        </w:rPr>
        <w:t>(toliau – Kultūros centras) 2020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8417D0">
        <w:rPr>
          <w:rFonts w:ascii="Times New Roman" w:hAnsi="Times New Roman" w:cs="Times New Roman"/>
          <w:sz w:val="24"/>
          <w:szCs w:val="24"/>
        </w:rPr>
        <w:t>rugsėjo 9</w:t>
      </w:r>
      <w:r w:rsidRPr="00CB0D5A">
        <w:rPr>
          <w:rFonts w:ascii="Times New Roman" w:hAnsi="Times New Roman" w:cs="Times New Roman"/>
          <w:sz w:val="24"/>
          <w:szCs w:val="24"/>
        </w:rPr>
        <w:t xml:space="preserve"> d. raštu </w:t>
      </w:r>
      <w:r w:rsidR="008417D0">
        <w:rPr>
          <w:rFonts w:ascii="Times New Roman" w:hAnsi="Times New Roman" w:cs="Times New Roman"/>
          <w:sz w:val="24"/>
          <w:szCs w:val="24"/>
          <w:lang w:eastAsia="lt-LT"/>
        </w:rPr>
        <w:t>Nr. SR-67</w:t>
      </w:r>
      <w:r w:rsidRPr="00CB0D5A">
        <w:rPr>
          <w:rFonts w:ascii="Times New Roman" w:hAnsi="Times New Roman" w:cs="Times New Roman"/>
          <w:sz w:val="24"/>
          <w:szCs w:val="24"/>
          <w:lang w:eastAsia="lt-LT"/>
        </w:rPr>
        <w:t xml:space="preserve"> „Dėl Molėtų kultūros centro teikiamų atlygintinų paslaugų ka</w:t>
      </w:r>
      <w:r w:rsidR="008417D0">
        <w:rPr>
          <w:rFonts w:ascii="Times New Roman" w:hAnsi="Times New Roman" w:cs="Times New Roman"/>
          <w:sz w:val="24"/>
          <w:szCs w:val="24"/>
          <w:lang w:eastAsia="lt-LT"/>
        </w:rPr>
        <w:t>inoraščio teikimo</w:t>
      </w:r>
      <w:r>
        <w:rPr>
          <w:rFonts w:ascii="Times New Roman" w:hAnsi="Times New Roman" w:cs="Times New Roman"/>
          <w:sz w:val="24"/>
          <w:szCs w:val="24"/>
          <w:lang w:eastAsia="lt-LT"/>
        </w:rPr>
        <w:t>“ kreipėsi į Kultūros ir švietimo skyrių, prašydamas teikti Molėtų rajono savivaldybės tarybai patvirtinti naujas</w:t>
      </w:r>
      <w:r w:rsidRPr="00CB0D5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CD34CF">
        <w:rPr>
          <w:rFonts w:ascii="Times New Roman" w:hAnsi="Times New Roman" w:cs="Times New Roman"/>
          <w:sz w:val="24"/>
          <w:szCs w:val="24"/>
        </w:rPr>
        <w:t xml:space="preserve">Kultūros centro teikiamų atlygintinų paslaugų kainas. Kainų keitimo priežastys: </w:t>
      </w:r>
    </w:p>
    <w:p w:rsidR="008417D0" w:rsidRDefault="008417D0" w:rsidP="008417D0">
      <w:pPr>
        <w:pStyle w:val="Sraopastraip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7D0">
        <w:rPr>
          <w:rFonts w:ascii="Times New Roman" w:hAnsi="Times New Roman" w:cs="Times New Roman"/>
          <w:sz w:val="24"/>
          <w:szCs w:val="24"/>
        </w:rPr>
        <w:t>Molėtų kultūros centre diegiama elektroninė bilietų platinimo sistema, nes vadovaujantis Lietuvos Respublikos sveikatos apsaugos ministro – Valstybės lygio ekstremaliosios situacijos valstybės operacijų vadovo 2020 m. birželio 15 d. sprendimu Nr. V-1462 „Dėl kultūros, pramogų bei kitų renginių ir susibūrimų organizavimo būtinų sąlygų“, turime užtikrinti bilietų platinimą elektroniniu būdu ir (arba) žiūrovų ir (ar) dalyvių registravimą.  Po įrangos įdiegimo paliekama galim</w:t>
      </w:r>
      <w:r w:rsidR="00E00853">
        <w:rPr>
          <w:rFonts w:ascii="Times New Roman" w:hAnsi="Times New Roman" w:cs="Times New Roman"/>
          <w:sz w:val="24"/>
          <w:szCs w:val="24"/>
        </w:rPr>
        <w:t xml:space="preserve">ybė atsiskaityti už bilietus </w:t>
      </w:r>
      <w:bookmarkStart w:id="0" w:name="_GoBack"/>
      <w:bookmarkEnd w:id="0"/>
      <w:r w:rsidRPr="008417D0">
        <w:rPr>
          <w:rFonts w:ascii="Times New Roman" w:hAnsi="Times New Roman" w:cs="Times New Roman"/>
          <w:sz w:val="24"/>
          <w:szCs w:val="24"/>
        </w:rPr>
        <w:t>gryn</w:t>
      </w:r>
      <w:r w:rsidR="00E00853">
        <w:rPr>
          <w:rFonts w:ascii="Times New Roman" w:hAnsi="Times New Roman" w:cs="Times New Roman"/>
          <w:sz w:val="24"/>
          <w:szCs w:val="24"/>
        </w:rPr>
        <w:t xml:space="preserve">ais pinigais, pavedimu arba </w:t>
      </w:r>
      <w:r w:rsidRPr="008417D0">
        <w:rPr>
          <w:rFonts w:ascii="Times New Roman" w:hAnsi="Times New Roman" w:cs="Times New Roman"/>
          <w:sz w:val="24"/>
          <w:szCs w:val="24"/>
        </w:rPr>
        <w:t xml:space="preserve">banko kortele. </w:t>
      </w:r>
    </w:p>
    <w:p w:rsidR="008417D0" w:rsidRDefault="008417D0" w:rsidP="003C1EA7">
      <w:pPr>
        <w:pStyle w:val="Sraopastraip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EA7">
        <w:rPr>
          <w:rFonts w:ascii="Times New Roman" w:hAnsi="Times New Roman" w:cs="Times New Roman"/>
          <w:sz w:val="24"/>
          <w:szCs w:val="24"/>
        </w:rPr>
        <w:t xml:space="preserve">Bilietų kainų diferenciacija reikalinga, kad būtų sudaryta galimybė </w:t>
      </w:r>
      <w:r w:rsidR="003C1EA7">
        <w:rPr>
          <w:rFonts w:ascii="Times New Roman" w:hAnsi="Times New Roman" w:cs="Times New Roman"/>
          <w:sz w:val="24"/>
          <w:szCs w:val="24"/>
        </w:rPr>
        <w:t xml:space="preserve">į Kultūros centro organizuojamus renginius </w:t>
      </w:r>
      <w:r w:rsidRPr="003C1EA7">
        <w:rPr>
          <w:rFonts w:ascii="Times New Roman" w:hAnsi="Times New Roman" w:cs="Times New Roman"/>
          <w:sz w:val="24"/>
          <w:szCs w:val="24"/>
        </w:rPr>
        <w:t>kviestis profesionalius atlikėjus</w:t>
      </w:r>
      <w:r w:rsidR="003C1EA7">
        <w:rPr>
          <w:rFonts w:ascii="Times New Roman" w:hAnsi="Times New Roman" w:cs="Times New Roman"/>
          <w:sz w:val="24"/>
          <w:szCs w:val="24"/>
        </w:rPr>
        <w:t>,</w:t>
      </w:r>
      <w:r w:rsidRPr="003C1EA7">
        <w:rPr>
          <w:rFonts w:ascii="Times New Roman" w:hAnsi="Times New Roman" w:cs="Times New Roman"/>
          <w:sz w:val="24"/>
          <w:szCs w:val="24"/>
        </w:rPr>
        <w:t xml:space="preserve"> siekiant </w:t>
      </w:r>
      <w:r w:rsidR="00E07AFB">
        <w:rPr>
          <w:rFonts w:ascii="Times New Roman" w:hAnsi="Times New Roman" w:cs="Times New Roman"/>
          <w:sz w:val="24"/>
          <w:szCs w:val="24"/>
        </w:rPr>
        <w:t>didinti renginių kokybę</w:t>
      </w:r>
      <w:r w:rsidRPr="003C1EA7">
        <w:rPr>
          <w:rFonts w:ascii="Times New Roman" w:hAnsi="Times New Roman" w:cs="Times New Roman"/>
          <w:sz w:val="24"/>
          <w:szCs w:val="24"/>
        </w:rPr>
        <w:t>.</w:t>
      </w:r>
    </w:p>
    <w:p w:rsidR="008417D0" w:rsidRDefault="008417D0" w:rsidP="003C1EA7">
      <w:pPr>
        <w:pStyle w:val="Sraopastraip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EA7">
        <w:rPr>
          <w:rFonts w:ascii="Times New Roman" w:hAnsi="Times New Roman" w:cs="Times New Roman"/>
          <w:sz w:val="24"/>
          <w:szCs w:val="24"/>
        </w:rPr>
        <w:t>Bilietų platinim</w:t>
      </w:r>
      <w:r w:rsidR="00E07AFB">
        <w:rPr>
          <w:rFonts w:ascii="Times New Roman" w:hAnsi="Times New Roman" w:cs="Times New Roman"/>
          <w:sz w:val="24"/>
          <w:szCs w:val="24"/>
        </w:rPr>
        <w:t>o paslaugą</w:t>
      </w:r>
      <w:r w:rsidRPr="003C1EA7">
        <w:rPr>
          <w:rFonts w:ascii="Times New Roman" w:hAnsi="Times New Roman" w:cs="Times New Roman"/>
          <w:sz w:val="24"/>
          <w:szCs w:val="24"/>
        </w:rPr>
        <w:t xml:space="preserve"> į renginius, vyksiančius ne </w:t>
      </w:r>
      <w:bookmarkStart w:id="1" w:name="_Hlk50727537"/>
      <w:r w:rsidRPr="003C1EA7">
        <w:rPr>
          <w:rFonts w:ascii="Times New Roman" w:hAnsi="Times New Roman" w:cs="Times New Roman"/>
          <w:sz w:val="24"/>
          <w:szCs w:val="24"/>
        </w:rPr>
        <w:t>Molėtų kultūros centre</w:t>
      </w:r>
      <w:bookmarkEnd w:id="1"/>
      <w:r w:rsidRPr="003C1EA7">
        <w:rPr>
          <w:rFonts w:ascii="Times New Roman" w:hAnsi="Times New Roman" w:cs="Times New Roman"/>
          <w:sz w:val="24"/>
          <w:szCs w:val="24"/>
        </w:rPr>
        <w:t>,</w:t>
      </w:r>
      <w:r w:rsidR="00E07AFB">
        <w:rPr>
          <w:rFonts w:ascii="Times New Roman" w:hAnsi="Times New Roman" w:cs="Times New Roman"/>
          <w:sz w:val="24"/>
          <w:szCs w:val="24"/>
        </w:rPr>
        <w:t xml:space="preserve"> siūloma išbraukti, nes tokia paslauga bus numatyta</w:t>
      </w:r>
      <w:r w:rsidRPr="003C1EA7">
        <w:rPr>
          <w:rFonts w:ascii="Times New Roman" w:hAnsi="Times New Roman" w:cs="Times New Roman"/>
          <w:sz w:val="24"/>
          <w:szCs w:val="24"/>
        </w:rPr>
        <w:t xml:space="preserve"> sudarant sutartį su elektroninės bilietų prekybos įrangos tiekėju.</w:t>
      </w:r>
    </w:p>
    <w:p w:rsidR="008417D0" w:rsidRPr="003C1EA7" w:rsidRDefault="008417D0" w:rsidP="003C1EA7">
      <w:pPr>
        <w:pStyle w:val="Sraopastraip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E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C1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iūloma pastabų 1 punkte išbraukti iš nemokamų paslaugų gavėjų rajono nevyriausybines organizacijas, kadangi kai kurios organizacijos, </w:t>
      </w:r>
      <w:r w:rsidRPr="003C1EA7">
        <w:rPr>
          <w:rFonts w:ascii="Times New Roman" w:hAnsi="Times New Roman" w:cs="Times New Roman"/>
          <w:color w:val="000000" w:themeColor="text1"/>
          <w:sz w:val="24"/>
          <w:szCs w:val="24"/>
        </w:rPr>
        <w:t>gavusios nemokamai Molėtų kultūros centre patalpa</w:t>
      </w:r>
      <w:r w:rsidR="003C1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Pr="003C1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renka pinigus iš žmonių, kurie dalyvauja organizacijų rengiamose priemonėse.</w:t>
      </w:r>
    </w:p>
    <w:p w:rsidR="008417D0" w:rsidRPr="00B006DF" w:rsidRDefault="008417D0" w:rsidP="003C1EA7">
      <w:pPr>
        <w:pStyle w:val="Sraopastraipa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1EA7">
        <w:rPr>
          <w:rFonts w:ascii="Times New Roman" w:hAnsi="Times New Roman" w:cs="Times New Roman"/>
          <w:color w:val="000000" w:themeColor="text1"/>
          <w:sz w:val="24"/>
          <w:szCs w:val="24"/>
        </w:rPr>
        <w:t>Siūloma numatyti pastabose 2 punktą ir taikyti nuolaidas bilietų įsigijimui išvardintoms žmonių socialinėms grupėms.</w:t>
      </w:r>
    </w:p>
    <w:p w:rsidR="00B006DF" w:rsidRDefault="00AF62EB" w:rsidP="00B006DF">
      <w:pPr>
        <w:pStyle w:val="Sraopastraipa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734AD">
        <w:rPr>
          <w:rFonts w:ascii="Times New Roman" w:hAnsi="Times New Roman" w:cs="Times New Roman"/>
          <w:sz w:val="24"/>
          <w:szCs w:val="24"/>
        </w:rPr>
        <w:t>olė</w:t>
      </w:r>
      <w:r>
        <w:rPr>
          <w:rFonts w:ascii="Times New Roman" w:hAnsi="Times New Roman" w:cs="Times New Roman"/>
          <w:sz w:val="24"/>
          <w:szCs w:val="24"/>
        </w:rPr>
        <w:t xml:space="preserve">tų kultūros centro teikiamų atlygintinų paslaugų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006DF">
        <w:rPr>
          <w:rFonts w:ascii="Times New Roman" w:hAnsi="Times New Roman" w:cs="Times New Roman"/>
          <w:color w:val="000000" w:themeColor="text1"/>
          <w:sz w:val="24"/>
          <w:szCs w:val="24"/>
        </w:rPr>
        <w:t>ainoraščio lyginamasis variantas:</w:t>
      </w:r>
    </w:p>
    <w:p w:rsidR="00AF62EB" w:rsidRDefault="00AF62EB" w:rsidP="00B006DF">
      <w:pPr>
        <w:pStyle w:val="Sraopastraipa"/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559"/>
        <w:gridCol w:w="1418"/>
        <w:gridCol w:w="1418"/>
      </w:tblGrid>
      <w:tr w:rsidR="00B006DF" w:rsidRPr="00B006DF" w:rsidTr="00D96C33">
        <w:tc>
          <w:tcPr>
            <w:tcW w:w="828" w:type="dxa"/>
            <w:shd w:val="clear" w:color="auto" w:fill="auto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667" w:type="dxa"/>
            <w:shd w:val="clear" w:color="auto" w:fill="auto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Paslaugos pavadinimas</w:t>
            </w:r>
          </w:p>
        </w:tc>
        <w:tc>
          <w:tcPr>
            <w:tcW w:w="1559" w:type="dxa"/>
            <w:shd w:val="clear" w:color="auto" w:fill="auto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Mato vienetas</w:t>
            </w:r>
          </w:p>
        </w:tc>
        <w:tc>
          <w:tcPr>
            <w:tcW w:w="1418" w:type="dxa"/>
            <w:shd w:val="clear" w:color="auto" w:fill="auto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Kaina, eurais</w:t>
            </w:r>
          </w:p>
        </w:tc>
        <w:tc>
          <w:tcPr>
            <w:tcW w:w="1418" w:type="dxa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Nauja kaina, eurais</w:t>
            </w:r>
          </w:p>
        </w:tc>
      </w:tr>
      <w:tr w:rsidR="00B006DF" w:rsidRPr="00B006DF" w:rsidTr="00D96C33">
        <w:tc>
          <w:tcPr>
            <w:tcW w:w="828" w:type="dxa"/>
            <w:shd w:val="clear" w:color="auto" w:fill="auto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  <w:shd w:val="clear" w:color="auto" w:fill="auto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Renginių </w:t>
            </w: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bilietų</w:t>
            </w: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 kainos: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1.2.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Vaikams (nuo 3 iki 12 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1.3.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Vaikams (iki 3 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nemokamai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Kultūros centro kolektyvų koncertas, spektaklis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Bilietas su nuolaida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Regioninis, respublikinis, mėgėjų meno koncertas, spektaklis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Bilietas su nuolaida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Renginys su vienu atlikėju ar grupe, kai </w:t>
            </w:r>
            <w:r w:rsidR="00B0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 savikaina iki 2000 </w:t>
            </w:r>
            <w:proofErr w:type="spellStart"/>
            <w:r w:rsidR="00B018A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Bilietas su nuolaida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Renginys su vienu atlikėju ar grupe, kai </w:t>
            </w:r>
            <w:r w:rsidR="00B0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 savikaina iki 3000 </w:t>
            </w:r>
            <w:proofErr w:type="spellStart"/>
            <w:r w:rsidR="00B018A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1.4.1.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Bilietas su nuolaida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Renginys su vienu atlikėju ar grupe, kai renginio savikaina daugiau nei 3000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1.5.1.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Bilietas su nuolaida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Vaikams (iki 3 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nemokamai</w:t>
            </w: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18AD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Naudojimasis K</w:t>
            </w:r>
            <w:r w:rsidR="00B006DF" w:rsidRPr="00B006DF">
              <w:rPr>
                <w:rFonts w:ascii="Times New Roman" w:hAnsi="Times New Roman" w:cs="Times New Roman"/>
                <w:sz w:val="24"/>
                <w:szCs w:val="24"/>
              </w:rPr>
              <w:t>ultūros centro sale atvykstantiems kolektyvams ir atlikėjams: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Pardavus nuo 50 iki 100 bilietų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10 % nuo parduotų bilietų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Pardavus virš 100 bilietų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15 % nuo parduotų bilietų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Renginys vaikams ( koncertas, spektaklis, cirko vaidinimas)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10% nuo parduotų bilietų sumos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Renginių organizavimas: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Renginio režisavimas ir vedimas užsakovo patalpose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6DF" w:rsidRPr="00B006DF" w:rsidTr="00D96C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r w:rsidR="00B018AD">
              <w:rPr>
                <w:rFonts w:ascii="Times New Roman" w:hAnsi="Times New Roman" w:cs="Times New Roman"/>
                <w:sz w:val="24"/>
                <w:szCs w:val="24"/>
              </w:rPr>
              <w:t>inio režisavimas ir vedimas su K</w:t>
            </w: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ultūros centro mėgėjų </w:t>
            </w:r>
            <w:r w:rsidR="00B018AD"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meno </w:t>
            </w: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kolektyvo koncertine programa užsakovo patalpose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Kultūros centro mėgėjų meno kolektyvų</w:t>
            </w: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koncertinių programų atlikimas pagal užsakymus (be transporto išlaidų):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I kategorijos kolektyvas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II kategorijos kolektyvas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  <w:p w:rsid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 III, IV kategorijos arba neturintys kategorijos kolektyvai (tradicinės, liaudiškos muzikos kapelos, vokaliniai ansambliai, chorai, teatro studijos  ir kt.)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Edukaciniai užsiėmimai </w:t>
            </w: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(40-60 min.)</w:t>
            </w: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(60 - 90 min.)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Naudojimasis kultūros centro sale repeticijoms, edukaciniams </w:t>
            </w:r>
            <w:proofErr w:type="spellStart"/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užsiėmimams</w:t>
            </w:r>
            <w:proofErr w:type="spellEnd"/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 be aptarnaujančio personalo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18AD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Naudojimasis K</w:t>
            </w:r>
            <w:r w:rsidR="00B006DF"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ultūros centro choreografijos sale repeticijoms, edukaciniams </w:t>
            </w:r>
            <w:proofErr w:type="spellStart"/>
            <w:r w:rsidR="00B006DF" w:rsidRPr="00B006DF">
              <w:rPr>
                <w:rFonts w:ascii="Times New Roman" w:hAnsi="Times New Roman" w:cs="Times New Roman"/>
                <w:sz w:val="24"/>
                <w:szCs w:val="24"/>
              </w:rPr>
              <w:t>užsiėmimams</w:t>
            </w:r>
            <w:proofErr w:type="spellEnd"/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be aptarnaujančio personalo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18AD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Naudojimas Kultūros centro fojė</w:t>
            </w:r>
            <w:r w:rsidR="00B006DF"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 seminarams, edukaciniams </w:t>
            </w:r>
            <w:proofErr w:type="spellStart"/>
            <w:r w:rsidR="00B006DF" w:rsidRPr="00B006DF">
              <w:rPr>
                <w:rFonts w:ascii="Times New Roman" w:hAnsi="Times New Roman" w:cs="Times New Roman"/>
                <w:sz w:val="24"/>
                <w:szCs w:val="24"/>
              </w:rPr>
              <w:t>užsiėmimams</w:t>
            </w:r>
            <w:proofErr w:type="spellEnd"/>
            <w:r w:rsidR="00B006DF" w:rsidRPr="00B006DF">
              <w:rPr>
                <w:rFonts w:ascii="Times New Roman" w:hAnsi="Times New Roman" w:cs="Times New Roman"/>
                <w:sz w:val="24"/>
                <w:szCs w:val="24"/>
              </w:rPr>
              <w:t>, renginiams be aptarnaujančio personalo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Naudojimasis jaunimo erdvės patalpomis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DF" w:rsidRPr="00B006DF" w:rsidTr="00B006DF">
        <w:trPr>
          <w:trHeight w:val="14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18AD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Naudojimasis K</w:t>
            </w:r>
            <w:r w:rsidR="00B006DF" w:rsidRPr="00B006DF">
              <w:rPr>
                <w:rFonts w:ascii="Times New Roman" w:hAnsi="Times New Roman" w:cs="Times New Roman"/>
                <w:sz w:val="24"/>
                <w:szCs w:val="24"/>
              </w:rPr>
              <w:t>ultūros centro sale renginiams su aptarnaujančiu personalu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(iki 3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60,00 (10,00 už kiekvieną papildomą valandą)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18AD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Naudojimasis K</w:t>
            </w:r>
            <w:r w:rsidR="00B006DF" w:rsidRPr="00B006DF">
              <w:rPr>
                <w:rFonts w:ascii="Times New Roman" w:hAnsi="Times New Roman" w:cs="Times New Roman"/>
                <w:sz w:val="24"/>
                <w:szCs w:val="24"/>
              </w:rPr>
              <w:t xml:space="preserve">ultūros centro choreografijos sale renginiams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(iki 3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60,00 (10,00 už kiekvieną papildomą valandą)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Renginių įgarsinimo paslaugos užsakovo vidaus patalpose: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iki 1000 W (2 kolonėlės, 4 kanalų pultas, 2 mikrofonai)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(iki 3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40,00 (10,00 už kiekvieną papildomą valandą)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1001 - 3000 W (4 kolonėlės, 16 kanalų pultas, 8 mikrofonai, grotuvas)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(iki 3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60,00 (10,00 už kiekvieną papildomą valandą)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Renginių apšvietimo paslaugos užsakovo vidaus patalpose: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 prožektorių nuoma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(iki 3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006DF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8 prožektorių nuoma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(iki 3 val.)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DF" w:rsidRPr="00B006DF" w:rsidRDefault="00B006DF" w:rsidP="00B00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14.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Bilietų platinimas į renginius, vyksiančius ne Molėtų kultūros centre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1 renginiui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5 % </w:t>
            </w:r>
          </w:p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(nuo Molėtų kultūros centro bilietų kasoje parduotų numatytam renginiui bilietų sumos)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5 % </w:t>
            </w:r>
          </w:p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(nuo Molėtų kultūros centro bilietų kasoje parduotų numatytam renginiui bilietų sumos)</w:t>
            </w: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Mokestis už pamestą rūbinės numerėlį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Kino demonstravimas:</w:t>
            </w:r>
          </w:p>
          <w:p w:rsidR="00B018AD" w:rsidRPr="00B006DF" w:rsidRDefault="00B018AD" w:rsidP="00B018AD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Vaikams (nuo 3 iki 12 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Vaikams (iki 3 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1 renginys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trike/>
                <w:sz w:val="24"/>
                <w:szCs w:val="24"/>
              </w:rPr>
              <w:t>nemokamai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Kino filmų bilietų kainos:</w:t>
            </w:r>
          </w:p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Kino filmas suaugusiems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B018AD" w:rsidRPr="00B006DF" w:rsidTr="00D96C33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Kino filmas vaikams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asm</w:t>
            </w:r>
            <w:proofErr w:type="spellEnd"/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8AD" w:rsidRPr="00B006DF" w:rsidRDefault="00B018AD" w:rsidP="00B01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6DF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</w:tr>
    </w:tbl>
    <w:p w:rsidR="00B006DF" w:rsidRPr="00B006DF" w:rsidRDefault="00B006DF" w:rsidP="00B006DF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DF" w:rsidRPr="00B006DF" w:rsidRDefault="00B006DF" w:rsidP="00B006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6DF">
        <w:rPr>
          <w:rFonts w:ascii="Times New Roman" w:hAnsi="Times New Roman" w:cs="Times New Roman"/>
          <w:sz w:val="24"/>
          <w:szCs w:val="24"/>
        </w:rPr>
        <w:t xml:space="preserve">PASTABOS: </w:t>
      </w:r>
    </w:p>
    <w:p w:rsidR="00B006DF" w:rsidRPr="00B006DF" w:rsidRDefault="00B018AD" w:rsidP="00B006DF">
      <w:pPr>
        <w:pStyle w:val="Sraopastraipa"/>
        <w:widowControl w:val="0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8, 10, </w:t>
      </w:r>
      <w:r w:rsidR="00B006DF" w:rsidRPr="00B006DF">
        <w:rPr>
          <w:rFonts w:ascii="Times New Roman" w:hAnsi="Times New Roman" w:cs="Times New Roman"/>
          <w:sz w:val="24"/>
          <w:szCs w:val="24"/>
        </w:rPr>
        <w:t xml:space="preserve">11 punkte nurodytos paslaugos teikiamos nemokamai savivaldybės administracijai, savivaldybės biudžetinėms įstaigoms ir  rajono </w:t>
      </w:r>
      <w:r w:rsidR="00B006DF" w:rsidRPr="00B006D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006DF" w:rsidRPr="00B006DF">
        <w:rPr>
          <w:rFonts w:ascii="Times New Roman" w:hAnsi="Times New Roman" w:cs="Times New Roman"/>
          <w:b/>
          <w:strike/>
          <w:sz w:val="24"/>
          <w:szCs w:val="24"/>
        </w:rPr>
        <w:t>nevyriausybinėms organizacijoms</w:t>
      </w:r>
      <w:r w:rsidR="00B006DF" w:rsidRPr="00B006DF">
        <w:rPr>
          <w:rFonts w:ascii="Times New Roman" w:hAnsi="Times New Roman" w:cs="Times New Roman"/>
          <w:sz w:val="24"/>
          <w:szCs w:val="24"/>
        </w:rPr>
        <w:t xml:space="preserve"> žmonių su negalia organizacijoms.</w:t>
      </w:r>
    </w:p>
    <w:p w:rsidR="00B006DF" w:rsidRPr="00B006DF" w:rsidRDefault="00B006DF" w:rsidP="00B006DF">
      <w:pPr>
        <w:pStyle w:val="Sraopastraipa"/>
        <w:widowControl w:val="0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6DF">
        <w:rPr>
          <w:rFonts w:ascii="Times New Roman" w:hAnsi="Times New Roman" w:cs="Times New Roman"/>
          <w:b/>
          <w:sz w:val="24"/>
          <w:szCs w:val="24"/>
        </w:rPr>
        <w:t>1.1.1, 1.2.1, 1.3.1, 1.4.1, 1.5.1 papunkčiuose nurodytos nuolaidos taikomos žmonėms su negalia, senjorams ir moksleiviams, pateikusiems tai patvirtinantį dokumentą.</w:t>
      </w:r>
    </w:p>
    <w:p w:rsidR="00285F1A" w:rsidRDefault="00EA14DF" w:rsidP="00B006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6D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CD34CF" w:rsidRPr="00B006DF">
        <w:rPr>
          <w:rFonts w:ascii="Times New Roman" w:hAnsi="Times New Roman" w:cs="Times New Roman"/>
          <w:sz w:val="24"/>
          <w:szCs w:val="24"/>
        </w:rPr>
        <w:t>nustatyti  K</w:t>
      </w:r>
      <w:r w:rsidR="00D30FA1" w:rsidRPr="00B006DF">
        <w:rPr>
          <w:rFonts w:ascii="Times New Roman" w:hAnsi="Times New Roman" w:cs="Times New Roman"/>
          <w:sz w:val="24"/>
          <w:szCs w:val="24"/>
        </w:rPr>
        <w:t>ultūros centro</w:t>
      </w:r>
      <w:r w:rsidR="00285F1A" w:rsidRPr="00B006DF">
        <w:rPr>
          <w:rFonts w:ascii="Times New Roman" w:hAnsi="Times New Roman" w:cs="Times New Roman"/>
          <w:sz w:val="24"/>
          <w:szCs w:val="24"/>
        </w:rPr>
        <w:t xml:space="preserve">  </w:t>
      </w:r>
      <w:r w:rsidRPr="00B006DF">
        <w:rPr>
          <w:rFonts w:ascii="Times New Roman" w:hAnsi="Times New Roman" w:cs="Times New Roman"/>
          <w:sz w:val="24"/>
          <w:szCs w:val="24"/>
        </w:rPr>
        <w:t>teik</w:t>
      </w:r>
      <w:r w:rsidR="00D30FA1" w:rsidRPr="00B006DF">
        <w:rPr>
          <w:rFonts w:ascii="Times New Roman" w:hAnsi="Times New Roman" w:cs="Times New Roman"/>
          <w:sz w:val="24"/>
          <w:szCs w:val="24"/>
        </w:rPr>
        <w:t>iamų</w:t>
      </w:r>
      <w:r w:rsidR="00D30FA1">
        <w:rPr>
          <w:rFonts w:ascii="Times New Roman" w:hAnsi="Times New Roman" w:cs="Times New Roman"/>
          <w:sz w:val="24"/>
          <w:szCs w:val="24"/>
        </w:rPr>
        <w:t xml:space="preserve"> </w:t>
      </w:r>
      <w:r w:rsidR="00285F1A">
        <w:rPr>
          <w:rFonts w:ascii="Times New Roman" w:hAnsi="Times New Roman" w:cs="Times New Roman"/>
          <w:sz w:val="24"/>
          <w:szCs w:val="24"/>
        </w:rPr>
        <w:t xml:space="preserve"> atlygintinų paslaugų kainas.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vietos savivaldos įstatymo 16 straipsnio 2 dalies 37 punktas, 18</w:t>
      </w:r>
      <w:r w:rsidR="00285F1A">
        <w:rPr>
          <w:rFonts w:ascii="Times New Roman" w:hAnsi="Times New Roman" w:cs="Times New Roman"/>
          <w:sz w:val="24"/>
          <w:szCs w:val="24"/>
        </w:rPr>
        <w:t xml:space="preserve"> straipsnio 1 dalis.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D30FA1" w:rsidRDefault="003C1EA7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– įdiegta elektroninė bilietų platinimo sistema, bus organizuojami aukštesnio lygio kultūros renginiai.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lastRenderedPageBreak/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3C1EA7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k</w:t>
      </w:r>
      <w:r w:rsidR="00D30FA1">
        <w:rPr>
          <w:rFonts w:ascii="Times New Roman" w:hAnsi="Times New Roman" w:cs="Times New Roman"/>
          <w:sz w:val="24"/>
          <w:szCs w:val="24"/>
        </w:rPr>
        <w:t>ultūros centras</w:t>
      </w:r>
      <w:r w:rsidR="00EA14DF" w:rsidRPr="00D30FA1">
        <w:rPr>
          <w:rFonts w:ascii="Times New Roman" w:hAnsi="Times New Roman" w:cs="Times New Roman"/>
          <w:sz w:val="24"/>
          <w:szCs w:val="24"/>
        </w:rPr>
        <w:t>.</w:t>
      </w:r>
      <w:r w:rsidR="00963EAC" w:rsidRPr="00D30F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D75"/>
    <w:multiLevelType w:val="hybridMultilevel"/>
    <w:tmpl w:val="DBD66342"/>
    <w:lvl w:ilvl="0" w:tplc="5BCE6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17038"/>
    <w:multiLevelType w:val="hybridMultilevel"/>
    <w:tmpl w:val="3350E51A"/>
    <w:lvl w:ilvl="0" w:tplc="DC7E4B2E">
      <w:start w:val="1"/>
      <w:numFmt w:val="decimal"/>
      <w:lvlText w:val="%1."/>
      <w:lvlJc w:val="left"/>
      <w:pPr>
        <w:ind w:left="2358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3078" w:hanging="360"/>
      </w:pPr>
    </w:lvl>
    <w:lvl w:ilvl="2" w:tplc="0427001B" w:tentative="1">
      <w:start w:val="1"/>
      <w:numFmt w:val="lowerRoman"/>
      <w:lvlText w:val="%3."/>
      <w:lvlJc w:val="right"/>
      <w:pPr>
        <w:ind w:left="3798" w:hanging="180"/>
      </w:pPr>
    </w:lvl>
    <w:lvl w:ilvl="3" w:tplc="0427000F" w:tentative="1">
      <w:start w:val="1"/>
      <w:numFmt w:val="decimal"/>
      <w:lvlText w:val="%4."/>
      <w:lvlJc w:val="left"/>
      <w:pPr>
        <w:ind w:left="4518" w:hanging="360"/>
      </w:pPr>
    </w:lvl>
    <w:lvl w:ilvl="4" w:tplc="04270019" w:tentative="1">
      <w:start w:val="1"/>
      <w:numFmt w:val="lowerLetter"/>
      <w:lvlText w:val="%5."/>
      <w:lvlJc w:val="left"/>
      <w:pPr>
        <w:ind w:left="5238" w:hanging="360"/>
      </w:pPr>
    </w:lvl>
    <w:lvl w:ilvl="5" w:tplc="0427001B" w:tentative="1">
      <w:start w:val="1"/>
      <w:numFmt w:val="lowerRoman"/>
      <w:lvlText w:val="%6."/>
      <w:lvlJc w:val="right"/>
      <w:pPr>
        <w:ind w:left="5958" w:hanging="180"/>
      </w:pPr>
    </w:lvl>
    <w:lvl w:ilvl="6" w:tplc="0427000F" w:tentative="1">
      <w:start w:val="1"/>
      <w:numFmt w:val="decimal"/>
      <w:lvlText w:val="%7."/>
      <w:lvlJc w:val="left"/>
      <w:pPr>
        <w:ind w:left="6678" w:hanging="360"/>
      </w:pPr>
    </w:lvl>
    <w:lvl w:ilvl="7" w:tplc="04270019" w:tentative="1">
      <w:start w:val="1"/>
      <w:numFmt w:val="lowerLetter"/>
      <w:lvlText w:val="%8."/>
      <w:lvlJc w:val="left"/>
      <w:pPr>
        <w:ind w:left="7398" w:hanging="360"/>
      </w:pPr>
    </w:lvl>
    <w:lvl w:ilvl="8" w:tplc="0427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55C23F7D"/>
    <w:multiLevelType w:val="hybridMultilevel"/>
    <w:tmpl w:val="F260E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206E31"/>
    <w:rsid w:val="00285F1A"/>
    <w:rsid w:val="002B1500"/>
    <w:rsid w:val="002E3627"/>
    <w:rsid w:val="0033612A"/>
    <w:rsid w:val="003C1EA7"/>
    <w:rsid w:val="003E5AF1"/>
    <w:rsid w:val="008417D0"/>
    <w:rsid w:val="0091493C"/>
    <w:rsid w:val="00963EAC"/>
    <w:rsid w:val="00AD3EC3"/>
    <w:rsid w:val="00AF62EB"/>
    <w:rsid w:val="00B006DF"/>
    <w:rsid w:val="00B018AD"/>
    <w:rsid w:val="00CB0D5A"/>
    <w:rsid w:val="00CD34CF"/>
    <w:rsid w:val="00D30FA1"/>
    <w:rsid w:val="00DF1D8B"/>
    <w:rsid w:val="00E00853"/>
    <w:rsid w:val="00E07AFB"/>
    <w:rsid w:val="00E70369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1EEB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4392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9</cp:revision>
  <dcterms:created xsi:type="dcterms:W3CDTF">2020-09-14T11:09:00Z</dcterms:created>
  <dcterms:modified xsi:type="dcterms:W3CDTF">2020-09-14T13:50:00Z</dcterms:modified>
</cp:coreProperties>
</file>