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40EE">
        <w:rPr>
          <w:b/>
          <w:caps/>
          <w:noProof/>
        </w:rPr>
        <w:t xml:space="preserve">savivaldybės turto perdavimo </w:t>
      </w:r>
      <w:r w:rsidR="000506A2">
        <w:rPr>
          <w:b/>
          <w:caps/>
          <w:noProof/>
        </w:rPr>
        <w:t xml:space="preserve">administracijai </w:t>
      </w:r>
      <w:r w:rsidR="003640EE">
        <w:rPr>
          <w:b/>
          <w:caps/>
          <w:noProof/>
        </w:rPr>
        <w:t>PATIKĖJIMO TEISE VALDYTI</w:t>
      </w:r>
      <w:r w:rsidR="00EF3769">
        <w:rPr>
          <w:b/>
          <w:caps/>
          <w:noProof/>
        </w:rPr>
        <w:t>,</w:t>
      </w:r>
      <w:r w:rsidR="003640EE">
        <w:rPr>
          <w:b/>
          <w:caps/>
          <w:noProof/>
        </w:rPr>
        <w:t xml:space="preserve"> NAUDOTI</w:t>
      </w:r>
      <w:r w:rsidR="00855667">
        <w:rPr>
          <w:b/>
          <w:caps/>
          <w:noProof/>
        </w:rPr>
        <w:t xml:space="preserve">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D2411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40E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E453D" w:rsidRDefault="00BE453D" w:rsidP="0005497B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</w:t>
      </w:r>
      <w:r w:rsidR="00855667">
        <w:t>Molėtų</w:t>
      </w:r>
      <w:r w:rsidR="00BD279B">
        <w:t xml:space="preserve"> rajono savivaldybės tarybos 2020 m. gegužės 28</w:t>
      </w:r>
      <w:r w:rsidR="00855667">
        <w:t xml:space="preserve"> d. sprendimu Nr. B1-</w:t>
      </w:r>
      <w:r w:rsidR="00BD279B">
        <w:t>135</w:t>
      </w:r>
      <w:r w:rsidR="00855667">
        <w:t xml:space="preserve"> „Dėl </w:t>
      </w:r>
      <w:r w:rsidR="00BD279B">
        <w:t xml:space="preserve">Molėtų r. Joniškio mokyklos-daugiafunkcio centro reorganizavimo, reorganizavimo sąlygų aprašo ir Molėtų r. Giedraičių Antano Jaroševičiaus gimnazijos nuostatų patvirtinimo“, </w:t>
      </w:r>
      <w:r w:rsidR="00FD2411">
        <w:t xml:space="preserve">Molėtų rajono savivaldybės tarybos 2020 m. </w:t>
      </w:r>
      <w:r w:rsidR="0005497B">
        <w:t>gegužės 28</w:t>
      </w:r>
      <w:r w:rsidR="00FD2411">
        <w:t xml:space="preserve"> d. sprendimu Nr. B1-13</w:t>
      </w:r>
      <w:r w:rsidR="0005497B">
        <w:t>6</w:t>
      </w:r>
      <w:r w:rsidR="00FD2411">
        <w:t xml:space="preserve"> „Dėl Molėtų r. </w:t>
      </w:r>
      <w:r w:rsidR="0005497B">
        <w:t xml:space="preserve">Inturkės pagrindinės mokyklos </w:t>
      </w:r>
      <w:r w:rsidR="00FD2411">
        <w:t>reorganizavimo, reorganiz</w:t>
      </w:r>
      <w:r w:rsidR="0005497B">
        <w:t>avimo sąlygų aprašo ir Molėtų pradinės mokyklos</w:t>
      </w:r>
      <w:r w:rsidR="00FD2411">
        <w:t xml:space="preserve"> nuostatų patvirtinimo“, </w:t>
      </w:r>
    </w:p>
    <w:p w:rsidR="00BE453D" w:rsidRDefault="00BE453D" w:rsidP="00BE453D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6D20FF" w:rsidRPr="005C6C51" w:rsidRDefault="00541AD8" w:rsidP="0057033D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5C6C51">
        <w:t xml:space="preserve">Perduoti Molėtų rajono savivaldybės administracijai (kodas 188712799) </w:t>
      </w:r>
      <w:r w:rsidR="005C0029" w:rsidRPr="005C6C51">
        <w:t xml:space="preserve">Molėtų rajono savivaldybei nuosavybės teise priklausantį turtą </w:t>
      </w:r>
      <w:r w:rsidRPr="005C6C51">
        <w:t>patikėjimo teise valdyti, naudoti ir disponuoti</w:t>
      </w:r>
      <w:r w:rsidR="005C0029" w:rsidRPr="005C6C51">
        <w:t xml:space="preserve"> juo</w:t>
      </w:r>
      <w:r w:rsidR="006D20FF" w:rsidRPr="005C6C51">
        <w:t>:</w:t>
      </w:r>
    </w:p>
    <w:p w:rsidR="0057033D" w:rsidRPr="005C6C51" w:rsidRDefault="00541AD8" w:rsidP="006D20FF">
      <w:pPr>
        <w:pStyle w:val="Sraopastraipa"/>
        <w:numPr>
          <w:ilvl w:val="1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C6C51">
        <w:t xml:space="preserve"> Molėtų r. Inturkės pagrindinės mokyk</w:t>
      </w:r>
      <w:r w:rsidR="004719C3" w:rsidRPr="005C6C51">
        <w:t xml:space="preserve">los patikėjimo teise valdomą </w:t>
      </w:r>
      <w:r w:rsidRPr="005C6C51">
        <w:t>nekilnojamąjį turtą - mokyklos pastatą</w:t>
      </w:r>
      <w:r w:rsidR="0057033D" w:rsidRPr="005C6C51">
        <w:t xml:space="preserve"> (registro Nr. </w:t>
      </w:r>
      <w:r w:rsidR="004719C3" w:rsidRPr="005C6C51">
        <w:t>44</w:t>
      </w:r>
      <w:r w:rsidR="0057033D" w:rsidRPr="005C6C51">
        <w:t>/</w:t>
      </w:r>
      <w:r w:rsidR="004719C3" w:rsidRPr="005C6C51">
        <w:t>2151877</w:t>
      </w:r>
      <w:r w:rsidR="0057033D" w:rsidRPr="005C6C51">
        <w:t>; unikalus Nr. 6295-4005-4014; plane pažymėtas 1C3</w:t>
      </w:r>
      <w:r w:rsidR="004719C3" w:rsidRPr="005C6C51">
        <w:t>b; pastatyta</w:t>
      </w:r>
      <w:r w:rsidR="005C0029" w:rsidRPr="005C6C51">
        <w:t>s</w:t>
      </w:r>
      <w:r w:rsidR="0057033D" w:rsidRPr="005C6C51">
        <w:t xml:space="preserve"> 1977 m.; bendras plotas </w:t>
      </w:r>
      <w:r w:rsidR="004719C3" w:rsidRPr="005C6C51">
        <w:t>2265,41</w:t>
      </w:r>
      <w:r w:rsidR="0057033D" w:rsidRPr="005C6C51">
        <w:t xml:space="preserve"> kv. m)</w:t>
      </w:r>
      <w:r w:rsidR="004719C3" w:rsidRPr="005C6C51">
        <w:t>, esantį Molėtų r. sav., Inturkės sen., Inturkės k., Bažnyčios g. 12</w:t>
      </w:r>
      <w:r w:rsidR="0057033D" w:rsidRPr="005C6C51">
        <w:t xml:space="preserve">. Pastato įsigijimo vertė 240472,66 </w:t>
      </w:r>
      <w:proofErr w:type="spellStart"/>
      <w:r w:rsidR="0057033D" w:rsidRPr="005C6C51">
        <w:t>Eur</w:t>
      </w:r>
      <w:proofErr w:type="spellEnd"/>
      <w:r w:rsidR="0057033D" w:rsidRPr="005C6C51">
        <w:t xml:space="preserve">, likutinė vertė 2020 m. rugpjūčio </w:t>
      </w:r>
      <w:r w:rsidR="006D20FF" w:rsidRPr="005C6C51">
        <w:t>3</w:t>
      </w:r>
      <w:r w:rsidR="0057033D" w:rsidRPr="005C6C51">
        <w:t xml:space="preserve">1 d. 133745,92 </w:t>
      </w:r>
      <w:proofErr w:type="spellStart"/>
      <w:r w:rsidR="0057033D" w:rsidRPr="005C6C51">
        <w:t>Eur</w:t>
      </w:r>
      <w:proofErr w:type="spellEnd"/>
      <w:r w:rsidR="0057033D" w:rsidRPr="005C6C51">
        <w:t>;</w:t>
      </w:r>
    </w:p>
    <w:p w:rsidR="0057033D" w:rsidRPr="005C6C51" w:rsidRDefault="004F7DAD" w:rsidP="004F7DAD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5C6C51">
        <w:t xml:space="preserve"> Molėtų r. Joniškio mokyklos – daugiafunkcio centro patikėjimo teise valdomą materialųjį turtą:</w:t>
      </w:r>
    </w:p>
    <w:p w:rsidR="00050456" w:rsidRPr="005C6C51" w:rsidRDefault="00050456" w:rsidP="00050456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spacing w:line="360" w:lineRule="auto"/>
        <w:jc w:val="both"/>
      </w:pPr>
      <w:r w:rsidRPr="005C6C51">
        <w:t>ilgalaikį:</w:t>
      </w:r>
    </w:p>
    <w:p w:rsidR="00050456" w:rsidRPr="005C6C51" w:rsidRDefault="00050456" w:rsidP="00050456">
      <w:pPr>
        <w:tabs>
          <w:tab w:val="left" w:pos="993"/>
          <w:tab w:val="left" w:pos="1134"/>
        </w:tabs>
        <w:spacing w:line="360" w:lineRule="auto"/>
        <w:ind w:left="709"/>
        <w:jc w:val="both"/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418"/>
        <w:gridCol w:w="1560"/>
        <w:gridCol w:w="1984"/>
      </w:tblGrid>
      <w:tr w:rsidR="00050456" w:rsidRPr="005C6C51" w:rsidTr="000504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rPr>
                <w:rFonts w:eastAsia="Calibri"/>
              </w:rPr>
            </w:pPr>
            <w:r w:rsidRPr="005C6C51">
              <w:rPr>
                <w:rFonts w:eastAsia="Calibri"/>
              </w:rPr>
              <w:lastRenderedPageBreak/>
              <w:t>Eil. 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rPr>
                <w:rFonts w:eastAsia="Calibri"/>
              </w:rPr>
            </w:pPr>
            <w:r w:rsidRPr="005C6C51"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rPr>
                <w:rFonts w:eastAsia="Calibri"/>
              </w:rPr>
            </w:pPr>
            <w:r w:rsidRPr="005C6C51"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 xml:space="preserve">Įsigijimo vertė, </w:t>
            </w:r>
            <w:proofErr w:type="spellStart"/>
            <w:r w:rsidRPr="005C6C51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 xml:space="preserve">Likutinė vertė </w:t>
            </w:r>
          </w:p>
          <w:p w:rsidR="00050456" w:rsidRPr="005C6C51" w:rsidRDefault="00050456" w:rsidP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 xml:space="preserve">2020-08-31, </w:t>
            </w:r>
            <w:proofErr w:type="spellStart"/>
            <w:r w:rsidRPr="005C6C51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>Finansavimo šaltinis, balansinė sąskaita</w:t>
            </w:r>
          </w:p>
        </w:tc>
      </w:tr>
      <w:tr w:rsidR="00050456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</w:pPr>
            <w:r w:rsidRPr="005C6C51">
              <w:t>1.2.1.1.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050456" w:rsidP="00050456">
            <w:pPr>
              <w:spacing w:line="254" w:lineRule="auto"/>
            </w:pPr>
            <w:r w:rsidRPr="005C6C51">
              <w:t>Krūmapjovė „</w:t>
            </w:r>
            <w:proofErr w:type="spellStart"/>
            <w:r w:rsidRPr="005C6C51">
              <w:t>Husgvarna</w:t>
            </w:r>
            <w:proofErr w:type="spellEnd"/>
            <w:r w:rsidRPr="005C6C51">
              <w:t xml:space="preserve"> 235 FR </w:t>
            </w:r>
            <w:proofErr w:type="spellStart"/>
            <w:r w:rsidRPr="005C6C51">
              <w:t>Web</w:t>
            </w:r>
            <w:proofErr w:type="spellEnd"/>
            <w:r w:rsidRPr="005C6C51">
              <w:t xml:space="preserve"> 07“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spacing w:line="254" w:lineRule="auto"/>
              <w:jc w:val="right"/>
            </w:pPr>
            <w:r w:rsidRPr="005C6C51">
              <w:t>01650046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050456" w:rsidP="00493B61">
            <w:pPr>
              <w:spacing w:line="254" w:lineRule="auto"/>
              <w:jc w:val="right"/>
            </w:pPr>
            <w:r w:rsidRPr="005C6C51">
              <w:t>564,47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050456" w:rsidP="00493B61">
            <w:pPr>
              <w:spacing w:line="254" w:lineRule="auto"/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spacing w:line="254" w:lineRule="auto"/>
              <w:jc w:val="both"/>
            </w:pPr>
            <w:r w:rsidRPr="005C6C51">
              <w:t>S</w:t>
            </w:r>
            <w:r w:rsidR="005C0029" w:rsidRPr="005C6C51">
              <w:t>avivaldybės biudžeto</w:t>
            </w:r>
            <w:r w:rsidRPr="005C6C51">
              <w:t xml:space="preserve"> lėšos</w:t>
            </w:r>
          </w:p>
          <w:p w:rsidR="00493B61" w:rsidRPr="005C6C51" w:rsidRDefault="00493B61">
            <w:pPr>
              <w:spacing w:line="254" w:lineRule="auto"/>
              <w:jc w:val="both"/>
            </w:pPr>
            <w:r w:rsidRPr="005C6C51">
              <w:t>1205401</w:t>
            </w:r>
          </w:p>
        </w:tc>
      </w:tr>
      <w:tr w:rsidR="00050456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</w:pPr>
            <w:r w:rsidRPr="005C6C51">
              <w:t>1.2.1.2.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1A4F1D">
            <w:r w:rsidRPr="005C6C51">
              <w:t>Traktorius „</w:t>
            </w:r>
            <w:proofErr w:type="spellStart"/>
            <w:r w:rsidRPr="005C6C51">
              <w:t>Partner</w:t>
            </w:r>
            <w:proofErr w:type="spellEnd"/>
            <w:r w:rsidRPr="005C6C51">
              <w:t xml:space="preserve"> P125107“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jc w:val="right"/>
            </w:pPr>
            <w:r w:rsidRPr="005C6C51">
              <w:t>01650057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1A4F1D" w:rsidP="00493B61">
            <w:pPr>
              <w:jc w:val="right"/>
            </w:pPr>
            <w:r w:rsidRPr="005C6C51">
              <w:t>1592,91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1A4F1D" w:rsidP="00493B61">
            <w:pPr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5C0029" w:rsidP="00493B61">
            <w:pPr>
              <w:spacing w:line="254" w:lineRule="auto"/>
              <w:jc w:val="both"/>
            </w:pPr>
            <w:r w:rsidRPr="005C6C51">
              <w:t>Savivaldybės biudžeto</w:t>
            </w:r>
            <w:r w:rsidR="00493B61" w:rsidRPr="005C6C51">
              <w:t xml:space="preserve"> lėšos</w:t>
            </w:r>
          </w:p>
          <w:p w:rsidR="00050456" w:rsidRPr="005C6C51" w:rsidRDefault="00493B61" w:rsidP="00493B61">
            <w:pPr>
              <w:jc w:val="both"/>
            </w:pPr>
            <w:r w:rsidRPr="005C6C51">
              <w:t>1205401</w:t>
            </w:r>
          </w:p>
        </w:tc>
      </w:tr>
      <w:tr w:rsidR="00050456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</w:pPr>
            <w:r w:rsidRPr="005C6C51">
              <w:t>1.2.1.3</w:t>
            </w:r>
            <w:r w:rsidR="00493B61" w:rsidRPr="005C6C5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tabs>
                <w:tab w:val="left" w:pos="1080"/>
              </w:tabs>
              <w:spacing w:line="254" w:lineRule="auto"/>
            </w:pPr>
            <w:proofErr w:type="spellStart"/>
            <w:r w:rsidRPr="005C6C51">
              <w:rPr>
                <w:color w:val="000000"/>
              </w:rPr>
              <w:t>Vejapjovė</w:t>
            </w:r>
            <w:proofErr w:type="spellEnd"/>
            <w:r w:rsidRPr="005C6C51">
              <w:rPr>
                <w:color w:val="000000"/>
              </w:rPr>
              <w:t xml:space="preserve"> „</w:t>
            </w:r>
            <w:proofErr w:type="spellStart"/>
            <w:r w:rsidRPr="005C6C51">
              <w:rPr>
                <w:color w:val="000000"/>
              </w:rPr>
              <w:t>Husgvarna</w:t>
            </w:r>
            <w:proofErr w:type="spellEnd"/>
            <w:r w:rsidRPr="005C6C51">
              <w:rPr>
                <w:color w:val="000000"/>
              </w:rPr>
              <w:t xml:space="preserve"> </w:t>
            </w:r>
            <w:proofErr w:type="spellStart"/>
            <w:r w:rsidRPr="005C6C51">
              <w:rPr>
                <w:color w:val="000000"/>
              </w:rPr>
              <w:t>Jet</w:t>
            </w:r>
            <w:proofErr w:type="spellEnd"/>
            <w:r w:rsidRPr="005C6C51">
              <w:rPr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01650056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463,10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5C0029" w:rsidP="00493B61">
            <w:pPr>
              <w:spacing w:line="254" w:lineRule="auto"/>
              <w:jc w:val="both"/>
            </w:pPr>
            <w:r w:rsidRPr="005C6C51">
              <w:t>Savivaldybės biudžeto</w:t>
            </w:r>
            <w:r w:rsidR="00493B61" w:rsidRPr="005C6C51">
              <w:t xml:space="preserve"> lėšos</w:t>
            </w:r>
          </w:p>
          <w:p w:rsidR="00050456" w:rsidRPr="005C6C51" w:rsidRDefault="00493B61" w:rsidP="00493B61">
            <w:pPr>
              <w:tabs>
                <w:tab w:val="left" w:pos="1080"/>
              </w:tabs>
              <w:spacing w:line="254" w:lineRule="auto"/>
              <w:jc w:val="both"/>
            </w:pPr>
            <w:r w:rsidRPr="005C6C51">
              <w:t>1205401</w:t>
            </w:r>
          </w:p>
        </w:tc>
      </w:tr>
      <w:tr w:rsidR="00493B61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spacing w:line="252" w:lineRule="auto"/>
            </w:pPr>
            <w:r w:rsidRPr="005C6C51">
              <w:t>1.2.1.4.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5C0029">
            <w:pPr>
              <w:tabs>
                <w:tab w:val="left" w:pos="1080"/>
              </w:tabs>
              <w:spacing w:line="254" w:lineRule="auto"/>
              <w:rPr>
                <w:color w:val="000000"/>
              </w:rPr>
            </w:pPr>
            <w:r w:rsidRPr="005C6C51">
              <w:rPr>
                <w:color w:val="000000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tabs>
                <w:tab w:val="left" w:pos="1080"/>
              </w:tabs>
              <w:spacing w:line="254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fldChar w:fldCharType="begin"/>
            </w:r>
            <w:r w:rsidRPr="005C6C51">
              <w:instrText xml:space="preserve"> =SUM(ABOVE) \# "# ##0,00" </w:instrText>
            </w:r>
            <w:r w:rsidRPr="005C6C51">
              <w:fldChar w:fldCharType="separate"/>
            </w:r>
            <w:r w:rsidRPr="005C6C51">
              <w:rPr>
                <w:noProof/>
              </w:rPr>
              <w:t>2 620,48</w:t>
            </w:r>
            <w:r w:rsidRPr="005C6C51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493B61">
            <w:pPr>
              <w:spacing w:line="254" w:lineRule="auto"/>
              <w:jc w:val="both"/>
            </w:pPr>
          </w:p>
        </w:tc>
      </w:tr>
    </w:tbl>
    <w:p w:rsidR="00044761" w:rsidRPr="005C6C51" w:rsidRDefault="00050456" w:rsidP="00050456">
      <w:pPr>
        <w:pStyle w:val="Sraopastraipa"/>
        <w:numPr>
          <w:ilvl w:val="2"/>
          <w:numId w:val="7"/>
        </w:numPr>
        <w:tabs>
          <w:tab w:val="left" w:pos="993"/>
        </w:tabs>
        <w:spacing w:line="360" w:lineRule="auto"/>
        <w:jc w:val="both"/>
      </w:pPr>
      <w:r w:rsidRPr="005C6C51">
        <w:t>trumpalaikį</w:t>
      </w:r>
      <w:r w:rsidR="00044761" w:rsidRPr="005C6C51"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645"/>
        <w:gridCol w:w="1701"/>
        <w:gridCol w:w="2749"/>
      </w:tblGrid>
      <w:tr w:rsidR="00493B61" w:rsidRPr="005C6C51" w:rsidTr="00493B61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>Turto pavadinimas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 xml:space="preserve">Kaina, </w:t>
            </w:r>
            <w:proofErr w:type="spellStart"/>
            <w:r w:rsidRPr="005C6C51">
              <w:rPr>
                <w:color w:val="000000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>Suma, Eur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>Balansinė sąskaita</w:t>
            </w:r>
          </w:p>
        </w:tc>
      </w:tr>
      <w:tr w:rsidR="00493B61" w:rsidRPr="005C6C51" w:rsidTr="00493B61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B61" w:rsidRPr="005C6C51" w:rsidRDefault="00493B61" w:rsidP="009134F8">
            <w:pPr>
              <w:rPr>
                <w:color w:val="000000"/>
              </w:rPr>
            </w:pPr>
            <w:proofErr w:type="spellStart"/>
            <w:r w:rsidRPr="005C6C51">
              <w:rPr>
                <w:color w:val="000000"/>
              </w:rPr>
              <w:t>Vejapjovė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B61" w:rsidRPr="005C6C51" w:rsidRDefault="00493B61">
            <w:pPr>
              <w:jc w:val="right"/>
              <w:rPr>
                <w:color w:val="000000"/>
              </w:rPr>
            </w:pPr>
            <w:r w:rsidRPr="005C6C51">
              <w:rPr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B61" w:rsidRPr="005C6C51" w:rsidRDefault="00493B61">
            <w:pPr>
              <w:jc w:val="right"/>
              <w:rPr>
                <w:color w:val="000000"/>
              </w:rPr>
            </w:pPr>
            <w:r w:rsidRPr="005C6C51">
              <w:rPr>
                <w:color w:val="000000"/>
              </w:rPr>
              <w:t>450,00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jc w:val="right"/>
              <w:rPr>
                <w:color w:val="000000"/>
              </w:rPr>
            </w:pPr>
            <w:r w:rsidRPr="005C6C51">
              <w:rPr>
                <w:color w:val="000000"/>
              </w:rPr>
              <w:t>0210001</w:t>
            </w:r>
          </w:p>
        </w:tc>
      </w:tr>
    </w:tbl>
    <w:p w:rsidR="004F7DAD" w:rsidRPr="005C6C51" w:rsidRDefault="004F7DAD" w:rsidP="004F7DAD">
      <w:pPr>
        <w:tabs>
          <w:tab w:val="left" w:pos="993"/>
        </w:tabs>
        <w:spacing w:line="360" w:lineRule="auto"/>
        <w:jc w:val="both"/>
      </w:pPr>
    </w:p>
    <w:p w:rsidR="001A4F1D" w:rsidRPr="005C6C51" w:rsidRDefault="0057033D" w:rsidP="00540BB5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5C6C51">
        <w:t>Įgalioti</w:t>
      </w:r>
      <w:r w:rsidR="00541AD8" w:rsidRPr="005C6C51">
        <w:t xml:space="preserve"> Molėtų r. </w:t>
      </w:r>
      <w:r w:rsidRPr="005C6C51">
        <w:t xml:space="preserve">Inturkės pagrindinės mokyklos direktorę Nijolę </w:t>
      </w:r>
      <w:proofErr w:type="spellStart"/>
      <w:r w:rsidRPr="005C6C51">
        <w:t>Žemčiugovienę</w:t>
      </w:r>
      <w:proofErr w:type="spellEnd"/>
      <w:r w:rsidR="00541AD8" w:rsidRPr="005C6C51">
        <w:t xml:space="preserve"> pasirašyti </w:t>
      </w:r>
      <w:r w:rsidR="001A4F1D" w:rsidRPr="005C6C51">
        <w:t xml:space="preserve">šio sprendimo </w:t>
      </w:r>
      <w:r w:rsidR="00541AD8" w:rsidRPr="005C6C51">
        <w:t>1</w:t>
      </w:r>
      <w:r w:rsidR="001A4F1D" w:rsidRPr="005C6C51">
        <w:t>.1</w:t>
      </w:r>
      <w:r w:rsidR="00541AD8" w:rsidRPr="005C6C51">
        <w:t xml:space="preserve"> </w:t>
      </w:r>
      <w:r w:rsidR="001A4F1D" w:rsidRPr="005C6C51">
        <w:t>papunktyje nurodyto turto perdavimo – priėmimo aktą.</w:t>
      </w:r>
    </w:p>
    <w:p w:rsidR="001A4F1D" w:rsidRPr="005C6C51" w:rsidRDefault="001A4F1D" w:rsidP="00540BB5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5C6C51">
        <w:t xml:space="preserve">Įgalioti Molėtų r. Joniškio mokyklos – daugiafunkcio centro direktorę Janiną </w:t>
      </w:r>
      <w:proofErr w:type="spellStart"/>
      <w:r w:rsidRPr="005C6C51">
        <w:t>Girulskienę</w:t>
      </w:r>
      <w:proofErr w:type="spellEnd"/>
      <w:r w:rsidRPr="005C6C51">
        <w:t xml:space="preserve"> </w:t>
      </w:r>
      <w:r w:rsidR="00540BB5" w:rsidRPr="005C6C51">
        <w:t xml:space="preserve">pasirašyti šio sprendimo </w:t>
      </w:r>
      <w:r w:rsidRPr="005C6C51">
        <w:t>1.2 papunktyje nurodyto turto perdavimo – priėmimo akt</w:t>
      </w:r>
      <w:r w:rsidR="00540BB5" w:rsidRPr="005C6C51">
        <w:t>ą</w:t>
      </w:r>
      <w:r w:rsidRPr="005C6C51">
        <w:t>.</w:t>
      </w:r>
    </w:p>
    <w:p w:rsidR="00BE453D" w:rsidRDefault="001A4F1D" w:rsidP="001A4F1D">
      <w:pPr>
        <w:tabs>
          <w:tab w:val="left" w:pos="993"/>
        </w:tabs>
        <w:spacing w:line="360" w:lineRule="auto"/>
        <w:ind w:firstLine="709"/>
        <w:jc w:val="both"/>
      </w:pPr>
      <w:r w:rsidRPr="005C6C51">
        <w:t xml:space="preserve"> </w:t>
      </w:r>
      <w:r w:rsidR="00BE453D" w:rsidRPr="005C6C51">
        <w:t>Šis sprendimas gali būti skundžiamas Lietuvos Respublikos administracinių bylų teisenos įstatymo nustatyta tvarka.</w:t>
      </w:r>
      <w:bookmarkStart w:id="6" w:name="_GoBack"/>
      <w:bookmarkEnd w:id="6"/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3D" w:rsidRDefault="003B133D">
      <w:r>
        <w:separator/>
      </w:r>
    </w:p>
  </w:endnote>
  <w:endnote w:type="continuationSeparator" w:id="0">
    <w:p w:rsidR="003B133D" w:rsidRDefault="003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3D" w:rsidRDefault="003B133D">
      <w:r>
        <w:separator/>
      </w:r>
    </w:p>
  </w:footnote>
  <w:footnote w:type="continuationSeparator" w:id="0">
    <w:p w:rsidR="003B133D" w:rsidRDefault="003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6C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C344951"/>
    <w:multiLevelType w:val="hybridMultilevel"/>
    <w:tmpl w:val="179619A6"/>
    <w:lvl w:ilvl="0" w:tplc="3C62D02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840D4F"/>
    <w:multiLevelType w:val="multilevel"/>
    <w:tmpl w:val="6C62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D1B5D1C"/>
    <w:multiLevelType w:val="multilevel"/>
    <w:tmpl w:val="9F10AF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44761"/>
    <w:rsid w:val="00050456"/>
    <w:rsid w:val="000506A2"/>
    <w:rsid w:val="0005497B"/>
    <w:rsid w:val="000D7CB9"/>
    <w:rsid w:val="001156B7"/>
    <w:rsid w:val="0012091C"/>
    <w:rsid w:val="00132437"/>
    <w:rsid w:val="00151E88"/>
    <w:rsid w:val="0017271F"/>
    <w:rsid w:val="001A4F1D"/>
    <w:rsid w:val="001B68B0"/>
    <w:rsid w:val="001C7938"/>
    <w:rsid w:val="001F3957"/>
    <w:rsid w:val="001F48C0"/>
    <w:rsid w:val="00211F14"/>
    <w:rsid w:val="00242DAA"/>
    <w:rsid w:val="00254221"/>
    <w:rsid w:val="00305758"/>
    <w:rsid w:val="00326D22"/>
    <w:rsid w:val="00341D56"/>
    <w:rsid w:val="003640EE"/>
    <w:rsid w:val="00377C51"/>
    <w:rsid w:val="003846BA"/>
    <w:rsid w:val="00384B4D"/>
    <w:rsid w:val="003975CE"/>
    <w:rsid w:val="003A762C"/>
    <w:rsid w:val="003B133D"/>
    <w:rsid w:val="003C2C71"/>
    <w:rsid w:val="003D311F"/>
    <w:rsid w:val="004719C3"/>
    <w:rsid w:val="00493B61"/>
    <w:rsid w:val="004968FC"/>
    <w:rsid w:val="004D19A6"/>
    <w:rsid w:val="004F15BA"/>
    <w:rsid w:val="004F285B"/>
    <w:rsid w:val="004F7DAD"/>
    <w:rsid w:val="00503B36"/>
    <w:rsid w:val="00504780"/>
    <w:rsid w:val="00537C6F"/>
    <w:rsid w:val="00540BB5"/>
    <w:rsid w:val="00541AD8"/>
    <w:rsid w:val="00561916"/>
    <w:rsid w:val="0057033D"/>
    <w:rsid w:val="005A4424"/>
    <w:rsid w:val="005B6275"/>
    <w:rsid w:val="005C0029"/>
    <w:rsid w:val="005C46C1"/>
    <w:rsid w:val="005C6C51"/>
    <w:rsid w:val="005F38B6"/>
    <w:rsid w:val="006213AE"/>
    <w:rsid w:val="00685E60"/>
    <w:rsid w:val="006D20FF"/>
    <w:rsid w:val="006F422F"/>
    <w:rsid w:val="00776F64"/>
    <w:rsid w:val="00794407"/>
    <w:rsid w:val="00794C2F"/>
    <w:rsid w:val="007951EA"/>
    <w:rsid w:val="00796C66"/>
    <w:rsid w:val="007A3F5C"/>
    <w:rsid w:val="007E4516"/>
    <w:rsid w:val="007E7EB8"/>
    <w:rsid w:val="00855667"/>
    <w:rsid w:val="00872337"/>
    <w:rsid w:val="008A401C"/>
    <w:rsid w:val="008A5E41"/>
    <w:rsid w:val="009134F8"/>
    <w:rsid w:val="0093412A"/>
    <w:rsid w:val="009B4614"/>
    <w:rsid w:val="009E70D9"/>
    <w:rsid w:val="00A40924"/>
    <w:rsid w:val="00A81413"/>
    <w:rsid w:val="00AE325A"/>
    <w:rsid w:val="00B57A62"/>
    <w:rsid w:val="00BA65BB"/>
    <w:rsid w:val="00BB70B1"/>
    <w:rsid w:val="00BD2792"/>
    <w:rsid w:val="00BD279B"/>
    <w:rsid w:val="00BE453D"/>
    <w:rsid w:val="00BE71F1"/>
    <w:rsid w:val="00BF246F"/>
    <w:rsid w:val="00C16EA1"/>
    <w:rsid w:val="00C352E8"/>
    <w:rsid w:val="00CC1DF9"/>
    <w:rsid w:val="00D03D5A"/>
    <w:rsid w:val="00D26A72"/>
    <w:rsid w:val="00D40184"/>
    <w:rsid w:val="00D52AF1"/>
    <w:rsid w:val="00D53CF2"/>
    <w:rsid w:val="00D649DE"/>
    <w:rsid w:val="00D66BF8"/>
    <w:rsid w:val="00D74773"/>
    <w:rsid w:val="00D8136A"/>
    <w:rsid w:val="00DB75A2"/>
    <w:rsid w:val="00DB7660"/>
    <w:rsid w:val="00DC6469"/>
    <w:rsid w:val="00E032E8"/>
    <w:rsid w:val="00E677B1"/>
    <w:rsid w:val="00E724CD"/>
    <w:rsid w:val="00EE645F"/>
    <w:rsid w:val="00EF3769"/>
    <w:rsid w:val="00EF6A79"/>
    <w:rsid w:val="00F54307"/>
    <w:rsid w:val="00F8219D"/>
    <w:rsid w:val="00FB77DF"/>
    <w:rsid w:val="00FD21C7"/>
    <w:rsid w:val="00FD241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E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1E2F7D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12666"/>
    <w:rsid w:val="000A769F"/>
    <w:rsid w:val="000E2D78"/>
    <w:rsid w:val="001E2F7D"/>
    <w:rsid w:val="001F20D9"/>
    <w:rsid w:val="002B0FD2"/>
    <w:rsid w:val="002C354A"/>
    <w:rsid w:val="0037280A"/>
    <w:rsid w:val="00417CDA"/>
    <w:rsid w:val="00475024"/>
    <w:rsid w:val="004B53C8"/>
    <w:rsid w:val="0062746F"/>
    <w:rsid w:val="006C711E"/>
    <w:rsid w:val="007A036A"/>
    <w:rsid w:val="008E7027"/>
    <w:rsid w:val="00913057"/>
    <w:rsid w:val="00940D57"/>
    <w:rsid w:val="009E7BCF"/>
    <w:rsid w:val="00AE49CD"/>
    <w:rsid w:val="00BF396B"/>
    <w:rsid w:val="00C251A1"/>
    <w:rsid w:val="00D843A0"/>
    <w:rsid w:val="00E039AE"/>
    <w:rsid w:val="00F84095"/>
    <w:rsid w:val="00FB3CE5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2001-06-05T13:05:00Z</cp:lastPrinted>
  <dcterms:created xsi:type="dcterms:W3CDTF">2020-08-19T13:29:00Z</dcterms:created>
  <dcterms:modified xsi:type="dcterms:W3CDTF">2020-08-19T13:30:00Z</dcterms:modified>
</cp:coreProperties>
</file>