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11668" w:rsidRPr="00411668">
        <w:rPr>
          <w:b/>
          <w:caps/>
          <w:noProof/>
        </w:rPr>
        <w:t xml:space="preserve"> PRITARIMO JUNGTINĖS VEIKLOS (PARTNERYSTĖS)  SUTARČIŲ PASIRAŠYMUI  </w:t>
      </w:r>
      <w:r>
        <w:rPr>
          <w:b/>
          <w:caps/>
          <w:noProof/>
        </w:rPr>
        <w:t xml:space="preserve"> </w:t>
      </w:r>
      <w:r>
        <w:rPr>
          <w:b/>
          <w:caps/>
        </w:rPr>
        <w:fldChar w:fldCharType="end"/>
      </w:r>
      <w:bookmarkEnd w:id="1"/>
      <w:r w:rsidR="00C16EA1">
        <w:rPr>
          <w:b/>
          <w:caps/>
        </w:rPr>
        <w:br/>
      </w:r>
    </w:p>
    <w:p w:rsidR="00C16EA1" w:rsidRDefault="0005176B">
      <w:pPr>
        <w:spacing w:before="60" w:after="60"/>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11668">
        <w:rPr>
          <w:noProof/>
        </w:rPr>
        <w:t xml:space="preserve">liepos </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411668">
        <w:t>23</w:t>
      </w:r>
      <w:bookmarkStart w:id="5" w:name="_GoBack"/>
      <w:bookmarkEnd w:id="5"/>
      <w:r w:rsidR="004F285B">
        <w:fldChar w:fldCharType="end"/>
      </w:r>
      <w:bookmarkEnd w:id="4"/>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11668">
        <w:rPr>
          <w:noProof/>
        </w:rPr>
        <w:t>B1-222</w:t>
      </w:r>
      <w:r w:rsidR="004F285B">
        <w:fldChar w:fldCharType="end"/>
      </w:r>
      <w:bookmarkEnd w:id="6"/>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pPr>
        <w:tabs>
          <w:tab w:val="left" w:pos="1674"/>
        </w:tabs>
      </w:pPr>
    </w:p>
    <w:p w:rsidR="00D14163" w:rsidRDefault="00C16EA1" w:rsidP="00D14163">
      <w:pPr>
        <w:suppressAutoHyphens/>
        <w:spacing w:line="360" w:lineRule="auto"/>
        <w:ind w:firstLine="608"/>
        <w:jc w:val="both"/>
        <w:textAlignment w:val="baseline"/>
        <w:rPr>
          <w:color w:val="000000" w:themeColor="text1"/>
        </w:rPr>
      </w:pPr>
      <w:r>
        <w:tab/>
      </w:r>
      <w:r w:rsidR="00D14163">
        <w:t>Vadovaudamasi Lietuvos Respublikos vietos savivaldos įstatymo 16 straipsnio 4 dalimi,</w:t>
      </w:r>
      <w:r w:rsidR="00D14163">
        <w:rPr>
          <w:rFonts w:eastAsia="Calibri"/>
        </w:rPr>
        <w:t xml:space="preserve"> Molėtų rajono savivaldybės vardu sudaromų sutarčių pasirašymo tvarkos aprašo, patvirtinto Molėtų rajono savivaldybės tarybos 2009 m. sausio 29 d. sprendimu Nr. B1-9 „Dėl Molėtų rajono savivaldybės vardu sudaromų sutarčių pasirašymo tvarkos aprašo patvirtinimo“ (Molėtų rajono savivaldybės tarybos 2013 m. kovo 28 d. sprendimo Nr. B1-62 redakcija), 8.1, 9.1 punktais </w:t>
      </w:r>
      <w:r w:rsidR="00D14163">
        <w:t>bei atsižvelgdama į Molėtų rajono savivaldybės tarybos 2020 m. birželio  25 d. sprendimą Nr. B1-170</w:t>
      </w:r>
      <w:r w:rsidR="00D14163">
        <w:rPr>
          <w:color w:val="FF0000"/>
        </w:rPr>
        <w:t xml:space="preserve">  </w:t>
      </w:r>
      <w:r w:rsidR="00D14163">
        <w:rPr>
          <w:color w:val="000000" w:themeColor="text1"/>
        </w:rPr>
        <w:t>„Dėl pritarimo projekto „Koordinuotai mokiniams teikiamų švietimo pagalbos, socialinių ir sveikatos priežiūros paslaugų modelio diegimas Molėtų rajone“ rengimui ir įgyvendinimui“  pagal 2014-2020 metų Europos Sąjungos fondų investicijų veiksmų programos 9 prioriteto „Visuomenės švietimas ir žmogiškųjų išteklių potencialo didinimas“ 09.2.2-ESFA-K-730 priemonę „Mokyklų pažangos skatinimas“:</w:t>
      </w:r>
    </w:p>
    <w:p w:rsidR="00D14163" w:rsidRDefault="00D14163" w:rsidP="00D14163">
      <w:pPr>
        <w:suppressAutoHyphens/>
        <w:spacing w:line="360" w:lineRule="auto"/>
        <w:ind w:firstLine="608"/>
        <w:jc w:val="both"/>
        <w:textAlignment w:val="baseline"/>
        <w:rPr>
          <w:spacing w:val="40"/>
        </w:rPr>
      </w:pPr>
      <w:r>
        <w:t xml:space="preserve">Molėtų rajono savivaldybės taryba </w:t>
      </w:r>
      <w:r>
        <w:rPr>
          <w:spacing w:val="40"/>
        </w:rPr>
        <w:t>nusprendžia:</w:t>
      </w:r>
    </w:p>
    <w:p w:rsidR="00D14163" w:rsidRDefault="00D14163" w:rsidP="00D14163">
      <w:pPr>
        <w:suppressAutoHyphens/>
        <w:spacing w:line="360" w:lineRule="auto"/>
        <w:jc w:val="both"/>
        <w:textAlignment w:val="baseline"/>
        <w:rPr>
          <w:spacing w:val="40"/>
        </w:rPr>
      </w:pPr>
      <w:r>
        <w:rPr>
          <w:spacing w:val="40"/>
        </w:rPr>
        <w:t xml:space="preserve">      1.</w:t>
      </w:r>
      <w:r>
        <w:t xml:space="preserve"> Pritarti, kad būtų pasirašytos jungtinės veiklos (partnerystės) sutartys su projekto partneriais Molėtų r. Giedraičių Antano Jaroševičiaus gimnazija, Molėtų r. Alantos gimnazija, Molėtų „Vyturėlio“ vaikų lopšeliu-darželiu, Molėtų vaikų savarankiško gyvenimo namais, Molėtų r. švietimo pagalbos tarnyba, Molėtų kultūros centru, VšĮ Alantos technologijos ir verslo mokykla, VšĮ Molėtų r. pirminės sveikatos priežiūros centru, VšĮ Molėtų ligonine, asociacija „Sprendimai šiandien“ dėl projekto „Koordinuotai mokiniams teikiamų švietimo pagalbos, socialinių ir sveikatos priežiūros paslaugų modelio diegimas Molėtų rajone“ pagal 2014-2020 metų Europos Sąjungos fondų investicijų veiksmų programos 9 prioriteto „Visuomenės švietimas ir žmogiškųjų išteklių potencialo didinimas“ 09.2.2-ESFA-K-730 priemonę „Mokyklų pažangos skatinimas“ įgyvendinimo. </w:t>
      </w:r>
    </w:p>
    <w:p w:rsidR="00D14163" w:rsidRDefault="00D14163" w:rsidP="00D14163">
      <w:pPr>
        <w:suppressAutoHyphens/>
        <w:spacing w:line="360" w:lineRule="auto"/>
        <w:jc w:val="both"/>
        <w:textAlignment w:val="baseline"/>
      </w:pPr>
      <w:r>
        <w:t xml:space="preserve">           2. Įgalioti Molėtų rajono savivaldybės administracijos direktorių, jo nesant administracijos direktoriaus pavaduotoją, pasirašyti jungtinės veiklos (partnerystės) sutartį su projekto partneriais.</w:t>
      </w:r>
    </w:p>
    <w:p w:rsidR="00D14163" w:rsidRDefault="00D14163" w:rsidP="00D14163">
      <w:pPr>
        <w:tabs>
          <w:tab w:val="left" w:pos="680"/>
          <w:tab w:val="left" w:pos="1080"/>
        </w:tabs>
        <w:spacing w:line="360" w:lineRule="auto"/>
        <w:jc w:val="both"/>
      </w:pPr>
      <w:r>
        <w:lastRenderedPageBreak/>
        <w:tab/>
        <w:t>Šis sprendimas gali būti skundžiamas Lietuvos Respublikos administracinių bylų teisenos įstatymo nustatyta tvarka.</w:t>
      </w:r>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63" w:rsidRDefault="00D14163">
      <w:r>
        <w:separator/>
      </w:r>
    </w:p>
  </w:endnote>
  <w:endnote w:type="continuationSeparator" w:id="0">
    <w:p w:rsidR="00D14163" w:rsidRDefault="00D1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63" w:rsidRDefault="00D14163">
      <w:r>
        <w:separator/>
      </w:r>
    </w:p>
  </w:footnote>
  <w:footnote w:type="continuationSeparator" w:id="0">
    <w:p w:rsidR="00D14163" w:rsidRDefault="00D1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166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63"/>
    <w:rsid w:val="00045126"/>
    <w:rsid w:val="0005176B"/>
    <w:rsid w:val="0012091C"/>
    <w:rsid w:val="00132437"/>
    <w:rsid w:val="0026648E"/>
    <w:rsid w:val="002B6DE0"/>
    <w:rsid w:val="002E47E7"/>
    <w:rsid w:val="00305758"/>
    <w:rsid w:val="00341D56"/>
    <w:rsid w:val="00384B4D"/>
    <w:rsid w:val="003975CE"/>
    <w:rsid w:val="003A762C"/>
    <w:rsid w:val="00411668"/>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14163"/>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0F66E"/>
  <w15:chartTrackingRefBased/>
  <w15:docId w15:val="{28DCA7F3-AAA4-4BEC-90BC-0236102F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2</TotalTime>
  <Pages>2</Pages>
  <Words>1584</Words>
  <Characters>903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cp:revision>
  <cp:lastPrinted>2001-06-05T13:05:00Z</cp:lastPrinted>
  <dcterms:created xsi:type="dcterms:W3CDTF">2020-07-27T08:41:00Z</dcterms:created>
  <dcterms:modified xsi:type="dcterms:W3CDTF">2020-07-27T08:44:00Z</dcterms:modified>
</cp:coreProperties>
</file>