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5" w:rsidRDefault="00D01D24" w:rsidP="00074145">
      <w:pPr>
        <w:jc w:val="both"/>
        <w:rPr>
          <w:spacing w:val="20"/>
          <w:w w:val="110"/>
        </w:rPr>
      </w:pPr>
      <w:bookmarkStart w:id="0" w:name="Text6"/>
      <w:r>
        <w:rPr>
          <w:spacing w:val="20"/>
          <w:w w:val="110"/>
        </w:rPr>
        <w:t xml:space="preserve">                                                                                                                                                                                              </w:t>
      </w:r>
    </w:p>
    <w:bookmarkEnd w:id="0"/>
    <w:p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rsidR="00836980" w:rsidRDefault="00FE1DB4" w:rsidP="00836980">
      <w:pPr>
        <w:jc w:val="center"/>
        <w:rPr>
          <w:b/>
          <w:caps/>
          <w:sz w:val="28"/>
          <w:szCs w:val="28"/>
        </w:rPr>
      </w:pPr>
      <w:r>
        <w:rPr>
          <w:b/>
          <w:caps/>
          <w:sz w:val="28"/>
          <w:szCs w:val="28"/>
        </w:rPr>
        <w:t>201</w:t>
      </w:r>
      <w:r w:rsidR="00F42364">
        <w:rPr>
          <w:b/>
          <w:caps/>
          <w:sz w:val="28"/>
          <w:szCs w:val="28"/>
        </w:rPr>
        <w:t>9</w:t>
      </w:r>
      <w:r>
        <w:rPr>
          <w:b/>
          <w:caps/>
          <w:sz w:val="28"/>
          <w:szCs w:val="28"/>
        </w:rPr>
        <w:t xml:space="preserve"> metų veiklos ataskaita</w:t>
      </w:r>
    </w:p>
    <w:p w:rsidR="00EE06E7" w:rsidRPr="009E2574" w:rsidRDefault="00EE06E7" w:rsidP="00836980">
      <w:pPr>
        <w:jc w:val="center"/>
        <w:rPr>
          <w:b/>
          <w:caps/>
          <w:sz w:val="28"/>
          <w:szCs w:val="28"/>
        </w:rPr>
      </w:pPr>
    </w:p>
    <w:p w:rsidR="00836980" w:rsidRDefault="00F42364" w:rsidP="00836980">
      <w:pPr>
        <w:jc w:val="center"/>
      </w:pPr>
      <w:r>
        <w:t>2020</w:t>
      </w:r>
      <w:r w:rsidR="00092A6B">
        <w:t xml:space="preserve"> m. </w:t>
      </w:r>
      <w:r w:rsidR="00314C02">
        <w:t>birželio 22</w:t>
      </w:r>
      <w:r w:rsidR="00D00AC1">
        <w:t xml:space="preserve"> </w:t>
      </w:r>
      <w:r w:rsidR="00FE1DB4">
        <w:t>d.</w:t>
      </w:r>
      <w:r w:rsidR="00836980">
        <w:t xml:space="preserve"> </w:t>
      </w:r>
    </w:p>
    <w:p w:rsidR="00836980" w:rsidRDefault="00836980" w:rsidP="00836980">
      <w:pPr>
        <w:jc w:val="center"/>
      </w:pPr>
      <w:r>
        <w:t>Molėtai</w:t>
      </w:r>
    </w:p>
    <w:p w:rsidR="00AA214E" w:rsidRDefault="00AA214E" w:rsidP="00836980">
      <w:pPr>
        <w:jc w:val="center"/>
      </w:pPr>
    </w:p>
    <w:p w:rsidR="00AA214E" w:rsidRDefault="00AA214E" w:rsidP="00836980">
      <w:pPr>
        <w:jc w:val="center"/>
      </w:pPr>
    </w:p>
    <w:p w:rsidR="000E021F" w:rsidRDefault="00836980" w:rsidP="00FE1DB4">
      <w:pPr>
        <w:tabs>
          <w:tab w:val="left" w:pos="900"/>
        </w:tabs>
        <w:spacing w:line="360" w:lineRule="auto"/>
        <w:jc w:val="both"/>
      </w:pPr>
      <w:r>
        <w:tab/>
      </w:r>
      <w:r w:rsidR="000E021F">
        <w:t>Vadovaujantis Lietuvos Respubl</w:t>
      </w:r>
      <w:r w:rsidR="000660CC">
        <w:t>ik</w:t>
      </w:r>
      <w:r w:rsidR="00925428">
        <w:t xml:space="preserve">os vietos savivaldos įstatymo 27 </w:t>
      </w:r>
      <w:r w:rsidR="000660CC">
        <w:t xml:space="preserve">str. </w:t>
      </w:r>
      <w:r w:rsidR="00D3415F">
        <w:t xml:space="preserve">9 d. 15 </w:t>
      </w:r>
      <w:r w:rsidR="00C42160">
        <w:t xml:space="preserve">p., </w:t>
      </w:r>
      <w:r w:rsidR="000E021F">
        <w:t>Molėtų rajono savivaldybės (toliau – Savival</w:t>
      </w:r>
      <w:r w:rsidR="00C42160">
        <w:t>dybė) t</w:t>
      </w:r>
      <w:r w:rsidR="00542AB5">
        <w:t>arybos veiklos reglamentu</w:t>
      </w:r>
      <w:r w:rsidR="000E021F">
        <w:t xml:space="preserve"> bei Kontrolės ir audito tarnybos (toliau – Tarnyba) nuostatais, </w:t>
      </w:r>
      <w:r w:rsidR="00542AB5">
        <w:t>remiantis LR Vyriausybės 2019-02-13 nutarimu Nr. 135 patvirtinto Viešojo sektoriaus subjekto metinės veiklos ataskaitos ir viešojo sektoriaus subjektų grupės metinės veiklos ataskaitos rengimo tvarkos aprašo 4 punktu ir IV skyriumi, parengiama</w:t>
      </w:r>
      <w:r w:rsidR="000E021F">
        <w:t xml:space="preserve"> ir </w:t>
      </w:r>
      <w:r w:rsidR="00542AB5">
        <w:t xml:space="preserve">Savivaldybės </w:t>
      </w:r>
      <w:r w:rsidR="000E021F">
        <w:t>tarybai teikiama Savivaldybės K</w:t>
      </w:r>
      <w:r w:rsidR="00542AB5">
        <w:t>ontrolės ir audito tarnybos 2019</w:t>
      </w:r>
      <w:r w:rsidR="000E021F">
        <w:t xml:space="preserve"> metų </w:t>
      </w:r>
      <w:r w:rsidR="00542AB5">
        <w:t xml:space="preserve">laisvos formos </w:t>
      </w:r>
      <w:r w:rsidR="000E021F">
        <w:t>veiklos ataskaita.</w:t>
      </w:r>
      <w:r w:rsidR="00C42160">
        <w:t xml:space="preserve"> Ši ataska</w:t>
      </w:r>
      <w:r w:rsidR="00542AB5">
        <w:t>ita supažindina su Tarnybos 2019</w:t>
      </w:r>
      <w:r w:rsidR="00C42160">
        <w:t xml:space="preserve"> metų veikla ir veiklos rezultatais.</w:t>
      </w:r>
    </w:p>
    <w:p w:rsidR="000E021F" w:rsidRDefault="000E021F" w:rsidP="00FE1DB4">
      <w:pPr>
        <w:tabs>
          <w:tab w:val="left" w:pos="900"/>
        </w:tabs>
        <w:spacing w:line="360" w:lineRule="auto"/>
        <w:jc w:val="both"/>
      </w:pPr>
      <w:r>
        <w:t xml:space="preserve">               </w:t>
      </w:r>
      <w:r w:rsidR="00D87958">
        <w:t xml:space="preserve">LR Vietos savivaldos įstatymo 3 straipsnis apibrėžia Kontrolės ir audito tarnybą kaip </w:t>
      </w:r>
      <w:r w:rsidR="00F854BB">
        <w:t>S</w:t>
      </w:r>
      <w:r w:rsidR="00D87958">
        <w:t>avivaldybės tarybai atskaitingą biudžetinę įstaigą</w:t>
      </w:r>
      <w:r>
        <w:t>, kuri</w:t>
      </w:r>
      <w:r w:rsidR="00F854BB">
        <w:t>o</w:t>
      </w:r>
      <w:r w:rsidR="000909D0">
        <w:t>s</w:t>
      </w:r>
      <w:r w:rsidR="00F854BB">
        <w:t xml:space="preserve"> pagrindinė funkcija – prižiūrėti, ar teisėtai, efektyviai</w:t>
      </w:r>
      <w:r w:rsidR="000909D0">
        <w:t>, ekonomiškai ir rezultatyviai</w:t>
      </w:r>
      <w:r w:rsidR="00F854BB">
        <w:t xml:space="preserve"> valdomas ir naudojamas </w:t>
      </w:r>
      <w:r w:rsidR="00724C02">
        <w:t>Savivaldybės turtas bei patikėjimo teise valdomas valstybės turtas, kaip vykdomas Savivaldybės biudžetas ir naudojami kiti piniginiai ištekliai</w:t>
      </w:r>
      <w:r w:rsidR="00DC7B00">
        <w:t>.</w:t>
      </w:r>
      <w:r w:rsidR="00724C02">
        <w:t xml:space="preserve"> </w:t>
      </w:r>
      <w:r w:rsidR="000909D0">
        <w:t>Tarnyba yra juridinis asmuo, kuri įsteigta Savivaldybės tarybos sprendimu ir atskaitinga Savivaldybės tarybai.</w:t>
      </w:r>
      <w:r w:rsidR="00DD077B">
        <w:t xml:space="preserve"> Pagrindiniai veiklos principai reglamentuoti LR Vietos savivaldos įstatymo 27 straipsnyje. </w:t>
      </w:r>
      <w:r w:rsidR="00724C02">
        <w:t>T</w:t>
      </w:r>
      <w:r w:rsidR="00417FF0">
        <w:t>arnyba, įgyvendindama  jai nustatytas funkcijas ir suteiktus įgaliojimus</w:t>
      </w:r>
      <w:r w:rsidR="00724C02">
        <w:t xml:space="preserve">, atlieka </w:t>
      </w:r>
      <w:r w:rsidR="00417FF0">
        <w:t>finansinius ir veiklos auditus</w:t>
      </w:r>
      <w:r w:rsidR="00724C02">
        <w:rPr>
          <w:color w:val="FF0000"/>
        </w:rPr>
        <w:t xml:space="preserve"> </w:t>
      </w:r>
      <w:r w:rsidR="00724C02" w:rsidRPr="00724C02">
        <w:t>Sa</w:t>
      </w:r>
      <w:r w:rsidR="00417FF0">
        <w:t>vivaldybės administracijoje, Savivaldybės administravimo subjektuose ir kontroliuojamose įmonėse,</w:t>
      </w:r>
      <w:r w:rsidR="00724C02">
        <w:t xml:space="preserve"> teikia Savivaldybės tarybai išvadas, rekomendacijas, vykdo prevencines priemones, kad būtų ištaisyti ir nepasikartotų audito metu nustatyti teisės aktų pažeidimai.</w:t>
      </w:r>
      <w:r w:rsidR="00303D8E">
        <w:t xml:space="preserve"> Tarnybos veiklos veiksmingumas matuojamas atlikto audito apimtimi</w:t>
      </w:r>
      <w:r w:rsidR="00F02747">
        <w:t xml:space="preserve"> ir rezultatų teigiamu poveikiu, ir pasireiškia tuo, kad apie </w:t>
      </w:r>
      <w:r w:rsidR="00C76257">
        <w:t xml:space="preserve">audito </w:t>
      </w:r>
      <w:r w:rsidR="00F02747">
        <w:t>metu nustatytas klaidas, netikslumus ir kitus trūkumus informuotas audituojamas subj</w:t>
      </w:r>
      <w:r w:rsidR="00E47C7E">
        <w:t>ektas juos ištaiso, todėl</w:t>
      </w:r>
      <w:r w:rsidR="00F02747">
        <w:t xml:space="preserve"> ataskaitose išvengiama esminių iškraipymų.</w:t>
      </w:r>
      <w:r w:rsidR="006E2682">
        <w:t xml:space="preserve"> T</w:t>
      </w:r>
      <w:r w:rsidR="00802C61">
        <w:t>arnybos atliekamų auditų išorinę</w:t>
      </w:r>
      <w:r w:rsidR="006E2682">
        <w:t xml:space="preserve"> peržiūrą vykdo Lietuvos Respublikos Aukščiausioji audito institucija.</w:t>
      </w:r>
    </w:p>
    <w:p w:rsidR="00F9479D" w:rsidRDefault="00AA7EC8" w:rsidP="00FE1DB4">
      <w:pPr>
        <w:tabs>
          <w:tab w:val="left" w:pos="900"/>
        </w:tabs>
        <w:spacing w:line="360" w:lineRule="auto"/>
        <w:jc w:val="both"/>
      </w:pPr>
      <w:r>
        <w:t xml:space="preserve">                Tarnyba, be teisės aktais jai deleguotų išorės audito funkcijų, vykdo ir bendrąsias </w:t>
      </w:r>
      <w:r w:rsidR="0041590A">
        <w:t xml:space="preserve">biudžetinės įstaigos funkcijas, tai – veiklos planavimo, įstaigos dokumentų rengimo, valdymo, </w:t>
      </w:r>
      <w:r w:rsidR="0041590A">
        <w:lastRenderedPageBreak/>
        <w:t xml:space="preserve">tvarkymo bei registravimo, darbo organizavimo, valstybės tarnautojų mokymo, Tarnybos parengtų dokumentų bylų archyvavimo ir kt. </w:t>
      </w:r>
    </w:p>
    <w:p w:rsidR="00E547AD" w:rsidRDefault="00E547AD" w:rsidP="00FE1DB4">
      <w:pPr>
        <w:tabs>
          <w:tab w:val="left" w:pos="900"/>
        </w:tabs>
        <w:spacing w:line="360" w:lineRule="auto"/>
        <w:jc w:val="both"/>
      </w:pPr>
      <w:r>
        <w:t xml:space="preserve">     </w:t>
      </w:r>
      <w:r w:rsidR="00BF584C">
        <w:t xml:space="preserve">           </w:t>
      </w:r>
      <w:r w:rsidR="00496648">
        <w:t>Tarnyba savo veikloje vadovaujasi metiniu veiklos planu, Lietuvos Respublikos vietos savivaldos ir kitais įstatymais, Valstybinio audito reikalavimais ir metodikomis, Tarptautiniais audito standartais, poįstatyminiais teisės aktais, Molėtų rajono savivaldybės tarybos patvirtintais</w:t>
      </w:r>
      <w:r w:rsidR="00C06F02">
        <w:t xml:space="preserve"> Kontrolės ir audito tarnybos nuostatais</w:t>
      </w:r>
      <w:r w:rsidR="003157E9">
        <w:t xml:space="preserve">. Tarnybos veikla grindžiama nepriklausomumo, teisėtumo, viešumo, objektyvumo ir profesionalumo principais. </w:t>
      </w:r>
    </w:p>
    <w:p w:rsidR="003157E9" w:rsidRDefault="003157E9" w:rsidP="00FE1DB4">
      <w:pPr>
        <w:tabs>
          <w:tab w:val="left" w:pos="900"/>
        </w:tabs>
        <w:spacing w:line="360" w:lineRule="auto"/>
        <w:jc w:val="both"/>
      </w:pPr>
      <w:r>
        <w:t xml:space="preserve">                </w:t>
      </w:r>
      <w:r w:rsidR="00E34521">
        <w:t>Tarnyba, atlikdama auditus, taip pat vadovaujasi Tarptautinių ir Nacionalinių audito standartų pritaikymo, nuomonės nepriklausomumo, viešosios atskaitomybės, audituojamo subjekto vadovybės atsakomybės, vidaus kontrolės, duomenų prieinamumo, viešųjų ir privačių interesų konflikto vengimo principais.</w:t>
      </w:r>
      <w:r w:rsidR="00665C38">
        <w:t xml:space="preserve"> </w:t>
      </w:r>
      <w:r w:rsidR="00F6032F">
        <w:t>Savivaldybės kontrolierių profesinės etikos kodekse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auditorius negali audituoti įstaigų, kuriose gali kilti viešųjų ir privačių interesų konfliktai;  turi deklaruoti viešuosius ir privačius interesus; prieš pradedant auditą privalo užpildyti Nešališkumo deklaraciją</w:t>
      </w:r>
      <w:r w:rsidR="00891F2B">
        <w:t>. Šios priemonės leidžia užtikrinti, kad auditai būtų atliekami objektyviai ir nešališkai, kad Tarnybos tarnautojai nedalyvautų su einamomis pareigomis nesuderinamoje veikloje.</w:t>
      </w:r>
    </w:p>
    <w:p w:rsidR="00403D26" w:rsidRDefault="00403D26" w:rsidP="00FE1DB4">
      <w:pPr>
        <w:tabs>
          <w:tab w:val="left" w:pos="900"/>
        </w:tabs>
        <w:spacing w:line="360" w:lineRule="auto"/>
        <w:jc w:val="both"/>
      </w:pPr>
      <w:r>
        <w:t xml:space="preserve">                Molėtų rajono savivaldybės taryba 2019-03-28 sprendimu Nr. B1-72 yra patvirtinusi dvi valstybės tarnautojų pareigybes, tačiau ataskaitiniais metais ir iki šiol </w:t>
      </w:r>
      <w:r w:rsidR="00162042">
        <w:t xml:space="preserve">Tarnyboje dirba vienas </w:t>
      </w:r>
      <w:r w:rsidR="00C34D6B">
        <w:t xml:space="preserve"> tarnautojas, t. y. savivaldybės kontrolierius. Įvertinus Tarnybos tikslus, padidėjusias funkcijas ir išaugusias darbų apimtis, nepakanka vienos pareigybės visoms Tarnybos funkcijoms kokybiškai atlikti. Tarnyba dėl žmonių trūkumo neplanuoja veiklos auditų, o veiklos auditas – viena iš priemonių, padedanti viešojo sektoriaus subjektams efektyviai organizuoti veiklą ir taupyti lėšas. </w:t>
      </w:r>
      <w:r w:rsidR="009D2714">
        <w:t>Darbas Tarnyboje organizuojamas taip, kad</w:t>
      </w:r>
      <w:r w:rsidR="003522E8">
        <w:t xml:space="preserve"> būtų užtikrinamas Lietuvos Respublikos viešojo sektoriaus atskaitomybės įstatymu išorės audito institucijoms pavestų viešojo sektoriaus subjektų metinių konsoliduotųjų ataskaitų rinkinių ir savivaldybės konsoliduotųjų ataskaitų rinkinio auditų atlikimas</w:t>
      </w:r>
      <w:r w:rsidR="005C17C3">
        <w:t>; plėtojamas</w:t>
      </w:r>
      <w:r w:rsidR="00B827B7">
        <w:t xml:space="preserve"> bendradarbiavimas su audituojamais subjektais,</w:t>
      </w:r>
      <w:r w:rsidR="0083792B">
        <w:t xml:space="preserve"> kitų savivaldybių kolegomis. Tarnyba, siekdama pasidalinti profesine patirtimi, gerąja praktika, bendradarbiauja su</w:t>
      </w:r>
      <w:r w:rsidR="00B827B7">
        <w:t xml:space="preserve"> LR Aukščiausios audito institucijos auditoriais išorės audito klausimais.</w:t>
      </w:r>
      <w:r w:rsidR="00BD48B7">
        <w:t xml:space="preserve"> Bendradarbiavimo tikslas ir būtinumas grindžiamas tuo, kad Lietuvos Respublikos viešojo sektoriaus atskaitomybės įstatymo 30 straipsniu Tarnybai pavesta atlikti viešojo sektoriaus subjektų grupių metinių konsoliduotųjų ataskaitų rinkinių auditą, o nacionalinio ataskaitų rinkinio, į kurį patenka ir Savivaldybės konsoliduotųjų ataskaitų </w:t>
      </w:r>
      <w:r w:rsidR="00837A4C">
        <w:t xml:space="preserve">rinkiniai, </w:t>
      </w:r>
      <w:r w:rsidR="00837A4C">
        <w:lastRenderedPageBreak/>
        <w:t>auditą pavesta atlikti Valstybės kontrolei</w:t>
      </w:r>
      <w:r w:rsidR="00141262">
        <w:t>.</w:t>
      </w:r>
      <w:r w:rsidR="00DF5A32">
        <w:t xml:space="preserve"> Bendradarbiavimas grindžiamas 600-ojo Tarptautinio audito standarto nuostatomis, aptariant ir derinant auditų programas, keičiantis surinkta informacija.</w:t>
      </w:r>
    </w:p>
    <w:p w:rsidR="001A0907" w:rsidRDefault="001A0907" w:rsidP="00FE1DB4">
      <w:pPr>
        <w:tabs>
          <w:tab w:val="left" w:pos="900"/>
        </w:tabs>
        <w:spacing w:line="360" w:lineRule="auto"/>
        <w:jc w:val="both"/>
      </w:pPr>
      <w:r>
        <w:t xml:space="preserve">                Tarnyba, kaip ir kitų savivaldybių analogiškos institucijos, bendradarbiauja dalyvaudama Savivaldybių kontrolierių asociacijos veikloje. Savivaldybių kontrolierių asociacija nuo 2007 metų yra asocijuota Europos Komisijos įsteigtos Europos regionų ir savivaldybių išorės audito institucijų organizacijos (EURORAI) narė.</w:t>
      </w:r>
    </w:p>
    <w:p w:rsidR="00A04449" w:rsidRDefault="00A04449" w:rsidP="00FE1DB4">
      <w:pPr>
        <w:tabs>
          <w:tab w:val="left" w:pos="900"/>
        </w:tabs>
        <w:spacing w:line="360" w:lineRule="auto"/>
        <w:jc w:val="both"/>
      </w:pPr>
      <w:r>
        <w:t xml:space="preserve">                </w:t>
      </w:r>
      <w:r w:rsidR="009605F1">
        <w:t xml:space="preserve">Tarnyba atlieka auditus Savivaldybės administracijoje, Savivaldybės administravimo subjektuose bei Savivaldybės kontroliuojamose įmonėse. Auditų ataskaitos ir išvados teikiamos audituotiems subjektams, </w:t>
      </w:r>
      <w:r w:rsidR="00D15262">
        <w:t xml:space="preserve">Savivaldybės merui, </w:t>
      </w:r>
      <w:r w:rsidR="009605F1">
        <w:t>Savivaldybės administracijos direktoriui bei svarstomos Savivaldybės tarybos Kontrolės komitete. Auditų ataskaitos ir išvados skel</w:t>
      </w:r>
      <w:r w:rsidR="00D121C2">
        <w:t xml:space="preserve">biamos Savivaldybės interneto puslapyje </w:t>
      </w:r>
      <w:hyperlink r:id="rId12" w:history="1">
        <w:r w:rsidR="00D121C2" w:rsidRPr="00357C35">
          <w:rPr>
            <w:rStyle w:val="Hipersaitas"/>
          </w:rPr>
          <w:t>www.moletai.lt</w:t>
        </w:r>
      </w:hyperlink>
      <w:r w:rsidR="00D121C2">
        <w:t>. Savivaldybės interneto puslapyje skelbiama informacija apie Tarnybos veiklą: metiniai veiklos planai ir veiklos ataskaitos; Tarnybos veiklą reglamentuojančios taisyklės, tvarkos bei aprašai</w:t>
      </w:r>
      <w:r w:rsidR="00F90FF8">
        <w:t>. Veiklos ataskaitos santrauka skelbiama vietinėje spaudoje.</w:t>
      </w:r>
      <w:r w:rsidR="00D121C2">
        <w:t xml:space="preserve"> </w:t>
      </w:r>
      <w:r w:rsidR="009605F1">
        <w:t xml:space="preserve"> </w:t>
      </w:r>
    </w:p>
    <w:p w:rsidR="00830DC4" w:rsidRDefault="00830DC4" w:rsidP="00830DC4">
      <w:pPr>
        <w:tabs>
          <w:tab w:val="left" w:pos="900"/>
        </w:tabs>
        <w:spacing w:line="360" w:lineRule="auto"/>
        <w:jc w:val="both"/>
      </w:pPr>
      <w:r>
        <w:t xml:space="preserve">               Kiekvienais metais, siekiant užtikrinti teisės aktais nustatytų funkcijų įgyvendinimą ir tinkamą kontrolieriaus darbo organizavimą, rengiamas ir nustatyta tvarka derinamas bei tvirtinamas metinis  Tarnybos veiklos planas, kuriame pateikiami numatomi atlikti auditai, kontrolės funkcijos ir kita veikla, numatomi vykdymo terminai.</w:t>
      </w:r>
    </w:p>
    <w:p w:rsidR="00830DC4" w:rsidRPr="00BF584C" w:rsidRDefault="00830DC4" w:rsidP="00830DC4">
      <w:pPr>
        <w:tabs>
          <w:tab w:val="left" w:pos="900"/>
        </w:tabs>
        <w:spacing w:line="360" w:lineRule="auto"/>
        <w:jc w:val="both"/>
      </w:pPr>
      <w:r>
        <w:tab/>
        <w:t xml:space="preserve">Ataskaitiniais metais Tarnybos veikla buvo vykdoma pagal su Savivaldybės tarybos Kontrolės komitetu suderintą ir </w:t>
      </w:r>
      <w:r w:rsidR="00A058B1">
        <w:t>Savivaldybės kontrolieriaus 2018 m. gruodžio 03</w:t>
      </w:r>
      <w:r>
        <w:t xml:space="preserve"> d. (įsa</w:t>
      </w:r>
      <w:r w:rsidR="00A058B1">
        <w:t>kymo Nr. KI-7)  patvirtintą 2019</w:t>
      </w:r>
      <w:r>
        <w:t xml:space="preserve"> metų veiklos planą. Įstatymo numatyta tvarka planas pateiktas Valstybės kontrolei.</w:t>
      </w:r>
    </w:p>
    <w:p w:rsidR="00FA73B5" w:rsidRDefault="00A058B1" w:rsidP="00FE1DB4">
      <w:pPr>
        <w:tabs>
          <w:tab w:val="left" w:pos="900"/>
        </w:tabs>
        <w:spacing w:line="360" w:lineRule="auto"/>
        <w:jc w:val="both"/>
      </w:pPr>
      <w:r>
        <w:rPr>
          <w:color w:val="FF0000"/>
        </w:rPr>
        <w:t xml:space="preserve"> </w:t>
      </w:r>
      <w:r w:rsidR="006B423D">
        <w:t xml:space="preserve">              </w:t>
      </w:r>
      <w:r w:rsidR="00066A03">
        <w:t>2019 metais atliekant</w:t>
      </w:r>
      <w:r w:rsidR="00FA73B5">
        <w:t xml:space="preserve"> auditus</w:t>
      </w:r>
      <w:r w:rsidR="00066A03">
        <w:t>, kaip ir kiekvienais metais, pagrindinis dėmesys skirtas audito kokybei ir rezultatams, tuo siekiant, kad kiekviena išvada</w:t>
      </w:r>
      <w:r w:rsidR="00191E7B">
        <w:t xml:space="preserve"> būtų pagrįsta audito įrodymais.</w:t>
      </w:r>
      <w:bookmarkStart w:id="1" w:name="_GoBack"/>
      <w:bookmarkEnd w:id="1"/>
      <w:r w:rsidR="00066A03">
        <w:t xml:space="preserve"> Vertintos rizikos įvairiose srityse, tuo pagrindu planuota, kad kuo daugiau įrodymų būtų gauta atliekant savarankiškas audito procedūras. Siekta pagrindinio tikslo – kad audituotų subjektų metinių ataskaitų rinkiniuose pateikti duomenys būtų teisingi, o lėšos ir turtas būtų valdomi</w:t>
      </w:r>
      <w:r w:rsidR="00723FBA">
        <w:t xml:space="preserve"> ir naudojami nepažeidžiant teisės aktų reikalavimų. Siekiant įsitikinti, ar numatytos kontrolės priemonės laiku užtikrina klaidų nustatymą</w:t>
      </w:r>
      <w:r w:rsidR="00D5094E">
        <w:t xml:space="preserve"> ir ištaisymą,</w:t>
      </w:r>
      <w:r w:rsidR="00066A03">
        <w:t xml:space="preserve"> </w:t>
      </w:r>
      <w:r w:rsidR="00FA73B5">
        <w:t>buvo vertinama sukurta vidaus kontrolės sistema audituotose srityse, jos pakankamumas ir atitikimas keliamiems reikalavimams, nes vidaus kontrolė – pagrindas užtikrinti lėšų naudojimo teisėtumą, ekonomiškumą, turto apsaugą, apskaitos ir pateikiamos informacijos ataskaitose patikimumą. Vienas iš finansų valdymo skaidrumo ir atskaitingumo gerinimo būdų yra vidaus kontrolės stiprinimas.</w:t>
      </w:r>
    </w:p>
    <w:p w:rsidR="00870F9E" w:rsidRDefault="007039FC" w:rsidP="00FE1DB4">
      <w:pPr>
        <w:tabs>
          <w:tab w:val="left" w:pos="900"/>
        </w:tabs>
        <w:spacing w:line="360" w:lineRule="auto"/>
        <w:jc w:val="both"/>
      </w:pPr>
      <w:r>
        <w:lastRenderedPageBreak/>
        <w:t xml:space="preserve">                Vietos savivaldos įstatymas numato Tarnybos pareigą rengti ir teikti Tarybai jos sprendimams priimti reikalingas išvadas. 2019 metais Tarnyba parengė ir pateikė Tarybai išvadas:</w:t>
      </w:r>
    </w:p>
    <w:p w:rsidR="007039FC" w:rsidRDefault="007039FC" w:rsidP="007039FC">
      <w:pPr>
        <w:pStyle w:val="Sraopastraipa"/>
        <w:numPr>
          <w:ilvl w:val="0"/>
          <w:numId w:val="15"/>
        </w:numPr>
        <w:tabs>
          <w:tab w:val="left" w:pos="900"/>
        </w:tabs>
        <w:spacing w:line="360" w:lineRule="auto"/>
        <w:jc w:val="both"/>
      </w:pPr>
      <w:r>
        <w:t>Dėl Molėtų rajono savivaldybės galimybės suteikti iki 709217 eurų garantiją už UAB</w:t>
      </w:r>
    </w:p>
    <w:p w:rsidR="00E41286" w:rsidRDefault="007039FC" w:rsidP="00FE1DB4">
      <w:pPr>
        <w:tabs>
          <w:tab w:val="left" w:pos="900"/>
        </w:tabs>
        <w:spacing w:line="360" w:lineRule="auto"/>
        <w:jc w:val="both"/>
      </w:pPr>
      <w:r>
        <w:t xml:space="preserve">„ </w:t>
      </w:r>
      <w:r w:rsidRPr="007039FC">
        <w:t>M</w:t>
      </w:r>
      <w:r>
        <w:t>olėtų švara“ imamą 10 metų paskolą.</w:t>
      </w:r>
      <w:r w:rsidR="00434AC0">
        <w:t xml:space="preserve"> Atsižvelgiant į Išvadą, Taryba 2019 m vasario 21 d. priėmė sprendimą Nr. B1-27 „Dėl garantijos UAB „Molėtų švara“ suteikimo;</w:t>
      </w:r>
    </w:p>
    <w:p w:rsidR="00434AC0" w:rsidRPr="007039FC" w:rsidRDefault="006B4730" w:rsidP="006B4730">
      <w:pPr>
        <w:pStyle w:val="Sraopastraipa"/>
        <w:numPr>
          <w:ilvl w:val="0"/>
          <w:numId w:val="15"/>
        </w:numPr>
        <w:tabs>
          <w:tab w:val="left" w:pos="900"/>
        </w:tabs>
        <w:spacing w:line="360" w:lineRule="auto"/>
        <w:jc w:val="both"/>
      </w:pPr>
      <w:r>
        <w:t>Dėl Molėtų rajono savivaldybės galimybės imti ilgalaikę iki 500000 eurų paskolą 2019</w:t>
      </w:r>
    </w:p>
    <w:p w:rsidR="006C396F" w:rsidRDefault="006B4730" w:rsidP="00830DC4">
      <w:pPr>
        <w:tabs>
          <w:tab w:val="left" w:pos="900"/>
        </w:tabs>
        <w:spacing w:line="360" w:lineRule="auto"/>
        <w:jc w:val="both"/>
      </w:pPr>
      <w:r w:rsidRPr="006B4730">
        <w:t>metų</w:t>
      </w:r>
      <w:r w:rsidR="002A650D" w:rsidRPr="006B4730">
        <w:t xml:space="preserve"> </w:t>
      </w:r>
      <w:r>
        <w:t>paskolų dalies grąžinimo sumų padengimui. Atsižvelgiant į Išvadą, Taryba 2019 m. gegužės 16 d. priėmė sprendimą Nr. B1-105 „Dėl paskolos ėmimo“</w:t>
      </w:r>
      <w:r w:rsidR="006C396F">
        <w:t>;</w:t>
      </w:r>
    </w:p>
    <w:p w:rsidR="00830DC4" w:rsidRPr="006C396F" w:rsidRDefault="006C396F" w:rsidP="006C396F">
      <w:pPr>
        <w:pStyle w:val="Sraopastraipa"/>
        <w:numPr>
          <w:ilvl w:val="0"/>
          <w:numId w:val="15"/>
        </w:numPr>
        <w:tabs>
          <w:tab w:val="left" w:pos="900"/>
        </w:tabs>
        <w:spacing w:line="360" w:lineRule="auto"/>
        <w:jc w:val="both"/>
      </w:pPr>
      <w:r w:rsidRPr="006C396F">
        <w:t>Dėl Molėtų rajono saviv</w:t>
      </w:r>
      <w:r>
        <w:t xml:space="preserve">aldybės galimybės suteikti iki 164224 eurų garantiją už UAB </w:t>
      </w:r>
      <w:r w:rsidR="00337966" w:rsidRPr="006C396F">
        <w:t xml:space="preserve">            </w:t>
      </w:r>
      <w:r w:rsidR="006D1CF4" w:rsidRPr="006C396F">
        <w:t xml:space="preserve">  </w:t>
      </w:r>
    </w:p>
    <w:p w:rsidR="006F6ED2" w:rsidRDefault="006C396F" w:rsidP="00EE6D1C">
      <w:pPr>
        <w:tabs>
          <w:tab w:val="left" w:pos="900"/>
        </w:tabs>
        <w:spacing w:line="360" w:lineRule="auto"/>
        <w:jc w:val="both"/>
      </w:pPr>
      <w:r>
        <w:t>„Molėtų vanduo“ imamą paskolą. Atsižvelgiant į Išvadą, Taryba 2019 m. spalio 31 d. priėmė sprendimą Nr. B1-237 „Dėl garantijos UAB „Molėtų vanduo“ suteikimo“.</w:t>
      </w:r>
      <w:r w:rsidR="00C22B38">
        <w:t xml:space="preserve"> Teikiant šią Išvadą savivaldybės kontrolierė rekomendavo atkreipti dėmes</w:t>
      </w:r>
      <w:r w:rsidR="006B30C4">
        <w:t>į į tai, kad B</w:t>
      </w:r>
      <w:r w:rsidR="00EF2C85">
        <w:t>endrovės vykdomo projekto „Vandens tiekimo ir nuotekų tvarkymo infrastruktūros plėtra ir rekonstrukcija Molėtų rajone (Inturkėje, P</w:t>
      </w:r>
      <w:r w:rsidR="000F5D16">
        <w:t>akrovų km,</w:t>
      </w:r>
      <w:r w:rsidR="00EF2C85">
        <w:t xml:space="preserve"> Giedraičiuose, Alantoje</w:t>
      </w:r>
      <w:r w:rsidR="000F5D16">
        <w:t>) kredito (486000 eurų) grąžinimo terminas sutaps su projekto „Vandentiekio ir nuotekų surinkimo plėtra Molėtų miesto aglomeracijoje“ imamo kredito (164224 eurų) grąžinimo terminu, todėl yra rizika, Bendrovei</w:t>
      </w:r>
      <w:r w:rsidR="006B30C4">
        <w:t xml:space="preserve"> dirbant nuostolingai, paimtą paskolą ateityje gali tekti dengti S</w:t>
      </w:r>
      <w:r w:rsidR="006F6ED2">
        <w:t>avivaldybei;</w:t>
      </w:r>
    </w:p>
    <w:p w:rsidR="006F6ED2" w:rsidRDefault="006F6ED2" w:rsidP="006F6ED2">
      <w:pPr>
        <w:pStyle w:val="Sraopastraipa"/>
        <w:numPr>
          <w:ilvl w:val="0"/>
          <w:numId w:val="15"/>
        </w:numPr>
        <w:tabs>
          <w:tab w:val="left" w:pos="900"/>
        </w:tabs>
        <w:spacing w:line="360" w:lineRule="auto"/>
        <w:jc w:val="both"/>
      </w:pPr>
      <w:r>
        <w:t xml:space="preserve">Dėl Molėtų rajono savivaldybės 2018 metų konsoliduotųjų ataskaitų rinkinio, </w:t>
      </w:r>
    </w:p>
    <w:p w:rsidR="00F95EBC" w:rsidRDefault="006F6ED2" w:rsidP="006F6ED2">
      <w:pPr>
        <w:tabs>
          <w:tab w:val="left" w:pos="900"/>
        </w:tabs>
        <w:spacing w:line="360" w:lineRule="auto"/>
        <w:jc w:val="both"/>
      </w:pPr>
      <w:r>
        <w:t>Savivaldybės biudžeto ir turto naudojimo. Savivaldybės konsoliduotųjų ataskaitų rinkinį sudaro Savivaldybės konsoliduotųjų biudžeto vykdymo ataskaitų rinkinys ir Savivaldybės konsoliduotųjų finansinių ataskaitų rinkinys (Savivaldybės konsoliduotųjų finansinių ataskaitų rinkinį sudaro Savivaldybės biudžetinių įstaigų, Savivaldybės iždo ir Savivaldybės kontroliuojamų viešojo sektoriaus subjektų finansinių ataskaitų rinkiniai)</w:t>
      </w:r>
      <w:r w:rsidR="00D753EF">
        <w:t>.</w:t>
      </w:r>
      <w:r w:rsidR="00F95EBC">
        <w:t xml:space="preserve"> Šios išvados duomenims pagrįsti atliktas auditas, surinkti įrodymai dėl teikiamos Tarybai išvados teisingumo. Tarnyba audito išvadoje pateikė 3 nuomones: </w:t>
      </w:r>
    </w:p>
    <w:p w:rsidR="00F95EBC" w:rsidRDefault="00F95EBC" w:rsidP="00F95EBC">
      <w:pPr>
        <w:pStyle w:val="Sraopastraipa"/>
        <w:numPr>
          <w:ilvl w:val="0"/>
          <w:numId w:val="15"/>
        </w:numPr>
        <w:tabs>
          <w:tab w:val="left" w:pos="900"/>
        </w:tabs>
        <w:spacing w:line="360" w:lineRule="auto"/>
        <w:jc w:val="both"/>
      </w:pPr>
      <w:r>
        <w:t>Sąlyginę nuomonę dėl konsoliduotųjų finansinių ataskaitų rinkinio duomenų. Sąlyginė</w:t>
      </w:r>
    </w:p>
    <w:p w:rsidR="00222FA5" w:rsidRDefault="00F95EBC" w:rsidP="00F95EBC">
      <w:pPr>
        <w:tabs>
          <w:tab w:val="left" w:pos="900"/>
        </w:tabs>
        <w:spacing w:line="360" w:lineRule="auto"/>
        <w:jc w:val="both"/>
      </w:pPr>
      <w:r>
        <w:t xml:space="preserve">nuomonė </w:t>
      </w:r>
      <w:r w:rsidR="0098746D">
        <w:t>pareikšta, nustačius</w:t>
      </w:r>
      <w:r w:rsidR="00E86C1D">
        <w:t xml:space="preserve"> Molėtų rajono savivaldybės konsoliduotųjų ataskaitų rinkinio duomenų </w:t>
      </w:r>
      <w:proofErr w:type="spellStart"/>
      <w:r w:rsidR="00E86C1D">
        <w:t>iškraipymus</w:t>
      </w:r>
      <w:proofErr w:type="spellEnd"/>
      <w:r w:rsidR="00E86C1D">
        <w:t xml:space="preserve"> ir sumas, kurių teisingumo negalėjau patvirtinti. Administracija nesivadovavo 12-ojo VSAFAS nuostatomis ir ne visais atvejais užtikrino, kad ilgalaikis materialusis turtas būtų apskaitytas teisės aktų nustatyta tvarka. Vis dar nėra vieningų duomenų apie vietinės reikšmės kelius (gatves) Savivaldybės teritorijoje. Dėl viet</w:t>
      </w:r>
      <w:r w:rsidR="006906EE">
        <w:t>inės reikšmės kelių (gatvių) netikslios apskaitos finansinė atskaitomybė neparodo tikro ir teisingo vaizdo apie vietinės reikšmės kelius (gatves).</w:t>
      </w:r>
      <w:r w:rsidR="00604EC8">
        <w:t xml:space="preserve"> Neatlikta visų vietinės reikšmės kelių ir gatvių teisinė registracija</w:t>
      </w:r>
      <w:r w:rsidR="00953011">
        <w:t xml:space="preserve">, todėl dalis kelių neužregistruota Nekilnojamo turto registre. Savivaldybės vietinė reikšmės kelių (gatvių) sąrašo duomenys, šio turto buhalterinės </w:t>
      </w:r>
      <w:r w:rsidR="00953011">
        <w:lastRenderedPageBreak/>
        <w:t>apskaitos registrų duomenys ir Vietinės reikšmės automobilių kelių statistinėje ataskaitoje pateikti duomenys apie kelių ilgį nesutampa. Dėl išvardintų priežasčių negaliu įvertinti, ar 2018-12-31 nurodyta infrastruktūros</w:t>
      </w:r>
      <w:r w:rsidR="00BB0788">
        <w:t xml:space="preserve"> ir kitų statinių straipsnio sudėtyje esančių vietinės reikšmės kelių ir gatvių 9995,8 tūkst. </w:t>
      </w:r>
      <w:proofErr w:type="spellStart"/>
      <w:r w:rsidR="00BB0788">
        <w:t>Eur</w:t>
      </w:r>
      <w:proofErr w:type="spellEnd"/>
      <w:r w:rsidR="00BB0788">
        <w:t xml:space="preserve"> likutinė vertė yra teisinga</w:t>
      </w:r>
      <w:r w:rsidR="00222FA5">
        <w:t>;</w:t>
      </w:r>
    </w:p>
    <w:p w:rsidR="00222FA5" w:rsidRDefault="00222FA5" w:rsidP="00222FA5">
      <w:pPr>
        <w:pStyle w:val="Sraopastraipa"/>
        <w:numPr>
          <w:ilvl w:val="0"/>
          <w:numId w:val="15"/>
        </w:numPr>
        <w:tabs>
          <w:tab w:val="left" w:pos="900"/>
        </w:tabs>
        <w:spacing w:line="360" w:lineRule="auto"/>
        <w:jc w:val="both"/>
      </w:pPr>
      <w:r>
        <w:t>Besąlyginė nuomonė dėl Savivaldybės biudžeto vykdymo ataskaitų rinkinio;</w:t>
      </w:r>
    </w:p>
    <w:p w:rsidR="00A31EA9" w:rsidRDefault="00222FA5" w:rsidP="00222FA5">
      <w:pPr>
        <w:pStyle w:val="Sraopastraipa"/>
        <w:numPr>
          <w:ilvl w:val="0"/>
          <w:numId w:val="15"/>
        </w:numPr>
        <w:tabs>
          <w:tab w:val="left" w:pos="900"/>
        </w:tabs>
        <w:spacing w:line="360" w:lineRule="auto"/>
        <w:jc w:val="both"/>
      </w:pPr>
      <w:r>
        <w:t>Besąlyginė nuomonė dėl Savivaldybės lėšų ir turto valdymo, naudojimo, disponavimo</w:t>
      </w:r>
    </w:p>
    <w:p w:rsidR="003F7190" w:rsidRDefault="00A31EA9" w:rsidP="00A31EA9">
      <w:pPr>
        <w:tabs>
          <w:tab w:val="left" w:pos="900"/>
        </w:tabs>
        <w:spacing w:line="360" w:lineRule="auto"/>
        <w:jc w:val="both"/>
      </w:pPr>
      <w:r>
        <w:t xml:space="preserve">jais </w:t>
      </w:r>
      <w:r w:rsidR="007053A1">
        <w:t xml:space="preserve">teisėtumo ir jų naudojimo įstatymų nustatytiems tikslams. </w:t>
      </w:r>
      <w:r w:rsidR="00EE6D1C">
        <w:tab/>
      </w:r>
    </w:p>
    <w:p w:rsidR="00DD1023" w:rsidRDefault="000A6D5D" w:rsidP="00DD1023">
      <w:pPr>
        <w:tabs>
          <w:tab w:val="left" w:pos="900"/>
        </w:tabs>
        <w:spacing w:line="360" w:lineRule="auto"/>
        <w:jc w:val="both"/>
      </w:pPr>
      <w:r>
        <w:t xml:space="preserve"> </w:t>
      </w:r>
      <w:r w:rsidR="00DD1023">
        <w:t xml:space="preserve">               </w:t>
      </w:r>
      <w:r w:rsidR="00DD1023" w:rsidRPr="00983615">
        <w:t>Kontrolierius</w:t>
      </w:r>
      <w:r w:rsidR="00DD1023">
        <w:t xml:space="preserve"> 2019 m. užbaigė Savivaldybės 2018 m. konsoliduotųjų ataskaitų rinkinio (Savivaldybės biudžetinių įstaigų, Savivaldybės iždo ir kontroliuojamų viešojo sektoriaus subjektų finansinių ataskaitų rinkiniai)</w:t>
      </w:r>
      <w:r w:rsidR="00DF226F">
        <w:t xml:space="preserve"> finansinį</w:t>
      </w:r>
      <w:r w:rsidR="00DD1023">
        <w:t xml:space="preserve"> (teisėtumo) auditą, kurio tikslai:</w:t>
      </w:r>
    </w:p>
    <w:p w:rsidR="00DD1023" w:rsidRDefault="00DD1023" w:rsidP="00DD1023">
      <w:pPr>
        <w:pStyle w:val="Sraopastraipa"/>
        <w:numPr>
          <w:ilvl w:val="0"/>
          <w:numId w:val="12"/>
        </w:numPr>
        <w:tabs>
          <w:tab w:val="left" w:pos="900"/>
        </w:tabs>
        <w:spacing w:line="360" w:lineRule="auto"/>
        <w:jc w:val="both"/>
      </w:pPr>
      <w:r>
        <w:t>įvertinti Savivaldybės 2018 metų konsoliduotųjų finansinių atask</w:t>
      </w:r>
      <w:r w:rsidR="004F0428">
        <w:t xml:space="preserve">aitų rinkinio </w:t>
      </w:r>
      <w:r>
        <w:t>duomenų tikrumą ir teisingumą bei pareikšti nuomonę dėl šio ataskaitų rinkinio;</w:t>
      </w:r>
    </w:p>
    <w:p w:rsidR="00DD1023" w:rsidRDefault="00DD1023" w:rsidP="00DD1023">
      <w:pPr>
        <w:pStyle w:val="Sraopastraipa"/>
        <w:numPr>
          <w:ilvl w:val="0"/>
          <w:numId w:val="12"/>
        </w:numPr>
        <w:tabs>
          <w:tab w:val="left" w:pos="900"/>
        </w:tabs>
        <w:spacing w:line="360" w:lineRule="auto"/>
        <w:jc w:val="both"/>
      </w:pPr>
      <w:r>
        <w:t>įvertinti Savivaldybės 2018 metų konsoliduotųjų biudžeto vykdymo ataskaitų rinkinio duomenų tikrumą ir teisingumą bei pareikšti nuomonę dėl šio ataskaitų rinkinio;</w:t>
      </w:r>
    </w:p>
    <w:p w:rsidR="00DD1023" w:rsidRDefault="00DD1023" w:rsidP="00DD1023">
      <w:pPr>
        <w:pStyle w:val="Sraopastraipa"/>
        <w:numPr>
          <w:ilvl w:val="0"/>
          <w:numId w:val="12"/>
        </w:numPr>
        <w:tabs>
          <w:tab w:val="left" w:pos="900"/>
        </w:tabs>
        <w:spacing w:line="360" w:lineRule="auto"/>
        <w:jc w:val="both"/>
      </w:pPr>
      <w:r>
        <w:t>įvertinti Savivaldybės biudžeto lėšų ir turto valdymo, naudojimo ir disponavimo jais teisėtumą ir jų naudojimą įstatymų nustatytiems tikslams bei pareikšti nuomonę.</w:t>
      </w:r>
    </w:p>
    <w:p w:rsidR="00DD1023" w:rsidRDefault="00DD1023" w:rsidP="00DD1023">
      <w:pPr>
        <w:tabs>
          <w:tab w:val="left" w:pos="900"/>
        </w:tabs>
        <w:spacing w:line="360" w:lineRule="auto"/>
        <w:jc w:val="both"/>
      </w:pPr>
      <w:r>
        <w:t xml:space="preserve">               Atlikto audito sritys: </w:t>
      </w:r>
    </w:p>
    <w:p w:rsidR="00DD1023" w:rsidRDefault="00DF226F" w:rsidP="00DD1023">
      <w:pPr>
        <w:pStyle w:val="Sraopastraipa"/>
        <w:numPr>
          <w:ilvl w:val="0"/>
          <w:numId w:val="12"/>
        </w:numPr>
        <w:tabs>
          <w:tab w:val="left" w:pos="900"/>
        </w:tabs>
        <w:spacing w:line="360" w:lineRule="auto"/>
        <w:jc w:val="both"/>
      </w:pPr>
      <w:r>
        <w:t>2018</w:t>
      </w:r>
      <w:r w:rsidR="00DD1023">
        <w:t xml:space="preserve"> m. Savivaldybės biudžeto pajamų ir išlaidų plano vykdymo </w:t>
      </w:r>
      <w:r>
        <w:t>2018</w:t>
      </w:r>
      <w:r w:rsidR="00DD1023">
        <w:t xml:space="preserve"> m. gruodžio 31 d. ataskaitos ir Savivaldybės biudž</w:t>
      </w:r>
      <w:r w:rsidR="00905AB1">
        <w:t>eto išlaidų sąmatos vykdymo 2018</w:t>
      </w:r>
      <w:r w:rsidR="00DD1023">
        <w:t xml:space="preserve"> m. gruodžio 31 d. ataskaitos atitiktis teisės aktų reikalavimams ir d</w:t>
      </w:r>
      <w:r w:rsidR="00905AB1">
        <w:t>uomenų teisingumas. 2018</w:t>
      </w:r>
      <w:r w:rsidR="00DD1023">
        <w:t xml:space="preserve"> m. Savivaldybės biudžeto vykdymo ataskaitų aiškinamajame rašte pateiktų duomenų apie Savivaldybės biudžeto vykdymą atskleidimas. </w:t>
      </w:r>
    </w:p>
    <w:p w:rsidR="00DD1023" w:rsidRDefault="00DD1023" w:rsidP="00DD1023">
      <w:pPr>
        <w:pStyle w:val="Sraopastraipa"/>
        <w:numPr>
          <w:ilvl w:val="0"/>
          <w:numId w:val="12"/>
        </w:numPr>
        <w:tabs>
          <w:tab w:val="left" w:pos="900"/>
        </w:tabs>
        <w:spacing w:line="360" w:lineRule="auto"/>
        <w:jc w:val="both"/>
      </w:pPr>
      <w:r>
        <w:t>201</w:t>
      </w:r>
      <w:r w:rsidR="00905AB1">
        <w:t>8</w:t>
      </w:r>
      <w:r>
        <w:t xml:space="preserve"> m. Savivaldybės konsolid</w:t>
      </w:r>
      <w:r w:rsidR="00905AB1">
        <w:t>uotųjų finansinių ataskaitų 2018</w:t>
      </w:r>
      <w:r>
        <w:t xml:space="preserve"> m. gruodžio 31 d. (Finansinės būklės ataskaitos, Veiklos rezultatų ataskaitos, Grynojo turto pokyčių ataskaitos, Pinigų srautų ataskaitos ir Aiškinamojo rašto) atitiktis teisės aktų reikalavimams ir jų duomenų teisingumas.</w:t>
      </w:r>
    </w:p>
    <w:p w:rsidR="00817C56" w:rsidRDefault="00817C56" w:rsidP="00817C56">
      <w:pPr>
        <w:tabs>
          <w:tab w:val="left" w:pos="900"/>
        </w:tabs>
        <w:spacing w:line="360" w:lineRule="auto"/>
        <w:jc w:val="both"/>
      </w:pPr>
      <w:r>
        <w:t xml:space="preserve">               Audito metu buvo vertinta, kaip Savivaldybės viešojo sektoriaus subjektai laikėsi įstatymų ir kitų teisės aktų reikalavimų. Atliktos svarbiausių sričių (biudžeto pajamų ir išlaidų bei iždo pajamų apskaitos) vidutinės apimties audito procedūros Savivaldybės administracijoje, Finansų skyriuje, analitinės – visuose VVS (viešojo sektoriaus subjektuose).</w:t>
      </w:r>
    </w:p>
    <w:p w:rsidR="00DD1023" w:rsidRDefault="00C85C79" w:rsidP="00DD1023">
      <w:pPr>
        <w:tabs>
          <w:tab w:val="left" w:pos="900"/>
        </w:tabs>
        <w:spacing w:line="360" w:lineRule="auto"/>
        <w:jc w:val="both"/>
      </w:pPr>
      <w:r>
        <w:t xml:space="preserve">               Savivaldybės</w:t>
      </w:r>
      <w:r w:rsidR="00D00D1B">
        <w:t xml:space="preserve"> </w:t>
      </w:r>
      <w:r w:rsidR="00663390">
        <w:t xml:space="preserve">kontrolierius 2019 m. lapkričio 18 </w:t>
      </w:r>
      <w:r w:rsidR="00D00D1B">
        <w:t>d. pradėjo Savivaldybės 2019</w:t>
      </w:r>
      <w:r>
        <w:t xml:space="preserve"> m. konsoliduotųjų finansinių ir biudžeto vykdymo ataskaitų rinkinių bei savivaldybės biudžeto ir turto naudojimo audito planavimo procedūras. Įvertintos rizikingos sritys, atsirinkti subjektai, kuriuose 2019 – 2020 metais bus atliekamos </w:t>
      </w:r>
      <w:r w:rsidR="00C33182">
        <w:t xml:space="preserve">finansinio (teisėtumo) </w:t>
      </w:r>
      <w:r>
        <w:t>audito procedūros.</w:t>
      </w:r>
    </w:p>
    <w:p w:rsidR="000A6D5D" w:rsidRDefault="00C33182" w:rsidP="00A31EA9">
      <w:pPr>
        <w:tabs>
          <w:tab w:val="left" w:pos="900"/>
        </w:tabs>
        <w:spacing w:line="360" w:lineRule="auto"/>
        <w:jc w:val="both"/>
      </w:pPr>
      <w:r>
        <w:lastRenderedPageBreak/>
        <w:t xml:space="preserve">                </w:t>
      </w:r>
      <w:r w:rsidR="00DB39D3">
        <w:t xml:space="preserve">Lietuvos Respublikos valstybės kontrolė, aukščiausioji audito institucija, ir Molėtų rajono savivaldybės kontrolės ir audito tarnyba, </w:t>
      </w:r>
      <w:r w:rsidR="00DB39D3" w:rsidRPr="00AB2379">
        <w:rPr>
          <w:i/>
        </w:rPr>
        <w:t>atsižvelgdamos</w:t>
      </w:r>
      <w:r w:rsidR="00DB39D3">
        <w:t xml:space="preserve"> į Aukščiausiosios audito institucijos </w:t>
      </w:r>
      <w:r w:rsidR="00EB5BA4">
        <w:t>2018 metais atliktą valstybės nekilnojamojo turto valdymo auditą ir nustatytas turto valdymo, naudojimo ir disponavimo juo probl</w:t>
      </w:r>
      <w:r w:rsidR="00B65456">
        <w:t>emas;</w:t>
      </w:r>
      <w:r w:rsidR="00EB5BA4">
        <w:t xml:space="preserve"> </w:t>
      </w:r>
      <w:r w:rsidR="00EB5BA4" w:rsidRPr="00AF0C90">
        <w:rPr>
          <w:i/>
        </w:rPr>
        <w:t>suprasdamos</w:t>
      </w:r>
      <w:r w:rsidR="00EB5BA4">
        <w:t>, kad nekilnojamas turtas, kurį valdo, naudoja ir kuriuo disponuoja savivaldybės, yra priemonė savivaldybių funkcijoms atlikti ir gyventojų poreikiams tenkinti</w:t>
      </w:r>
      <w:r w:rsidR="00B65456">
        <w:t xml:space="preserve">; </w:t>
      </w:r>
      <w:r w:rsidR="00B65456" w:rsidRPr="00D01A7F">
        <w:rPr>
          <w:i/>
        </w:rPr>
        <w:t>pabrėždamos</w:t>
      </w:r>
      <w:r w:rsidR="00B65456">
        <w:t xml:space="preserve">, kad minėtas nekilnojamasis turtas turi duoti naudą visuomenei, turi būti racionaliai tvarkomas ir naudojamas tik siekiant tenkinti viešuosius interesus; </w:t>
      </w:r>
      <w:r w:rsidR="00B65456" w:rsidRPr="00D01A7F">
        <w:rPr>
          <w:i/>
        </w:rPr>
        <w:t xml:space="preserve">siekdamos </w:t>
      </w:r>
      <w:r w:rsidR="00B65456">
        <w:t>dalinimosi profesine patirtimi, gerąja praktika ir bendradarbiavimo išorės auditų klausimais plėtojimo, 2019-09-12</w:t>
      </w:r>
      <w:r w:rsidR="00A70254">
        <w:t xml:space="preserve"> sudarėme bendradarbiavimo </w:t>
      </w:r>
      <w:r w:rsidR="00975C6B">
        <w:t>susitarimą. Šio susitarimo pagrindu kartu su  LR Valstybės kontrole pradėtas vykdyti bendras Savivaldybės nekilnojamojo turto (pastatų) valdymo veiklos auditas. Prie šio audito prisijungė ir kitos Lietuvos savivaldybių kontrolės ir audito tarnybos; toks projektas šalyje vykdomas pirmą kartą.</w:t>
      </w:r>
    </w:p>
    <w:p w:rsidR="00975C6B" w:rsidRDefault="00975C6B" w:rsidP="00A31EA9">
      <w:pPr>
        <w:tabs>
          <w:tab w:val="left" w:pos="900"/>
        </w:tabs>
        <w:spacing w:line="360" w:lineRule="auto"/>
        <w:jc w:val="both"/>
      </w:pPr>
      <w:r>
        <w:t xml:space="preserve">                Bendro</w:t>
      </w:r>
      <w:r w:rsidR="00D771F6">
        <w:t xml:space="preserve"> Savivaldybės nekilnojamojo turto (pastatų)</w:t>
      </w:r>
      <w:r>
        <w:t xml:space="preserve"> veiklos audito tikslas – išsiaiškinti, ar nekilnojamas turtas valdomas kryptingai ir kompleksiškai, ar jis naudojamas efektyviai ir siekiant didžiausios naudos visuomenei. </w:t>
      </w:r>
      <w:r w:rsidR="0018326B">
        <w:t xml:space="preserve">Pagal susitarimo </w:t>
      </w:r>
      <w:r w:rsidR="002014B5">
        <w:t xml:space="preserve">priede pasirašytą veiklos audito planą 2019 metų spalio, lapkričio , gruodžio bei šių metų sausio, vasario mėnesiais atliktos audito procedūros Savivaldybės nekilnojamojo turto valdymo planavimo, naudojimo, perdavimo, apskaitos, registravimo srityse. </w:t>
      </w:r>
      <w:r w:rsidR="00A25676">
        <w:t>Iki kovo mėnesio sudaryta ir pateikta VK vertinimui 10 darbo dokumentų su priedais.</w:t>
      </w:r>
    </w:p>
    <w:p w:rsidR="004D584D" w:rsidRDefault="001E7CB9" w:rsidP="00A77F37">
      <w:pPr>
        <w:tabs>
          <w:tab w:val="left" w:pos="900"/>
        </w:tabs>
        <w:spacing w:line="360" w:lineRule="auto"/>
        <w:jc w:val="both"/>
      </w:pPr>
      <w:r>
        <w:t xml:space="preserve">              </w:t>
      </w:r>
      <w:r w:rsidR="00A77F37">
        <w:t xml:space="preserve"> Savivaldybės kontrolės komitetui pateiktas Tarnybos 2020</w:t>
      </w:r>
      <w:r w:rsidR="00876952">
        <w:t xml:space="preserve"> metų veiklos plano projektas; </w:t>
      </w:r>
      <w:r w:rsidR="00A77F37">
        <w:t xml:space="preserve"> po komiteto pritarimo – patvirtintas</w:t>
      </w:r>
      <w:r w:rsidR="00F85999">
        <w:t xml:space="preserve"> kontrolieriaus įsakymu (2019-11-05 Nr. KI-4).</w:t>
      </w:r>
      <w:r w:rsidR="007330FC" w:rsidRPr="007330FC">
        <w:t xml:space="preserve"> </w:t>
      </w:r>
      <w:r w:rsidR="007330FC">
        <w:t>Įstatymo numatyta tvarka plana</w:t>
      </w:r>
      <w:r w:rsidR="00616E89">
        <w:t>s pateiktas Valstybės kontrolei.</w:t>
      </w:r>
    </w:p>
    <w:p w:rsidR="00BD6240" w:rsidRPr="00F41247" w:rsidRDefault="004D584D" w:rsidP="003E1281">
      <w:pPr>
        <w:tabs>
          <w:tab w:val="left" w:pos="900"/>
        </w:tabs>
        <w:spacing w:line="360" w:lineRule="auto"/>
        <w:jc w:val="both"/>
      </w:pPr>
      <w:r>
        <w:t xml:space="preserve">                </w:t>
      </w:r>
      <w:r w:rsidR="00FB39C3">
        <w:t>Tarptautiniuose audito standartuose</w:t>
      </w:r>
      <w:r w:rsidR="001E7CB9">
        <w:t xml:space="preserve"> </w:t>
      </w:r>
      <w:r w:rsidR="000E6A18">
        <w:t xml:space="preserve"> ir Valstybinio audito reikalavimuose, kuriais vadovaujasi Tarnyba, nustatyta auditą atliekančių tarnautojų pareiga – nuolat atnaujinti žinias ir tobulinti įgūdžius, reikalingus auditui atlikti. Vienas svarbiausių veiksnių, leidžiantis užtikrinti tinkamą ir efektyvų audito atlikimą, yra valstybės tarnautojo profesinė kompetencija. Norint užtikrinti tinkamą specialistų kompetenciją, būtinas savalaikis ir efektyvus mokymas. 2019 metais Savivaldybės kontrolierė dalyvavo mokymuose viešojo sektoriaus apskaitos ir finansinės atskaitomybės standartų taikymo, finansinio (teisėtumo)</w:t>
      </w:r>
      <w:r w:rsidR="009B7557">
        <w:t xml:space="preserve"> ir veiklos auditų metodikos</w:t>
      </w:r>
      <w:r w:rsidR="000E6A18">
        <w:t xml:space="preserve"> bei kitais aktualiais funkcijoms vykdyti klausimais. Seminarų temos: „Konkurencijos teisės aktualijos:</w:t>
      </w:r>
      <w:r w:rsidR="00844760">
        <w:t xml:space="preserve"> </w:t>
      </w:r>
      <w:r w:rsidR="000E6A18">
        <w:t xml:space="preserve">Karteliai ir valstybės pagalba“, „Savivaldybės biudžeto pajamų planavimas“, </w:t>
      </w:r>
      <w:r w:rsidR="00844760">
        <w:t>„Finansinis auditas: planavimas“, „Rizikos valdymas savivaldybės valdymo ir kontrolės sistemoje“, „Veiklos auditas: išankstinis tyrimas“</w:t>
      </w:r>
      <w:r w:rsidR="009B7557">
        <w:t>, „Tarnybinė (profesinė) etika ir korupcijos prevencija valstybės tarnautojams“.</w:t>
      </w:r>
      <w:r w:rsidR="00844760">
        <w:t xml:space="preserve"> Seminarų metu buvo dalijamasi gerąją audito atlikimo savivaldoje praktika šiomis temomis: </w:t>
      </w:r>
      <w:r w:rsidR="00844760">
        <w:lastRenderedPageBreak/>
        <w:t>„Europos šalių</w:t>
      </w:r>
      <w:r w:rsidR="009B7557">
        <w:t xml:space="preserve"> </w:t>
      </w:r>
      <w:r w:rsidR="00844760">
        <w:t xml:space="preserve">patirtis audituojant savivaldybes“, „Audito kokybė: peržiūros pastabos“, „SKAT atliekamų auditų geroji praktika“, </w:t>
      </w:r>
      <w:r w:rsidR="001E7CB9">
        <w:t xml:space="preserve"> </w:t>
      </w:r>
      <w:r w:rsidR="00844760">
        <w:t>„Auditų dokumentavimo ir administravimo praktika“.</w:t>
      </w:r>
      <w:r w:rsidR="001E7CB9">
        <w:t xml:space="preserve">  </w:t>
      </w:r>
      <w:r w:rsidR="0011015C">
        <w:t>2019 metais išklausyta 38 akademinės valandos</w:t>
      </w:r>
      <w:r w:rsidR="00ED2A99">
        <w:t xml:space="preserve"> mokymų; kvalifikacijos tobulinimui išleista 301 euras.</w:t>
      </w:r>
      <w:r w:rsidR="003E1281">
        <w:t xml:space="preserve"> </w:t>
      </w:r>
      <w:r w:rsidR="00F41247">
        <w:t>Kvalifikacijos tobulinimui išleista 0,8 proc. nuo Tarnybai skirtų darbo užmokesčio asignavimų.</w:t>
      </w:r>
    </w:p>
    <w:p w:rsidR="00DB6A22" w:rsidRDefault="00F41247" w:rsidP="00B87CC1">
      <w:pPr>
        <w:tabs>
          <w:tab w:val="left" w:pos="900"/>
        </w:tabs>
        <w:spacing w:line="360" w:lineRule="auto"/>
        <w:jc w:val="both"/>
      </w:pPr>
      <w:r>
        <w:t xml:space="preserve">                  </w:t>
      </w:r>
      <w:r w:rsidRPr="00BD6240">
        <w:t xml:space="preserve">Patvirtintame </w:t>
      </w:r>
      <w:r>
        <w:t xml:space="preserve">Savivaldybės 2019 metų biudžete Tarnybai Savivaldybės valdymo programoje buvo planuota 39,0 tūkst. </w:t>
      </w:r>
      <w:proofErr w:type="spellStart"/>
      <w:r>
        <w:t>Eur</w:t>
      </w:r>
      <w:proofErr w:type="spellEnd"/>
      <w:r>
        <w:t xml:space="preserve"> asignavimų, panaudota – 38,3 tūkst. </w:t>
      </w:r>
      <w:proofErr w:type="spellStart"/>
      <w:r>
        <w:t>Eur</w:t>
      </w:r>
      <w:proofErr w:type="spellEnd"/>
      <w:r>
        <w:t>, iš jų darbo užmokesčiui ir socialiniam draudimui – 37,8,0</w:t>
      </w:r>
      <w:r w:rsidR="00051BF5">
        <w:t xml:space="preserve"> tūkst. </w:t>
      </w:r>
      <w:proofErr w:type="spellStart"/>
      <w:r w:rsidR="00051BF5">
        <w:t>Eur</w:t>
      </w:r>
      <w:proofErr w:type="spellEnd"/>
      <w:r w:rsidR="00051BF5">
        <w:t>.</w:t>
      </w:r>
      <w:r>
        <w:t xml:space="preserve">  Tarnybos buhalterinę apskaitą tvarko Savivaldybės administracijos Buhalterinės apskaitos skyrius. Teisės aktų nustatyta tvarka rengiami ir teikiami biudžeto vykdymo ir finansinių ataskaitų rinkiniai</w:t>
      </w:r>
      <w:r w:rsidR="00523AB8">
        <w:t>.</w:t>
      </w:r>
    </w:p>
    <w:p w:rsidR="00C344E8" w:rsidRDefault="00523AB8" w:rsidP="00FE1DB4">
      <w:pPr>
        <w:tabs>
          <w:tab w:val="left" w:pos="900"/>
        </w:tabs>
        <w:spacing w:line="360" w:lineRule="auto"/>
        <w:jc w:val="both"/>
      </w:pPr>
      <w:r>
        <w:t xml:space="preserve">             </w:t>
      </w:r>
      <w:r w:rsidRPr="007A538C">
        <w:t>2019</w:t>
      </w:r>
      <w:r w:rsidR="006C017A" w:rsidRPr="007A538C">
        <w:t xml:space="preserve"> metų </w:t>
      </w:r>
      <w:r w:rsidR="006C017A">
        <w:t>veiklos plane numatyti darbai atlikti. Visos atliktų auditų ataskaitos, išvados buvo teikiamos pagal kompetenciją Tarybai, Savivaldybės merui, Kontrolės komitetui, Savivaldybės administracijos direktoriui.</w:t>
      </w:r>
      <w:r w:rsidR="00C344E8">
        <w:t xml:space="preserve"> Visos ataskaitos ir išvados, taip pat Tarnybos metinis veiklos planas, kita dokumentacija skelbiama Savivaldybės interneto svetainėje.</w:t>
      </w:r>
    </w:p>
    <w:p w:rsidR="00493EB8" w:rsidRDefault="006B0EC7" w:rsidP="00493EB8">
      <w:pPr>
        <w:tabs>
          <w:tab w:val="left" w:pos="900"/>
        </w:tabs>
        <w:spacing w:line="360" w:lineRule="auto"/>
        <w:jc w:val="both"/>
      </w:pPr>
      <w:r>
        <w:t xml:space="preserve">               </w:t>
      </w:r>
      <w:r w:rsidR="00476D46">
        <w:t>Auditu siekiama paveikti, kad audituojamuose subjektuose ateityje būtų išvengta klaidų ir neatitikimų, kad būtų stiprinama vidaus kontrolė, padidintas veiklos efektyvumas. Auditų metu buvo nuolat bendraujama su audituojamų įstaigų vadovais ir specialistais, ieškoma būdų probleminiams klausimams išspręsti. Tikrinamieji subjektai teikė kontrolieriui informaciją apie pareikštų pastabų</w:t>
      </w:r>
      <w:r w:rsidR="005757EF">
        <w:t xml:space="preserve"> ištaisymą, rekomendacijų įgyvendinimą, pateikdami tai patvirtinančius dokumentus. Aktyviausiai rekomendacijos vykdomos ir pažeidimai šalinami atlie</w:t>
      </w:r>
      <w:r w:rsidR="00B56F9A">
        <w:t>kamo audito ar patikrinimo metu, t. y. audito veiksmingumas pasireiškia ir tuo, kad apie audito metu nustatytas klaidas, netikslumus ir neatitikimus informuotas audituojamas subjektas juos ištaiso ir finansinėse ataskaitose išvengiama esminių iškraipymų.</w:t>
      </w:r>
    </w:p>
    <w:p w:rsidR="00B7080D" w:rsidRDefault="00BC3AD2" w:rsidP="001B0B0D">
      <w:pPr>
        <w:tabs>
          <w:tab w:val="left" w:pos="900"/>
        </w:tabs>
        <w:spacing w:line="360" w:lineRule="auto"/>
        <w:jc w:val="both"/>
      </w:pPr>
      <w:r>
        <w:t xml:space="preserve">               Nors Lietuvos Respublikos įstatymais kontrolės ir audito tarnybų funkcijos nuolat plečiamos, tačiau iki šiol tarnybos neturi metodikos specifinių audito išvadų parengimui (pvz., dėl paskolų gavimo galimybių, vietinių rinkliavų tikrinimo, dėl koncesijos ir kt.). Esant tokiai situacijai ir nuolat plečiantis funkcijoms, iškyla rizika tinkamai įgyvendinti tarnybos misiją </w:t>
      </w:r>
      <w:r w:rsidR="00493EB8">
        <w:t>– prižiūrėti savivaldybės biudžeto lėšų ir turto naudojimo teisėtumą.</w:t>
      </w:r>
    </w:p>
    <w:p w:rsidR="00BC3AD2" w:rsidRDefault="00B7080D" w:rsidP="001B0B0D">
      <w:pPr>
        <w:tabs>
          <w:tab w:val="left" w:pos="900"/>
        </w:tabs>
        <w:spacing w:line="360" w:lineRule="auto"/>
        <w:jc w:val="both"/>
      </w:pPr>
      <w:r>
        <w:t xml:space="preserve">               Tarnyba savo rezultatus vertina ne tik atliktų auditų ir išaiškintų pažeidimų</w:t>
      </w:r>
      <w:r w:rsidR="00BC3AD2">
        <w:t xml:space="preserve"> </w:t>
      </w:r>
      <w:r>
        <w:t>bei klaidų skaičiumi, bet ir tarnybos darbo poveikiu. A</w:t>
      </w:r>
      <w:r w:rsidR="003B243D">
        <w:t>tlikus į</w:t>
      </w:r>
      <w:r>
        <w:t>staigų finansinius auditus be</w:t>
      </w:r>
      <w:r w:rsidR="003B243D">
        <w:t>i ruošiant ataskaitas ir išvadas</w:t>
      </w:r>
      <w:r>
        <w:t>, išryškėja besikartojančios , būdingiausios problemos</w:t>
      </w:r>
      <w:r w:rsidR="003B243D">
        <w:t>:</w:t>
      </w:r>
    </w:p>
    <w:p w:rsidR="003B243D" w:rsidRDefault="003B243D" w:rsidP="001B0B0D">
      <w:pPr>
        <w:tabs>
          <w:tab w:val="left" w:pos="900"/>
        </w:tabs>
        <w:spacing w:line="360" w:lineRule="auto"/>
        <w:jc w:val="both"/>
      </w:pPr>
      <w:r>
        <w:t xml:space="preserve">              -  neskiriamas reikiamas dėmesys kontrolės rizikos veiksnių nustatymui bei jų valdymui;</w:t>
      </w:r>
    </w:p>
    <w:p w:rsidR="003B243D" w:rsidRDefault="003B243D" w:rsidP="001B0B0D">
      <w:pPr>
        <w:tabs>
          <w:tab w:val="left" w:pos="900"/>
        </w:tabs>
        <w:spacing w:line="360" w:lineRule="auto"/>
        <w:jc w:val="both"/>
      </w:pPr>
      <w:r>
        <w:t xml:space="preserve">              </w:t>
      </w:r>
      <w:r w:rsidR="00B56F9A">
        <w:t xml:space="preserve">- </w:t>
      </w:r>
      <w:r>
        <w:t>nepakankamai sparčiai vyksta Savivaldybei nuosavybės teise priklausančio bei valstybės patikėjimo teise valdomo ilgalaikio turto inventorizavimo bei teisinės registracijos procedūros, nepakankamas dėmesys skiriamas ilgalaikio turto nuvertėjimo požymiams nustatyti.</w:t>
      </w:r>
    </w:p>
    <w:p w:rsidR="003B243D" w:rsidRDefault="00F86D80" w:rsidP="001B0B0D">
      <w:pPr>
        <w:tabs>
          <w:tab w:val="left" w:pos="900"/>
        </w:tabs>
        <w:spacing w:line="360" w:lineRule="auto"/>
        <w:jc w:val="both"/>
      </w:pPr>
      <w:r>
        <w:lastRenderedPageBreak/>
        <w:t xml:space="preserve">                N</w:t>
      </w:r>
      <w:r w:rsidR="003B243D">
        <w:t>e visada pažeidimo padarinius galima visiškai ištaisyti, todėl žymiai paprasčiau imtis tinkamų prevencijos veiksmų, siekiant iš anksto užkirsti kelią galimiems pažeidimams. Tai padaryti galima tik sukūrus pozityvią vidaus kontrolės aplinką ir įdiegus pakankamai veiksmingas kontrolės procedūras tiek į Savivaldybės biudžeto lėšų, turto valdymo ir naudojimo, tiek į biudžeto bei finansinių ataskaitų sudarymo bei vykdymo procesus.</w:t>
      </w:r>
    </w:p>
    <w:p w:rsidR="00FD3EA5" w:rsidRDefault="00FD3EA5" w:rsidP="001B0B0D">
      <w:pPr>
        <w:tabs>
          <w:tab w:val="left" w:pos="900"/>
        </w:tabs>
        <w:spacing w:line="360" w:lineRule="auto"/>
        <w:jc w:val="both"/>
      </w:pPr>
      <w:r>
        <w:t xml:space="preserve">                Pagrindinis Tarnybos (Savivaldybės kontrolieriaus) veiklos uždavinys – ne tik atlikti Savivaldybės lėšų ir turto valdymo ir naudojimo teisėtumo vertinimą, bet ir skatinti tikslingus pokyčius. Tarnyba, padėdama Savivaldybei užtikrinti efektyvesnę finansų ir turto valdymo kontrolę, siekia būti patarėja, todėl akcentuoja bendradarbiavimo ir komunikavimo </w:t>
      </w:r>
      <w:r w:rsidR="002D684A">
        <w:t>svarbą</w:t>
      </w:r>
      <w:r>
        <w:t xml:space="preserve"> su audituojamais subjektais ir Savivaldybės administracija tiek rekomendacijų formavimo etape, tiek jas įgyvendinant</w:t>
      </w:r>
      <w:r w:rsidR="002D684A">
        <w:t>.</w:t>
      </w:r>
    </w:p>
    <w:p w:rsidR="00534605" w:rsidRDefault="00557CC8" w:rsidP="001B0B0D">
      <w:pPr>
        <w:tabs>
          <w:tab w:val="left" w:pos="900"/>
        </w:tabs>
        <w:spacing w:line="360" w:lineRule="auto"/>
        <w:jc w:val="both"/>
      </w:pPr>
      <w:r>
        <w:t xml:space="preserve">               </w:t>
      </w:r>
      <w:r w:rsidR="00534605">
        <w:t xml:space="preserve"> Teikdama ataskaitą savivaldybės tarybai, norėčiau padėkoti audituotų subjektų vadovams ir specialistams už dalykišką be</w:t>
      </w:r>
      <w:r w:rsidR="00D04711">
        <w:t>ndradarbiavimą</w:t>
      </w:r>
      <w:r w:rsidR="00534605">
        <w:t xml:space="preserve"> audito metu, už operatyvų reagavimą į teikiamas pastabas ir klaidų taisymą, išreikštą norą tobulinti savo veiklą, kad ekonomiškiau būtų nau</w:t>
      </w:r>
      <w:r w:rsidR="004D7C50">
        <w:t>dojamos lėšos, kad teisėtai ir e</w:t>
      </w:r>
      <w:r w:rsidR="00534605">
        <w:t>fektyviai būtų valdomas savivaldybės turtas</w:t>
      </w:r>
      <w:r w:rsidR="004D7C50">
        <w:t>.</w:t>
      </w:r>
    </w:p>
    <w:p w:rsidR="00053519" w:rsidRDefault="00557CC8" w:rsidP="001B0B0D">
      <w:pPr>
        <w:tabs>
          <w:tab w:val="left" w:pos="900"/>
        </w:tabs>
        <w:spacing w:line="360" w:lineRule="auto"/>
        <w:jc w:val="both"/>
      </w:pPr>
      <w:r>
        <w:t xml:space="preserve"> </w:t>
      </w:r>
      <w:r w:rsidR="00493EB8">
        <w:t xml:space="preserve">            </w:t>
      </w:r>
      <w:r>
        <w:t xml:space="preserve">  </w:t>
      </w:r>
      <w:r w:rsidR="004D7C50">
        <w:t xml:space="preserve"> </w:t>
      </w:r>
      <w:r w:rsidR="007C5973">
        <w:t>. Už bendradarbiavimą</w:t>
      </w:r>
      <w:r w:rsidR="00D04711">
        <w:t xml:space="preserve"> </w:t>
      </w:r>
      <w:r w:rsidR="0068077B">
        <w:t>dėkoju Savivaldybės t</w:t>
      </w:r>
      <w:r w:rsidR="00AC091A">
        <w:t>arybos K</w:t>
      </w:r>
      <w:r w:rsidR="0068077B">
        <w:t>ontrolės komitetui</w:t>
      </w:r>
      <w:r w:rsidR="007C5973">
        <w:t xml:space="preserve"> ir Savivaldybės vadovams, kurių</w:t>
      </w:r>
      <w:r w:rsidR="0068077B">
        <w:t xml:space="preserve"> nuomonė ir dėmesys, svarstant audito rezultatus, aptariant nustatytus pažeidimus ir priemones audituotų sričių veiklai gerinti, kontrolieriui</w:t>
      </w:r>
      <w:r w:rsidR="00053519">
        <w:t xml:space="preserve"> </w:t>
      </w:r>
      <w:r w:rsidR="0068077B">
        <w:t>yra labai svarbūs</w:t>
      </w:r>
      <w:r w:rsidR="00D04711">
        <w:t>.</w:t>
      </w:r>
      <w:r w:rsidR="00053519">
        <w:t xml:space="preserve"> Ateityje taip pat tikiuosi konstruktyvaus</w:t>
      </w:r>
      <w:r w:rsidR="00D04711">
        <w:t xml:space="preserve"> ir</w:t>
      </w:r>
      <w:r w:rsidR="00053519">
        <w:t xml:space="preserve"> dalykinio bendravimo ir bendradarbiavimo.</w:t>
      </w:r>
    </w:p>
    <w:p w:rsidR="0082240F" w:rsidRDefault="0082240F" w:rsidP="001B0B0D">
      <w:pPr>
        <w:tabs>
          <w:tab w:val="left" w:pos="900"/>
        </w:tabs>
        <w:spacing w:line="360" w:lineRule="auto"/>
        <w:jc w:val="both"/>
      </w:pPr>
    </w:p>
    <w:p w:rsidR="0082240F" w:rsidRDefault="0082240F" w:rsidP="001B0B0D">
      <w:pPr>
        <w:tabs>
          <w:tab w:val="left" w:pos="900"/>
        </w:tabs>
        <w:spacing w:line="360" w:lineRule="auto"/>
        <w:jc w:val="both"/>
      </w:pPr>
    </w:p>
    <w:p w:rsidR="006416C9" w:rsidRDefault="006416C9" w:rsidP="00E438B6">
      <w:pPr>
        <w:tabs>
          <w:tab w:val="left" w:pos="900"/>
        </w:tabs>
        <w:spacing w:line="360" w:lineRule="auto"/>
      </w:pPr>
    </w:p>
    <w:p w:rsidR="006416C9" w:rsidRDefault="006416C9" w:rsidP="00E438B6">
      <w:pPr>
        <w:tabs>
          <w:tab w:val="left" w:pos="900"/>
        </w:tabs>
        <w:spacing w:line="360" w:lineRule="auto"/>
      </w:pPr>
    </w:p>
    <w:p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70" w:rsidRDefault="00EB0370">
      <w:r>
        <w:separator/>
      </w:r>
    </w:p>
  </w:endnote>
  <w:endnote w:type="continuationSeparator" w:id="0">
    <w:p w:rsidR="00EB0370" w:rsidRDefault="00EB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802C61">
      <w:rPr>
        <w:rFonts w:ascii="Tahoma" w:hAnsi="Tahoma" w:cs="Tahoma"/>
        <w:noProof/>
        <w:sz w:val="15"/>
        <w:szCs w:val="15"/>
      </w:rPr>
      <w:t>C:\Users\e.putniene\Desktop\2019m. veiklos ataskaita.docx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70" w:rsidRDefault="00EB0370">
      <w:r>
        <w:separator/>
      </w:r>
    </w:p>
  </w:footnote>
  <w:footnote w:type="continuationSeparator" w:id="0">
    <w:p w:rsidR="00EB0370" w:rsidRDefault="00EB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1E7B">
      <w:rPr>
        <w:rStyle w:val="Puslapionumeris"/>
        <w:noProof/>
      </w:rPr>
      <w:t>4</w:t>
    </w:r>
    <w:r>
      <w:rPr>
        <w:rStyle w:val="Puslapionumeris"/>
      </w:rPr>
      <w:fldChar w:fldCharType="end"/>
    </w:r>
  </w:p>
  <w:p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9E724E">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7" w15:restartNumberingAfterBreak="0">
    <w:nsid w:val="2FE05248"/>
    <w:multiLevelType w:val="hybridMultilevel"/>
    <w:tmpl w:val="D638A796"/>
    <w:lvl w:ilvl="0" w:tplc="468858CA">
      <w:start w:val="2019"/>
      <w:numFmt w:val="bullet"/>
      <w:lvlText w:val="-"/>
      <w:lvlJc w:val="left"/>
      <w:pPr>
        <w:ind w:left="1320" w:hanging="360"/>
      </w:pPr>
      <w:rPr>
        <w:rFonts w:ascii="Times New Roman" w:eastAsia="Times New Roman" w:hAnsi="Times New Roman"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8"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9"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3"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4"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4"/>
  </w:num>
  <w:num w:numId="2">
    <w:abstractNumId w:val="13"/>
  </w:num>
  <w:num w:numId="3">
    <w:abstractNumId w:val="0"/>
  </w:num>
  <w:num w:numId="4">
    <w:abstractNumId w:val="9"/>
  </w:num>
  <w:num w:numId="5">
    <w:abstractNumId w:val="5"/>
  </w:num>
  <w:num w:numId="6">
    <w:abstractNumId w:val="10"/>
  </w:num>
  <w:num w:numId="7">
    <w:abstractNumId w:val="3"/>
  </w:num>
  <w:num w:numId="8">
    <w:abstractNumId w:val="6"/>
  </w:num>
  <w:num w:numId="9">
    <w:abstractNumId w:val="12"/>
  </w:num>
  <w:num w:numId="10">
    <w:abstractNumId w:val="14"/>
  </w:num>
  <w:num w:numId="11">
    <w:abstractNumId w:val="8"/>
  </w:num>
  <w:num w:numId="12">
    <w:abstractNumId w:val="2"/>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0"/>
    <w:rsid w:val="00004BDE"/>
    <w:rsid w:val="00004CED"/>
    <w:rsid w:val="00005B4E"/>
    <w:rsid w:val="0000629D"/>
    <w:rsid w:val="0001047B"/>
    <w:rsid w:val="00031A01"/>
    <w:rsid w:val="000323D7"/>
    <w:rsid w:val="00032AE7"/>
    <w:rsid w:val="000357C6"/>
    <w:rsid w:val="0003654E"/>
    <w:rsid w:val="0004672F"/>
    <w:rsid w:val="00051BF5"/>
    <w:rsid w:val="00053519"/>
    <w:rsid w:val="00062F23"/>
    <w:rsid w:val="00063D11"/>
    <w:rsid w:val="000660CC"/>
    <w:rsid w:val="00066A03"/>
    <w:rsid w:val="00074145"/>
    <w:rsid w:val="00077591"/>
    <w:rsid w:val="000811C4"/>
    <w:rsid w:val="000827F1"/>
    <w:rsid w:val="000909D0"/>
    <w:rsid w:val="00092A6B"/>
    <w:rsid w:val="000A1B77"/>
    <w:rsid w:val="000A4996"/>
    <w:rsid w:val="000A6D5D"/>
    <w:rsid w:val="000B0367"/>
    <w:rsid w:val="000B3562"/>
    <w:rsid w:val="000B3A87"/>
    <w:rsid w:val="000B6C40"/>
    <w:rsid w:val="000C5BFB"/>
    <w:rsid w:val="000C67BA"/>
    <w:rsid w:val="000D1662"/>
    <w:rsid w:val="000D7F56"/>
    <w:rsid w:val="000E021F"/>
    <w:rsid w:val="000E0E87"/>
    <w:rsid w:val="000E18D2"/>
    <w:rsid w:val="000E3F9F"/>
    <w:rsid w:val="000E6A18"/>
    <w:rsid w:val="000F26A1"/>
    <w:rsid w:val="000F53F9"/>
    <w:rsid w:val="000F5D16"/>
    <w:rsid w:val="000F5EC4"/>
    <w:rsid w:val="0010721F"/>
    <w:rsid w:val="0011015C"/>
    <w:rsid w:val="0011076E"/>
    <w:rsid w:val="00112EAC"/>
    <w:rsid w:val="0012177A"/>
    <w:rsid w:val="00122B48"/>
    <w:rsid w:val="0012306F"/>
    <w:rsid w:val="00124486"/>
    <w:rsid w:val="00125AB8"/>
    <w:rsid w:val="00141262"/>
    <w:rsid w:val="00141737"/>
    <w:rsid w:val="001557CD"/>
    <w:rsid w:val="00162042"/>
    <w:rsid w:val="001620DC"/>
    <w:rsid w:val="0018323C"/>
    <w:rsid w:val="0018326B"/>
    <w:rsid w:val="00183586"/>
    <w:rsid w:val="001914AA"/>
    <w:rsid w:val="00191E7B"/>
    <w:rsid w:val="00195C7B"/>
    <w:rsid w:val="001A0907"/>
    <w:rsid w:val="001A31D9"/>
    <w:rsid w:val="001A33C0"/>
    <w:rsid w:val="001B0B0D"/>
    <w:rsid w:val="001B6E46"/>
    <w:rsid w:val="001C4E65"/>
    <w:rsid w:val="001C55FA"/>
    <w:rsid w:val="001C7FF1"/>
    <w:rsid w:val="001D18B2"/>
    <w:rsid w:val="001D1C2F"/>
    <w:rsid w:val="001D38A0"/>
    <w:rsid w:val="001D5A21"/>
    <w:rsid w:val="001D5F32"/>
    <w:rsid w:val="001D6920"/>
    <w:rsid w:val="001E0A74"/>
    <w:rsid w:val="001E4BE7"/>
    <w:rsid w:val="001E4D75"/>
    <w:rsid w:val="001E6DC8"/>
    <w:rsid w:val="001E7CB9"/>
    <w:rsid w:val="001F07B7"/>
    <w:rsid w:val="001F1937"/>
    <w:rsid w:val="001F2996"/>
    <w:rsid w:val="002014B5"/>
    <w:rsid w:val="002024DC"/>
    <w:rsid w:val="00202C3E"/>
    <w:rsid w:val="00202C73"/>
    <w:rsid w:val="00204C60"/>
    <w:rsid w:val="00207826"/>
    <w:rsid w:val="0021022D"/>
    <w:rsid w:val="0021243F"/>
    <w:rsid w:val="002172D1"/>
    <w:rsid w:val="00222F6D"/>
    <w:rsid w:val="00222FA5"/>
    <w:rsid w:val="00223403"/>
    <w:rsid w:val="00225031"/>
    <w:rsid w:val="002268D1"/>
    <w:rsid w:val="002320E7"/>
    <w:rsid w:val="00234230"/>
    <w:rsid w:val="00242651"/>
    <w:rsid w:val="00244B28"/>
    <w:rsid w:val="0025038C"/>
    <w:rsid w:val="0025308F"/>
    <w:rsid w:val="00262CD9"/>
    <w:rsid w:val="002659DC"/>
    <w:rsid w:val="00265EA5"/>
    <w:rsid w:val="00270958"/>
    <w:rsid w:val="00270A44"/>
    <w:rsid w:val="00271B2C"/>
    <w:rsid w:val="00272E37"/>
    <w:rsid w:val="00281498"/>
    <w:rsid w:val="00290D7C"/>
    <w:rsid w:val="00291F27"/>
    <w:rsid w:val="00293BD2"/>
    <w:rsid w:val="00297B69"/>
    <w:rsid w:val="00297EFA"/>
    <w:rsid w:val="002A0298"/>
    <w:rsid w:val="002A368C"/>
    <w:rsid w:val="002A3969"/>
    <w:rsid w:val="002A650D"/>
    <w:rsid w:val="002A6B91"/>
    <w:rsid w:val="002B6F02"/>
    <w:rsid w:val="002B754B"/>
    <w:rsid w:val="002D684A"/>
    <w:rsid w:val="002E4754"/>
    <w:rsid w:val="002F4CC1"/>
    <w:rsid w:val="00303D8E"/>
    <w:rsid w:val="00303F6A"/>
    <w:rsid w:val="0030796B"/>
    <w:rsid w:val="00314C02"/>
    <w:rsid w:val="003157E9"/>
    <w:rsid w:val="0031649E"/>
    <w:rsid w:val="003178E6"/>
    <w:rsid w:val="003207AB"/>
    <w:rsid w:val="003210DC"/>
    <w:rsid w:val="00324396"/>
    <w:rsid w:val="00331E8C"/>
    <w:rsid w:val="00332DDF"/>
    <w:rsid w:val="00336957"/>
    <w:rsid w:val="00337966"/>
    <w:rsid w:val="00337C38"/>
    <w:rsid w:val="00340989"/>
    <w:rsid w:val="00342AF8"/>
    <w:rsid w:val="00344A53"/>
    <w:rsid w:val="00344ED0"/>
    <w:rsid w:val="003522E8"/>
    <w:rsid w:val="00355575"/>
    <w:rsid w:val="003614E8"/>
    <w:rsid w:val="0036249B"/>
    <w:rsid w:val="00363BE7"/>
    <w:rsid w:val="003661B0"/>
    <w:rsid w:val="00372EF7"/>
    <w:rsid w:val="003741B7"/>
    <w:rsid w:val="00380350"/>
    <w:rsid w:val="003912C0"/>
    <w:rsid w:val="00397D82"/>
    <w:rsid w:val="003A11E7"/>
    <w:rsid w:val="003A278A"/>
    <w:rsid w:val="003A34E1"/>
    <w:rsid w:val="003A37F7"/>
    <w:rsid w:val="003A489B"/>
    <w:rsid w:val="003B02AA"/>
    <w:rsid w:val="003B243D"/>
    <w:rsid w:val="003B341E"/>
    <w:rsid w:val="003B39B4"/>
    <w:rsid w:val="003B5378"/>
    <w:rsid w:val="003B65C1"/>
    <w:rsid w:val="003C289F"/>
    <w:rsid w:val="003C3A24"/>
    <w:rsid w:val="003C70FA"/>
    <w:rsid w:val="003D0257"/>
    <w:rsid w:val="003D08A4"/>
    <w:rsid w:val="003D131E"/>
    <w:rsid w:val="003D445D"/>
    <w:rsid w:val="003E091B"/>
    <w:rsid w:val="003E1281"/>
    <w:rsid w:val="003E41B3"/>
    <w:rsid w:val="003E5545"/>
    <w:rsid w:val="003E6FE7"/>
    <w:rsid w:val="003F18B0"/>
    <w:rsid w:val="003F21FD"/>
    <w:rsid w:val="003F7190"/>
    <w:rsid w:val="003F771F"/>
    <w:rsid w:val="00403BF5"/>
    <w:rsid w:val="00403D26"/>
    <w:rsid w:val="00404BCD"/>
    <w:rsid w:val="00411022"/>
    <w:rsid w:val="0041590A"/>
    <w:rsid w:val="00417FF0"/>
    <w:rsid w:val="00426B3D"/>
    <w:rsid w:val="004332FB"/>
    <w:rsid w:val="00434AC0"/>
    <w:rsid w:val="00434C7E"/>
    <w:rsid w:val="00440CCD"/>
    <w:rsid w:val="004424B5"/>
    <w:rsid w:val="00447317"/>
    <w:rsid w:val="00453BD5"/>
    <w:rsid w:val="0045755F"/>
    <w:rsid w:val="004620C0"/>
    <w:rsid w:val="00463D61"/>
    <w:rsid w:val="00464F78"/>
    <w:rsid w:val="00467A6E"/>
    <w:rsid w:val="00476D46"/>
    <w:rsid w:val="00480D0C"/>
    <w:rsid w:val="00485009"/>
    <w:rsid w:val="00490481"/>
    <w:rsid w:val="00493EB8"/>
    <w:rsid w:val="00495711"/>
    <w:rsid w:val="00496648"/>
    <w:rsid w:val="004975B5"/>
    <w:rsid w:val="004A0279"/>
    <w:rsid w:val="004A6328"/>
    <w:rsid w:val="004A70AF"/>
    <w:rsid w:val="004A73FA"/>
    <w:rsid w:val="004B24BA"/>
    <w:rsid w:val="004B2AD8"/>
    <w:rsid w:val="004B3E90"/>
    <w:rsid w:val="004C325A"/>
    <w:rsid w:val="004C6B12"/>
    <w:rsid w:val="004C7038"/>
    <w:rsid w:val="004C74C0"/>
    <w:rsid w:val="004D34AF"/>
    <w:rsid w:val="004D4C33"/>
    <w:rsid w:val="004D584D"/>
    <w:rsid w:val="004D58E6"/>
    <w:rsid w:val="004D5C19"/>
    <w:rsid w:val="004D6BC5"/>
    <w:rsid w:val="004D7C50"/>
    <w:rsid w:val="004E22B8"/>
    <w:rsid w:val="004E5B7E"/>
    <w:rsid w:val="004E60C2"/>
    <w:rsid w:val="004F0428"/>
    <w:rsid w:val="004F05CC"/>
    <w:rsid w:val="004F256B"/>
    <w:rsid w:val="004F429A"/>
    <w:rsid w:val="00504736"/>
    <w:rsid w:val="005130FC"/>
    <w:rsid w:val="00523AB8"/>
    <w:rsid w:val="00534605"/>
    <w:rsid w:val="005347E6"/>
    <w:rsid w:val="00536FC0"/>
    <w:rsid w:val="00537474"/>
    <w:rsid w:val="00540857"/>
    <w:rsid w:val="00542AB5"/>
    <w:rsid w:val="0054643A"/>
    <w:rsid w:val="005470D4"/>
    <w:rsid w:val="00554726"/>
    <w:rsid w:val="00554DD0"/>
    <w:rsid w:val="00557CC8"/>
    <w:rsid w:val="00561494"/>
    <w:rsid w:val="00562CBA"/>
    <w:rsid w:val="00563ADA"/>
    <w:rsid w:val="00566822"/>
    <w:rsid w:val="005757EF"/>
    <w:rsid w:val="00581337"/>
    <w:rsid w:val="005A2A0A"/>
    <w:rsid w:val="005A3BA7"/>
    <w:rsid w:val="005A62AE"/>
    <w:rsid w:val="005B2DFF"/>
    <w:rsid w:val="005B3551"/>
    <w:rsid w:val="005C17C3"/>
    <w:rsid w:val="005C5604"/>
    <w:rsid w:val="005D0197"/>
    <w:rsid w:val="005D1344"/>
    <w:rsid w:val="005E0EBF"/>
    <w:rsid w:val="005E1093"/>
    <w:rsid w:val="005E33E5"/>
    <w:rsid w:val="005E45D4"/>
    <w:rsid w:val="00604EC8"/>
    <w:rsid w:val="006058F7"/>
    <w:rsid w:val="00610D41"/>
    <w:rsid w:val="0061266F"/>
    <w:rsid w:val="00616E89"/>
    <w:rsid w:val="006209F2"/>
    <w:rsid w:val="00633C15"/>
    <w:rsid w:val="00635C05"/>
    <w:rsid w:val="006416C9"/>
    <w:rsid w:val="0064508B"/>
    <w:rsid w:val="0064508D"/>
    <w:rsid w:val="006516E9"/>
    <w:rsid w:val="0065660B"/>
    <w:rsid w:val="0065711A"/>
    <w:rsid w:val="0065770B"/>
    <w:rsid w:val="00657B66"/>
    <w:rsid w:val="006610D3"/>
    <w:rsid w:val="00662C17"/>
    <w:rsid w:val="00663390"/>
    <w:rsid w:val="00663760"/>
    <w:rsid w:val="00665C38"/>
    <w:rsid w:val="0067394C"/>
    <w:rsid w:val="0068077B"/>
    <w:rsid w:val="00680F1B"/>
    <w:rsid w:val="006906EE"/>
    <w:rsid w:val="00690C05"/>
    <w:rsid w:val="00693693"/>
    <w:rsid w:val="00693B76"/>
    <w:rsid w:val="006A7D7A"/>
    <w:rsid w:val="006B0EC7"/>
    <w:rsid w:val="006B30C4"/>
    <w:rsid w:val="006B423D"/>
    <w:rsid w:val="006B4730"/>
    <w:rsid w:val="006C017A"/>
    <w:rsid w:val="006C1A6B"/>
    <w:rsid w:val="006C3107"/>
    <w:rsid w:val="006C396F"/>
    <w:rsid w:val="006D0927"/>
    <w:rsid w:val="006D1CF4"/>
    <w:rsid w:val="006E2682"/>
    <w:rsid w:val="006E78F5"/>
    <w:rsid w:val="006F6CE9"/>
    <w:rsid w:val="006F6ED2"/>
    <w:rsid w:val="00700441"/>
    <w:rsid w:val="00701076"/>
    <w:rsid w:val="007039FC"/>
    <w:rsid w:val="00704733"/>
    <w:rsid w:val="0070511E"/>
    <w:rsid w:val="007053A1"/>
    <w:rsid w:val="007132DA"/>
    <w:rsid w:val="007153E0"/>
    <w:rsid w:val="00716545"/>
    <w:rsid w:val="00717376"/>
    <w:rsid w:val="00723FBA"/>
    <w:rsid w:val="00724C02"/>
    <w:rsid w:val="007330FC"/>
    <w:rsid w:val="00737CDA"/>
    <w:rsid w:val="007401DC"/>
    <w:rsid w:val="00744FCA"/>
    <w:rsid w:val="007543DD"/>
    <w:rsid w:val="00764012"/>
    <w:rsid w:val="00771CDC"/>
    <w:rsid w:val="00777D28"/>
    <w:rsid w:val="00781914"/>
    <w:rsid w:val="00781F8A"/>
    <w:rsid w:val="00795980"/>
    <w:rsid w:val="00796E8A"/>
    <w:rsid w:val="007A2FC0"/>
    <w:rsid w:val="007A4280"/>
    <w:rsid w:val="007A538C"/>
    <w:rsid w:val="007B3346"/>
    <w:rsid w:val="007B4237"/>
    <w:rsid w:val="007B4FF5"/>
    <w:rsid w:val="007B77B3"/>
    <w:rsid w:val="007B7F50"/>
    <w:rsid w:val="007C5973"/>
    <w:rsid w:val="007C6CB2"/>
    <w:rsid w:val="007D18D5"/>
    <w:rsid w:val="007D3ED2"/>
    <w:rsid w:val="007D6912"/>
    <w:rsid w:val="007D7FF1"/>
    <w:rsid w:val="007F09DA"/>
    <w:rsid w:val="007F3086"/>
    <w:rsid w:val="007F42BE"/>
    <w:rsid w:val="007F6C7A"/>
    <w:rsid w:val="00802684"/>
    <w:rsid w:val="00802C61"/>
    <w:rsid w:val="00804A61"/>
    <w:rsid w:val="008139A7"/>
    <w:rsid w:val="00817C56"/>
    <w:rsid w:val="0082240F"/>
    <w:rsid w:val="00823387"/>
    <w:rsid w:val="00825248"/>
    <w:rsid w:val="008265E6"/>
    <w:rsid w:val="00830DC4"/>
    <w:rsid w:val="00836980"/>
    <w:rsid w:val="0083792B"/>
    <w:rsid w:val="00837A4C"/>
    <w:rsid w:val="00837F9A"/>
    <w:rsid w:val="0084314A"/>
    <w:rsid w:val="00843E37"/>
    <w:rsid w:val="00844760"/>
    <w:rsid w:val="0085077D"/>
    <w:rsid w:val="008646C8"/>
    <w:rsid w:val="00870F9E"/>
    <w:rsid w:val="008718D1"/>
    <w:rsid w:val="00876952"/>
    <w:rsid w:val="008816E2"/>
    <w:rsid w:val="00883998"/>
    <w:rsid w:val="008845DA"/>
    <w:rsid w:val="00890A15"/>
    <w:rsid w:val="00891F2B"/>
    <w:rsid w:val="00891FE7"/>
    <w:rsid w:val="008977BB"/>
    <w:rsid w:val="008A0616"/>
    <w:rsid w:val="008A4AF9"/>
    <w:rsid w:val="008B38F0"/>
    <w:rsid w:val="008B6EA0"/>
    <w:rsid w:val="008C36E5"/>
    <w:rsid w:val="008D765F"/>
    <w:rsid w:val="008E0F17"/>
    <w:rsid w:val="008E642B"/>
    <w:rsid w:val="008E70D1"/>
    <w:rsid w:val="008E77E3"/>
    <w:rsid w:val="008F498F"/>
    <w:rsid w:val="00902F8D"/>
    <w:rsid w:val="00905AB1"/>
    <w:rsid w:val="009107CC"/>
    <w:rsid w:val="00910FD7"/>
    <w:rsid w:val="009128E7"/>
    <w:rsid w:val="0091574E"/>
    <w:rsid w:val="00925428"/>
    <w:rsid w:val="00930D5C"/>
    <w:rsid w:val="009349C4"/>
    <w:rsid w:val="0093769C"/>
    <w:rsid w:val="0094270A"/>
    <w:rsid w:val="009477EA"/>
    <w:rsid w:val="0095018E"/>
    <w:rsid w:val="009521F9"/>
    <w:rsid w:val="00953011"/>
    <w:rsid w:val="009553C6"/>
    <w:rsid w:val="009605F1"/>
    <w:rsid w:val="00967196"/>
    <w:rsid w:val="00971271"/>
    <w:rsid w:val="009733C9"/>
    <w:rsid w:val="00975C6B"/>
    <w:rsid w:val="00983106"/>
    <w:rsid w:val="00983520"/>
    <w:rsid w:val="00983615"/>
    <w:rsid w:val="00985B48"/>
    <w:rsid w:val="0098746D"/>
    <w:rsid w:val="009874A5"/>
    <w:rsid w:val="00990A11"/>
    <w:rsid w:val="0099182F"/>
    <w:rsid w:val="00995EA1"/>
    <w:rsid w:val="009A06F9"/>
    <w:rsid w:val="009A4FB7"/>
    <w:rsid w:val="009B3D54"/>
    <w:rsid w:val="009B414B"/>
    <w:rsid w:val="009B68FC"/>
    <w:rsid w:val="009B7557"/>
    <w:rsid w:val="009C00E0"/>
    <w:rsid w:val="009C14B1"/>
    <w:rsid w:val="009C1625"/>
    <w:rsid w:val="009C5AE5"/>
    <w:rsid w:val="009D2714"/>
    <w:rsid w:val="009D2A3E"/>
    <w:rsid w:val="009D5B5A"/>
    <w:rsid w:val="009E3F9F"/>
    <w:rsid w:val="009E6492"/>
    <w:rsid w:val="009E6B0C"/>
    <w:rsid w:val="009E724E"/>
    <w:rsid w:val="009F0613"/>
    <w:rsid w:val="009F4A78"/>
    <w:rsid w:val="00A007A0"/>
    <w:rsid w:val="00A01B31"/>
    <w:rsid w:val="00A04449"/>
    <w:rsid w:val="00A052A2"/>
    <w:rsid w:val="00A058B1"/>
    <w:rsid w:val="00A13D35"/>
    <w:rsid w:val="00A14D60"/>
    <w:rsid w:val="00A150A9"/>
    <w:rsid w:val="00A15F2A"/>
    <w:rsid w:val="00A17607"/>
    <w:rsid w:val="00A22E80"/>
    <w:rsid w:val="00A25676"/>
    <w:rsid w:val="00A2794E"/>
    <w:rsid w:val="00A31EA9"/>
    <w:rsid w:val="00A3446E"/>
    <w:rsid w:val="00A36E47"/>
    <w:rsid w:val="00A5204A"/>
    <w:rsid w:val="00A630E2"/>
    <w:rsid w:val="00A63E6D"/>
    <w:rsid w:val="00A64D91"/>
    <w:rsid w:val="00A666B6"/>
    <w:rsid w:val="00A70254"/>
    <w:rsid w:val="00A731CB"/>
    <w:rsid w:val="00A74DD7"/>
    <w:rsid w:val="00A77D7E"/>
    <w:rsid w:val="00A77F37"/>
    <w:rsid w:val="00A942C2"/>
    <w:rsid w:val="00A958D4"/>
    <w:rsid w:val="00AA1E5C"/>
    <w:rsid w:val="00AA214E"/>
    <w:rsid w:val="00AA2CAA"/>
    <w:rsid w:val="00AA6096"/>
    <w:rsid w:val="00AA7EC8"/>
    <w:rsid w:val="00AB2379"/>
    <w:rsid w:val="00AB4C13"/>
    <w:rsid w:val="00AB5E7D"/>
    <w:rsid w:val="00AC091A"/>
    <w:rsid w:val="00AC37FD"/>
    <w:rsid w:val="00AD690B"/>
    <w:rsid w:val="00AE0AA7"/>
    <w:rsid w:val="00AF0C90"/>
    <w:rsid w:val="00AF32D5"/>
    <w:rsid w:val="00AF7548"/>
    <w:rsid w:val="00B01DDC"/>
    <w:rsid w:val="00B0243D"/>
    <w:rsid w:val="00B02D49"/>
    <w:rsid w:val="00B11865"/>
    <w:rsid w:val="00B13B1D"/>
    <w:rsid w:val="00B3226C"/>
    <w:rsid w:val="00B337CF"/>
    <w:rsid w:val="00B42230"/>
    <w:rsid w:val="00B53FA1"/>
    <w:rsid w:val="00B558C5"/>
    <w:rsid w:val="00B56F9A"/>
    <w:rsid w:val="00B60099"/>
    <w:rsid w:val="00B60EB7"/>
    <w:rsid w:val="00B65456"/>
    <w:rsid w:val="00B7080D"/>
    <w:rsid w:val="00B7648E"/>
    <w:rsid w:val="00B827B7"/>
    <w:rsid w:val="00B82DB9"/>
    <w:rsid w:val="00B87CC1"/>
    <w:rsid w:val="00B94DE3"/>
    <w:rsid w:val="00B970E3"/>
    <w:rsid w:val="00BA042E"/>
    <w:rsid w:val="00BA2086"/>
    <w:rsid w:val="00BB0788"/>
    <w:rsid w:val="00BB2EDF"/>
    <w:rsid w:val="00BC15E4"/>
    <w:rsid w:val="00BC3AD2"/>
    <w:rsid w:val="00BD0F7E"/>
    <w:rsid w:val="00BD48B7"/>
    <w:rsid w:val="00BD5FAA"/>
    <w:rsid w:val="00BD6240"/>
    <w:rsid w:val="00BD647C"/>
    <w:rsid w:val="00BE240C"/>
    <w:rsid w:val="00BE29E6"/>
    <w:rsid w:val="00BE3EEA"/>
    <w:rsid w:val="00BE4EB3"/>
    <w:rsid w:val="00BF16A6"/>
    <w:rsid w:val="00BF584C"/>
    <w:rsid w:val="00C00980"/>
    <w:rsid w:val="00C00AF9"/>
    <w:rsid w:val="00C01B05"/>
    <w:rsid w:val="00C01E3F"/>
    <w:rsid w:val="00C02423"/>
    <w:rsid w:val="00C06F02"/>
    <w:rsid w:val="00C125E8"/>
    <w:rsid w:val="00C13CDF"/>
    <w:rsid w:val="00C20816"/>
    <w:rsid w:val="00C2175E"/>
    <w:rsid w:val="00C21B02"/>
    <w:rsid w:val="00C21EE2"/>
    <w:rsid w:val="00C22B38"/>
    <w:rsid w:val="00C232E6"/>
    <w:rsid w:val="00C24207"/>
    <w:rsid w:val="00C26AE8"/>
    <w:rsid w:val="00C33182"/>
    <w:rsid w:val="00C340AA"/>
    <w:rsid w:val="00C344E8"/>
    <w:rsid w:val="00C34D6B"/>
    <w:rsid w:val="00C3638E"/>
    <w:rsid w:val="00C37B48"/>
    <w:rsid w:val="00C401EC"/>
    <w:rsid w:val="00C42160"/>
    <w:rsid w:val="00C52080"/>
    <w:rsid w:val="00C53370"/>
    <w:rsid w:val="00C556C6"/>
    <w:rsid w:val="00C574A6"/>
    <w:rsid w:val="00C70735"/>
    <w:rsid w:val="00C74189"/>
    <w:rsid w:val="00C76257"/>
    <w:rsid w:val="00C76467"/>
    <w:rsid w:val="00C8142A"/>
    <w:rsid w:val="00C85C79"/>
    <w:rsid w:val="00C914DA"/>
    <w:rsid w:val="00C91B1E"/>
    <w:rsid w:val="00C91D74"/>
    <w:rsid w:val="00CA65D2"/>
    <w:rsid w:val="00CB248B"/>
    <w:rsid w:val="00CB4FC8"/>
    <w:rsid w:val="00CB51FB"/>
    <w:rsid w:val="00CB5F45"/>
    <w:rsid w:val="00CD12FC"/>
    <w:rsid w:val="00CD33D0"/>
    <w:rsid w:val="00CD6DC1"/>
    <w:rsid w:val="00CE3A6D"/>
    <w:rsid w:val="00CE3CAE"/>
    <w:rsid w:val="00CE51A2"/>
    <w:rsid w:val="00CE5BDC"/>
    <w:rsid w:val="00CE7B3B"/>
    <w:rsid w:val="00CF149E"/>
    <w:rsid w:val="00CF503B"/>
    <w:rsid w:val="00D00A7A"/>
    <w:rsid w:val="00D00AC1"/>
    <w:rsid w:val="00D00D1B"/>
    <w:rsid w:val="00D01A7F"/>
    <w:rsid w:val="00D01D24"/>
    <w:rsid w:val="00D031FE"/>
    <w:rsid w:val="00D04711"/>
    <w:rsid w:val="00D04FB3"/>
    <w:rsid w:val="00D121C2"/>
    <w:rsid w:val="00D1458C"/>
    <w:rsid w:val="00D15262"/>
    <w:rsid w:val="00D152FD"/>
    <w:rsid w:val="00D243CD"/>
    <w:rsid w:val="00D2534D"/>
    <w:rsid w:val="00D26115"/>
    <w:rsid w:val="00D3086D"/>
    <w:rsid w:val="00D30B76"/>
    <w:rsid w:val="00D31CB4"/>
    <w:rsid w:val="00D3415F"/>
    <w:rsid w:val="00D37B49"/>
    <w:rsid w:val="00D41A33"/>
    <w:rsid w:val="00D5094E"/>
    <w:rsid w:val="00D5109A"/>
    <w:rsid w:val="00D61463"/>
    <w:rsid w:val="00D72B64"/>
    <w:rsid w:val="00D753EF"/>
    <w:rsid w:val="00D76CDA"/>
    <w:rsid w:val="00D771F6"/>
    <w:rsid w:val="00D81659"/>
    <w:rsid w:val="00D8178E"/>
    <w:rsid w:val="00D81EFE"/>
    <w:rsid w:val="00D87958"/>
    <w:rsid w:val="00D90540"/>
    <w:rsid w:val="00D9527B"/>
    <w:rsid w:val="00D95402"/>
    <w:rsid w:val="00DA1787"/>
    <w:rsid w:val="00DB19EB"/>
    <w:rsid w:val="00DB39D3"/>
    <w:rsid w:val="00DB6A22"/>
    <w:rsid w:val="00DC3C14"/>
    <w:rsid w:val="00DC7B00"/>
    <w:rsid w:val="00DD077B"/>
    <w:rsid w:val="00DD1023"/>
    <w:rsid w:val="00DD27EA"/>
    <w:rsid w:val="00DD3988"/>
    <w:rsid w:val="00DD6B4F"/>
    <w:rsid w:val="00DE00AD"/>
    <w:rsid w:val="00DE01B1"/>
    <w:rsid w:val="00DE185D"/>
    <w:rsid w:val="00DF1AE6"/>
    <w:rsid w:val="00DF226F"/>
    <w:rsid w:val="00DF2ED8"/>
    <w:rsid w:val="00DF39B1"/>
    <w:rsid w:val="00DF42F3"/>
    <w:rsid w:val="00DF5A32"/>
    <w:rsid w:val="00DF6585"/>
    <w:rsid w:val="00DF7D26"/>
    <w:rsid w:val="00E1368C"/>
    <w:rsid w:val="00E1557C"/>
    <w:rsid w:val="00E2318D"/>
    <w:rsid w:val="00E24431"/>
    <w:rsid w:val="00E34521"/>
    <w:rsid w:val="00E40140"/>
    <w:rsid w:val="00E41286"/>
    <w:rsid w:val="00E438B6"/>
    <w:rsid w:val="00E43DF6"/>
    <w:rsid w:val="00E4501D"/>
    <w:rsid w:val="00E47C7E"/>
    <w:rsid w:val="00E51B4C"/>
    <w:rsid w:val="00E535DB"/>
    <w:rsid w:val="00E537D7"/>
    <w:rsid w:val="00E547AD"/>
    <w:rsid w:val="00E54FA0"/>
    <w:rsid w:val="00E554B6"/>
    <w:rsid w:val="00E62E45"/>
    <w:rsid w:val="00E62F5E"/>
    <w:rsid w:val="00E632A7"/>
    <w:rsid w:val="00E670BF"/>
    <w:rsid w:val="00E72D92"/>
    <w:rsid w:val="00E77333"/>
    <w:rsid w:val="00E86AF5"/>
    <w:rsid w:val="00E86C1D"/>
    <w:rsid w:val="00E9009D"/>
    <w:rsid w:val="00E94BE0"/>
    <w:rsid w:val="00EA35F6"/>
    <w:rsid w:val="00EB0370"/>
    <w:rsid w:val="00EB08CC"/>
    <w:rsid w:val="00EB1515"/>
    <w:rsid w:val="00EB5BA4"/>
    <w:rsid w:val="00EB6E5C"/>
    <w:rsid w:val="00EB76BB"/>
    <w:rsid w:val="00EC7EA7"/>
    <w:rsid w:val="00ED0F2E"/>
    <w:rsid w:val="00ED2A99"/>
    <w:rsid w:val="00ED46C8"/>
    <w:rsid w:val="00ED6CEA"/>
    <w:rsid w:val="00EE06E7"/>
    <w:rsid w:val="00EE0A75"/>
    <w:rsid w:val="00EE2770"/>
    <w:rsid w:val="00EE3811"/>
    <w:rsid w:val="00EE6D1C"/>
    <w:rsid w:val="00EE72FF"/>
    <w:rsid w:val="00EE7FAF"/>
    <w:rsid w:val="00EF1303"/>
    <w:rsid w:val="00EF2C85"/>
    <w:rsid w:val="00EF46F9"/>
    <w:rsid w:val="00EF49FE"/>
    <w:rsid w:val="00F02747"/>
    <w:rsid w:val="00F0418D"/>
    <w:rsid w:val="00F05911"/>
    <w:rsid w:val="00F07225"/>
    <w:rsid w:val="00F07779"/>
    <w:rsid w:val="00F102C2"/>
    <w:rsid w:val="00F10FD4"/>
    <w:rsid w:val="00F16AA7"/>
    <w:rsid w:val="00F30DBC"/>
    <w:rsid w:val="00F30FA5"/>
    <w:rsid w:val="00F31285"/>
    <w:rsid w:val="00F331ED"/>
    <w:rsid w:val="00F367B2"/>
    <w:rsid w:val="00F406C8"/>
    <w:rsid w:val="00F41247"/>
    <w:rsid w:val="00F41C52"/>
    <w:rsid w:val="00F42364"/>
    <w:rsid w:val="00F47F53"/>
    <w:rsid w:val="00F5060E"/>
    <w:rsid w:val="00F54207"/>
    <w:rsid w:val="00F5501B"/>
    <w:rsid w:val="00F570F2"/>
    <w:rsid w:val="00F6032F"/>
    <w:rsid w:val="00F61791"/>
    <w:rsid w:val="00F73796"/>
    <w:rsid w:val="00F854BB"/>
    <w:rsid w:val="00F85999"/>
    <w:rsid w:val="00F86D80"/>
    <w:rsid w:val="00F90FF8"/>
    <w:rsid w:val="00F936D4"/>
    <w:rsid w:val="00F9479D"/>
    <w:rsid w:val="00F95EBC"/>
    <w:rsid w:val="00FA029B"/>
    <w:rsid w:val="00FA0515"/>
    <w:rsid w:val="00FA3139"/>
    <w:rsid w:val="00FA386A"/>
    <w:rsid w:val="00FA716E"/>
    <w:rsid w:val="00FA73B5"/>
    <w:rsid w:val="00FA7B24"/>
    <w:rsid w:val="00FB39C3"/>
    <w:rsid w:val="00FB621D"/>
    <w:rsid w:val="00FB70DF"/>
    <w:rsid w:val="00FB7E5B"/>
    <w:rsid w:val="00FC28E0"/>
    <w:rsid w:val="00FD3EA5"/>
    <w:rsid w:val="00FD5C06"/>
    <w:rsid w:val="00FD6680"/>
    <w:rsid w:val="00FE1DB4"/>
    <w:rsid w:val="00FE23EF"/>
    <w:rsid w:val="00FE6B72"/>
    <w:rsid w:val="00FF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9C1A0"/>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basedOn w:val="prastasis"/>
    <w:uiPriority w:val="34"/>
    <w:qFormat/>
    <w:rsid w:val="00FD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let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A090-4C1B-423B-A58A-0207A9E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14198</Words>
  <Characters>8093</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Putnienė Elena</cp:lastModifiedBy>
  <cp:revision>116</cp:revision>
  <cp:lastPrinted>2020-07-14T05:48:00Z</cp:lastPrinted>
  <dcterms:created xsi:type="dcterms:W3CDTF">2020-06-02T08:10:00Z</dcterms:created>
  <dcterms:modified xsi:type="dcterms:W3CDTF">2020-07-14T07:34:00Z</dcterms:modified>
</cp:coreProperties>
</file>