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61D" w:rsidRDefault="00B9261D" w:rsidP="00B9261D">
      <w:pPr>
        <w:ind w:firstLine="5387"/>
        <w:rPr>
          <w:szCs w:val="24"/>
        </w:rPr>
      </w:pPr>
      <w:bookmarkStart w:id="0" w:name="_GoBack"/>
      <w:bookmarkEnd w:id="0"/>
      <w:r>
        <w:rPr>
          <w:szCs w:val="24"/>
        </w:rPr>
        <w:t>PATVIRTINTA</w:t>
      </w:r>
    </w:p>
    <w:p w:rsidR="00B9261D" w:rsidRDefault="00B9261D" w:rsidP="00B9261D">
      <w:pPr>
        <w:ind w:firstLine="5387"/>
        <w:rPr>
          <w:szCs w:val="24"/>
        </w:rPr>
      </w:pPr>
      <w:r>
        <w:rPr>
          <w:szCs w:val="24"/>
        </w:rPr>
        <w:t xml:space="preserve">Molėtų  rajono savivaldybės tarybos </w:t>
      </w:r>
    </w:p>
    <w:p w:rsidR="00B9261D" w:rsidRDefault="00B9261D" w:rsidP="00B9261D">
      <w:pPr>
        <w:ind w:firstLine="5387"/>
        <w:rPr>
          <w:szCs w:val="24"/>
        </w:rPr>
      </w:pPr>
      <w:r>
        <w:rPr>
          <w:szCs w:val="24"/>
        </w:rPr>
        <w:t>2020 m. liepos       d. sprendimu Nr. B1 -</w:t>
      </w:r>
    </w:p>
    <w:p w:rsidR="00B9261D" w:rsidRDefault="00B9261D" w:rsidP="00B9261D">
      <w:pPr>
        <w:ind w:left="6480"/>
        <w:rPr>
          <w:szCs w:val="24"/>
        </w:rPr>
      </w:pPr>
    </w:p>
    <w:p w:rsidR="00B9261D" w:rsidRDefault="00B9261D" w:rsidP="00B9261D">
      <w:pPr>
        <w:ind w:left="6480"/>
        <w:rPr>
          <w:szCs w:val="24"/>
        </w:rPr>
      </w:pPr>
    </w:p>
    <w:p w:rsidR="00B9261D" w:rsidRDefault="00B9261D" w:rsidP="00B9261D">
      <w:pPr>
        <w:jc w:val="center"/>
        <w:rPr>
          <w:b/>
          <w:bCs/>
          <w:szCs w:val="24"/>
        </w:rPr>
      </w:pPr>
      <w:r>
        <w:rPr>
          <w:b/>
          <w:szCs w:val="24"/>
        </w:rPr>
        <w:t xml:space="preserve">MOLĖTŲ RAJONO SAVIVALDYBĖS VAIKŲ VASAROS STOVYKLŲ IR KITŲ </w:t>
      </w:r>
      <w:r w:rsidRPr="00664902">
        <w:rPr>
          <w:b/>
          <w:szCs w:val="24"/>
        </w:rPr>
        <w:t xml:space="preserve">NEFORMALIOJO VAIKŲ ŠVIETIMO VEIKLŲ </w:t>
      </w:r>
      <w:r w:rsidR="002831AE" w:rsidRPr="00664902">
        <w:rPr>
          <w:b/>
          <w:szCs w:val="24"/>
        </w:rPr>
        <w:t xml:space="preserve">FINANSAVIMO </w:t>
      </w:r>
      <w:r w:rsidRPr="00664902">
        <w:rPr>
          <w:b/>
          <w:szCs w:val="24"/>
        </w:rPr>
        <w:t>TVARK</w:t>
      </w:r>
      <w:r w:rsidRPr="00664902">
        <w:rPr>
          <w:b/>
          <w:bCs/>
          <w:szCs w:val="24"/>
        </w:rPr>
        <w:t>OS APRAŠAS</w:t>
      </w:r>
      <w:r>
        <w:rPr>
          <w:b/>
          <w:bCs/>
          <w:szCs w:val="24"/>
        </w:rPr>
        <w:t xml:space="preserve"> </w:t>
      </w:r>
    </w:p>
    <w:p w:rsidR="00B9261D" w:rsidRDefault="00B9261D" w:rsidP="00B9261D">
      <w:pPr>
        <w:jc w:val="center"/>
        <w:rPr>
          <w:b/>
          <w:bCs/>
          <w:caps/>
          <w:szCs w:val="24"/>
        </w:rPr>
      </w:pPr>
    </w:p>
    <w:p w:rsidR="00B9261D" w:rsidRDefault="00B9261D" w:rsidP="00B9261D">
      <w:pPr>
        <w:jc w:val="center"/>
        <w:rPr>
          <w:b/>
          <w:bCs/>
          <w:caps/>
          <w:szCs w:val="24"/>
        </w:rPr>
      </w:pPr>
      <w:r>
        <w:rPr>
          <w:b/>
          <w:bCs/>
          <w:caps/>
          <w:szCs w:val="24"/>
        </w:rPr>
        <w:t xml:space="preserve">I SKYRIUS </w:t>
      </w:r>
    </w:p>
    <w:p w:rsidR="00B9261D" w:rsidRDefault="00B9261D" w:rsidP="00B9261D">
      <w:pPr>
        <w:jc w:val="center"/>
        <w:rPr>
          <w:b/>
          <w:bCs/>
          <w:caps/>
          <w:szCs w:val="24"/>
        </w:rPr>
      </w:pPr>
      <w:r>
        <w:rPr>
          <w:b/>
          <w:bCs/>
          <w:caps/>
          <w:szCs w:val="24"/>
        </w:rPr>
        <w:t>BENDROSIOS NUOSTATOS</w:t>
      </w:r>
    </w:p>
    <w:p w:rsidR="00B9261D" w:rsidRDefault="00B9261D" w:rsidP="00B9261D">
      <w:pPr>
        <w:jc w:val="center"/>
        <w:rPr>
          <w:b/>
          <w:bCs/>
          <w:caps/>
          <w:szCs w:val="24"/>
        </w:rPr>
      </w:pPr>
    </w:p>
    <w:p w:rsidR="00B9261D" w:rsidRDefault="00B9261D" w:rsidP="00B9261D">
      <w:pPr>
        <w:tabs>
          <w:tab w:val="left" w:pos="-7920"/>
          <w:tab w:val="left" w:pos="1134"/>
        </w:tabs>
        <w:ind w:firstLine="1276"/>
        <w:jc w:val="both"/>
      </w:pPr>
      <w:r>
        <w:t>1. Molėtų rajono savivaldybės vaikų vasaros stovyklų ir kitų neformaliojo vaikų švietimo veiklų finansavimo tvarkos aprašo (toliau – Aprašas) paskirtis – nustatyti valstybės biudžeto lėšų (toliau – Tikslinė dotacija), skirtų Molėtų rajono savivaldybei (toliau – Savivaldybė) organizuoti vaikų vasaros stovyklas (toliau – Stovyklos) ir kitas neformaliojo vaikų švietimo veiklas (toliau – NVŠ veiklos), paskirstymo, naudojimo ir atsiskaitymo už jas tvarką.</w:t>
      </w:r>
    </w:p>
    <w:p w:rsidR="00B9261D" w:rsidRDefault="00B9261D" w:rsidP="00B9261D">
      <w:pPr>
        <w:tabs>
          <w:tab w:val="left" w:pos="-7920"/>
          <w:tab w:val="left" w:pos="1134"/>
        </w:tabs>
        <w:ind w:firstLine="1276"/>
        <w:jc w:val="both"/>
      </w:pPr>
      <w:r>
        <w:t xml:space="preserve">2. Aprašas parengtas vadovaujantis Lietuvos Respublikos švietimo, mokslo ir sporto ministro 2020 m. birželio 2 d. įsakymu Nr. V-823 „Dėl </w:t>
      </w:r>
      <w:r>
        <w:rPr>
          <w:rFonts w:eastAsia="Calibri"/>
          <w:szCs w:val="22"/>
          <w:lang w:eastAsia="lt-LT"/>
        </w:rPr>
        <w:t xml:space="preserve">Vaikų vasaros stovyklų ir kitų neformaliojo vaikų švietimo veiklų finansavimo tvarkos aprašo patvirtinimo ir lėšų skyrimo savivaldybėms“. </w:t>
      </w:r>
      <w:r>
        <w:t xml:space="preserve">Apraše vartojamos sąvokos suprantamos taip, kaip jos apibrėžtos Lietuvos Respublikos švietimo įstatyme ir kituose teisės aktuose. </w:t>
      </w:r>
    </w:p>
    <w:p w:rsidR="00B9261D" w:rsidRDefault="00B9261D" w:rsidP="00B9261D">
      <w:pPr>
        <w:tabs>
          <w:tab w:val="left" w:pos="-7920"/>
          <w:tab w:val="left" w:pos="1134"/>
        </w:tabs>
        <w:ind w:firstLine="1276"/>
        <w:jc w:val="both"/>
      </w:pPr>
      <w:r>
        <w:t xml:space="preserve">3. Lėšos Stovyklų ir NVŠ veiklų (neformaliojo vaikų švietimo projektams, edukacinėms programoms, ugdomojo pobūdžio renginiams) organizavimui skiriamos konkurso būdu. </w:t>
      </w:r>
    </w:p>
    <w:p w:rsidR="00B9261D" w:rsidRDefault="00B9261D" w:rsidP="00B9261D">
      <w:pPr>
        <w:tabs>
          <w:tab w:val="left" w:pos="-7920"/>
          <w:tab w:val="left" w:pos="1134"/>
        </w:tabs>
        <w:ind w:firstLine="1276"/>
        <w:jc w:val="both"/>
      </w:pPr>
      <w:r>
        <w:t>4. Konkursą skelbia ir lėšas programų įgyvendinimui paskirsto Molėtų rajono savivaldybės administracijos direktorius (toliau – Administracijos direktorius).</w:t>
      </w:r>
    </w:p>
    <w:p w:rsidR="00B9261D" w:rsidRDefault="00B9261D" w:rsidP="00B9261D">
      <w:pPr>
        <w:tabs>
          <w:tab w:val="left" w:pos="-7920"/>
          <w:tab w:val="left" w:pos="1134"/>
        </w:tabs>
        <w:ind w:firstLine="1134"/>
        <w:jc w:val="both"/>
      </w:pPr>
    </w:p>
    <w:p w:rsidR="00B9261D" w:rsidRDefault="00B9261D" w:rsidP="00B9261D">
      <w:pPr>
        <w:tabs>
          <w:tab w:val="left" w:pos="-7920"/>
          <w:tab w:val="left" w:pos="1134"/>
        </w:tabs>
        <w:jc w:val="center"/>
        <w:rPr>
          <w:b/>
        </w:rPr>
      </w:pPr>
      <w:r>
        <w:rPr>
          <w:b/>
        </w:rPr>
        <w:t>II SKYRIUS</w:t>
      </w:r>
    </w:p>
    <w:p w:rsidR="00B9261D" w:rsidRDefault="00B9261D" w:rsidP="00B9261D">
      <w:pPr>
        <w:tabs>
          <w:tab w:val="left" w:pos="-7920"/>
          <w:tab w:val="left" w:pos="1134"/>
        </w:tabs>
        <w:jc w:val="center"/>
        <w:rPr>
          <w:b/>
        </w:rPr>
      </w:pPr>
      <w:r>
        <w:rPr>
          <w:b/>
        </w:rPr>
        <w:t xml:space="preserve">KONKURSO ORGANIZAVIMAS IR FINANSAVIMO PRIORITETAI </w:t>
      </w:r>
    </w:p>
    <w:p w:rsidR="00B9261D" w:rsidRDefault="00B9261D" w:rsidP="00B9261D">
      <w:pPr>
        <w:tabs>
          <w:tab w:val="left" w:pos="-7920"/>
          <w:tab w:val="left" w:pos="1134"/>
          <w:tab w:val="left" w:pos="1276"/>
        </w:tabs>
      </w:pPr>
    </w:p>
    <w:p w:rsidR="00B9261D" w:rsidRDefault="00B9261D" w:rsidP="00B9261D">
      <w:pPr>
        <w:tabs>
          <w:tab w:val="left" w:pos="-7920"/>
          <w:tab w:val="left" w:pos="1134"/>
        </w:tabs>
        <w:ind w:firstLine="1134"/>
        <w:jc w:val="both"/>
      </w:pPr>
      <w:r w:rsidRPr="00664902">
        <w:t xml:space="preserve">5. Konkurso tikslas – skatinti turiningą mokinių užimtumą stovyklose ir kitose </w:t>
      </w:r>
      <w:r w:rsidR="002831AE" w:rsidRPr="00664902">
        <w:t>NVŠ</w:t>
      </w:r>
      <w:r>
        <w:t xml:space="preserve"> veiklose. </w:t>
      </w:r>
    </w:p>
    <w:p w:rsidR="00B9261D" w:rsidRDefault="00B9261D" w:rsidP="00B9261D">
      <w:pPr>
        <w:tabs>
          <w:tab w:val="left" w:pos="-7920"/>
          <w:tab w:val="left" w:pos="1134"/>
        </w:tabs>
        <w:ind w:firstLine="1134"/>
        <w:jc w:val="both"/>
      </w:pPr>
      <w:r>
        <w:t>6. Konkurso uždaviniai:</w:t>
      </w:r>
    </w:p>
    <w:p w:rsidR="00B9261D" w:rsidRDefault="00B9261D" w:rsidP="00B9261D">
      <w:pPr>
        <w:tabs>
          <w:tab w:val="left" w:pos="-7920"/>
          <w:tab w:val="left" w:pos="1134"/>
        </w:tabs>
        <w:ind w:firstLine="1134"/>
        <w:jc w:val="both"/>
      </w:pPr>
      <w:r>
        <w:t>6.1. sudaryti galimybes mokiniams turiningai praleisti laiką atostogų metu;</w:t>
      </w:r>
    </w:p>
    <w:p w:rsidR="00B9261D" w:rsidRDefault="00B9261D" w:rsidP="00B9261D">
      <w:pPr>
        <w:tabs>
          <w:tab w:val="left" w:pos="-7920"/>
          <w:tab w:val="left" w:pos="1134"/>
        </w:tabs>
        <w:ind w:firstLine="1134"/>
        <w:jc w:val="both"/>
      </w:pPr>
      <w:r>
        <w:t>6.2. sudaryti galimybes mokiniam</w:t>
      </w:r>
      <w:r w:rsidR="00CB5FC8">
        <w:t>s dalyvauti edukacinėse programose</w:t>
      </w:r>
      <w:r>
        <w:t>;</w:t>
      </w:r>
    </w:p>
    <w:p w:rsidR="00B9261D" w:rsidRDefault="00B9261D" w:rsidP="00B9261D">
      <w:pPr>
        <w:tabs>
          <w:tab w:val="left" w:pos="-7920"/>
          <w:tab w:val="left" w:pos="1134"/>
        </w:tabs>
        <w:ind w:firstLine="1134"/>
        <w:jc w:val="both"/>
      </w:pPr>
      <w:r>
        <w:t xml:space="preserve">6.3. sudaryti sąlygas </w:t>
      </w:r>
      <w:r w:rsidR="00CB5FC8">
        <w:t>mokiniams dalyvauti ugdomojo pobūdžio renginiuose</w:t>
      </w:r>
      <w:r>
        <w:t>.</w:t>
      </w:r>
    </w:p>
    <w:p w:rsidR="00B9261D" w:rsidRDefault="00B9261D" w:rsidP="00B9261D">
      <w:pPr>
        <w:tabs>
          <w:tab w:val="left" w:pos="1134"/>
        </w:tabs>
        <w:ind w:firstLine="1134"/>
        <w:jc w:val="both"/>
        <w:rPr>
          <w:szCs w:val="24"/>
        </w:rPr>
      </w:pPr>
      <w:r>
        <w:rPr>
          <w:szCs w:val="24"/>
        </w:rPr>
        <w:t>7. Paraiškų teikėjais (toliau – Teikėjai) gali būti švietimo įstaigos bei kiti juridiniai asmenys, kurių nuostatuose įteisinta švietimo, ugdymo, užimtumo arba stovyklų organizavimo veikla, laisvieji mokytojai, turintys teisę vykdyti NVŠ veiklas.</w:t>
      </w:r>
    </w:p>
    <w:p w:rsidR="00B9261D" w:rsidRDefault="00B9261D" w:rsidP="00B9261D">
      <w:pPr>
        <w:tabs>
          <w:tab w:val="left" w:pos="-7920"/>
          <w:tab w:val="left" w:pos="1134"/>
        </w:tabs>
        <w:ind w:firstLine="1134"/>
        <w:jc w:val="both"/>
      </w:pPr>
      <w:r>
        <w:t>8. Stovyklos ir kitos NVŠ veiklos gali būti finansuojamos, jeigu atitinka šiuos kriterijus:</w:t>
      </w:r>
    </w:p>
    <w:p w:rsidR="00B9261D" w:rsidRDefault="00B9261D" w:rsidP="00B9261D">
      <w:pPr>
        <w:tabs>
          <w:tab w:val="left" w:pos="-7920"/>
          <w:tab w:val="left" w:pos="1134"/>
        </w:tabs>
        <w:ind w:firstLine="1134"/>
        <w:jc w:val="both"/>
      </w:pPr>
      <w:r>
        <w:t>8.1. jose dalyvauja rajono mokyklose pagal pradinio, pagrindinio ir vidurinio ugdymo programas besimokantys mokiniai;</w:t>
      </w:r>
    </w:p>
    <w:p w:rsidR="00B9261D" w:rsidRDefault="00B9261D" w:rsidP="00B9261D">
      <w:pPr>
        <w:tabs>
          <w:tab w:val="left" w:pos="1134"/>
        </w:tabs>
        <w:overflowPunct w:val="0"/>
        <w:ind w:firstLine="1134"/>
        <w:jc w:val="both"/>
        <w:textAlignment w:val="baseline"/>
        <w:rPr>
          <w:szCs w:val="24"/>
        </w:rPr>
      </w:pPr>
      <w:r>
        <w:rPr>
          <w:szCs w:val="24"/>
        </w:rPr>
        <w:t xml:space="preserve">8.2. užtikrinama dalyvių sveikata ir saugumas, atsižvelgiant į </w:t>
      </w:r>
      <w:r>
        <w:rPr>
          <w:rFonts w:eastAsia="Calibri"/>
          <w:szCs w:val="24"/>
        </w:rPr>
        <w:t xml:space="preserve">Lietuvos Respublikos Vyriausybės 2020 m. kovo 14 d. nutarimo Nr. 207 „Dėl Karantino Lietuvos Respublikos teritorijoje paskelbimo“ nuostatas, Lietuvos Respublikos sveikatos apsaugos ministro – valstybės lygio ekstremaliosios situacijos operacijų vadovo 2020 m. gegužes 14 d. sprendimą Nr. V-1162 „Dėl Neformaliojo vaikų švietimo organizavimo būtinų sąlygų“ ir Sveikatos apsaugos ministerijos 2020 m. gegužės 18 d. rekomendacijas „Dėl </w:t>
      </w:r>
      <w:r>
        <w:rPr>
          <w:color w:val="000000"/>
          <w:szCs w:val="24"/>
          <w:shd w:val="clear" w:color="auto" w:fill="FFFFFF"/>
        </w:rPr>
        <w:t xml:space="preserve">vaikų poilsio stovyklų edukacinių programų </w:t>
      </w:r>
      <w:r>
        <w:rPr>
          <w:rFonts w:eastAsia="Calibri"/>
          <w:szCs w:val="24"/>
        </w:rPr>
        <w:t>organizavimo karantino metu“;</w:t>
      </w:r>
    </w:p>
    <w:p w:rsidR="00B9261D" w:rsidRDefault="00B9261D" w:rsidP="00B9261D">
      <w:pPr>
        <w:tabs>
          <w:tab w:val="left" w:pos="1134"/>
        </w:tabs>
        <w:ind w:firstLine="1134"/>
        <w:jc w:val="both"/>
        <w:rPr>
          <w:color w:val="000000"/>
          <w:szCs w:val="24"/>
          <w:lang w:eastAsia="lt-LT"/>
        </w:rPr>
      </w:pPr>
      <w:r>
        <w:rPr>
          <w:color w:val="000000"/>
          <w:szCs w:val="24"/>
          <w:lang w:eastAsia="lt-LT"/>
        </w:rPr>
        <w:t xml:space="preserve">8.3. neformaliojo vaikų švietimo veiklas vykdo asmenys, turintys teisę dirbti mokytoju (pagal Lietuvos Respublikos švietimo įstatymo 48 straipsnį). </w:t>
      </w:r>
    </w:p>
    <w:p w:rsidR="00B9261D" w:rsidRDefault="00B9261D" w:rsidP="00B9261D">
      <w:pPr>
        <w:tabs>
          <w:tab w:val="left" w:pos="-7920"/>
          <w:tab w:val="left" w:pos="1134"/>
        </w:tabs>
        <w:ind w:firstLine="1134"/>
        <w:jc w:val="both"/>
      </w:pPr>
      <w:r>
        <w:t xml:space="preserve">9. </w:t>
      </w:r>
      <w:r>
        <w:rPr>
          <w:szCs w:val="24"/>
        </w:rPr>
        <w:t>Prioritetai teikiami:</w:t>
      </w:r>
    </w:p>
    <w:p w:rsidR="00B9261D" w:rsidRDefault="00B9261D" w:rsidP="00B9261D">
      <w:pPr>
        <w:tabs>
          <w:tab w:val="left" w:pos="1134"/>
        </w:tabs>
        <w:ind w:firstLine="1276"/>
        <w:jc w:val="both"/>
        <w:rPr>
          <w:szCs w:val="24"/>
        </w:rPr>
      </w:pPr>
      <w:r>
        <w:rPr>
          <w:szCs w:val="24"/>
        </w:rPr>
        <w:lastRenderedPageBreak/>
        <w:t>9.1. Stovyklų programoms, kuriose vasaros atostogų metu organizuojama neformaliojo švietimo veikla, teikiamos maitinimo ir (arba) apgyvendinimo paslaugos;</w:t>
      </w:r>
    </w:p>
    <w:p w:rsidR="00B9261D" w:rsidRDefault="00B9261D" w:rsidP="00B9261D">
      <w:pPr>
        <w:tabs>
          <w:tab w:val="left" w:pos="1134"/>
        </w:tabs>
        <w:ind w:firstLine="1276"/>
        <w:jc w:val="both"/>
        <w:rPr>
          <w:szCs w:val="24"/>
        </w:rPr>
      </w:pPr>
      <w:r>
        <w:rPr>
          <w:szCs w:val="24"/>
        </w:rPr>
        <w:t>9.2. programoms, kuriose planuojama užimti mokinius, turinčius didelių ir labai didelių specialiųjų ugdymosi poreikių dėl negalios, gaunančius socialinę paramą, augančius riziką patiriančiose šeimose.</w:t>
      </w:r>
    </w:p>
    <w:p w:rsidR="00B9261D" w:rsidRDefault="00B9261D" w:rsidP="00B9261D">
      <w:pPr>
        <w:tabs>
          <w:tab w:val="left" w:pos="1134"/>
        </w:tabs>
        <w:ind w:firstLine="1276"/>
        <w:jc w:val="both"/>
        <w:rPr>
          <w:szCs w:val="24"/>
        </w:rPr>
      </w:pPr>
      <w:r>
        <w:rPr>
          <w:szCs w:val="24"/>
        </w:rPr>
        <w:t>10. Finansavimas gali būti skiriamas, kai:</w:t>
      </w:r>
    </w:p>
    <w:p w:rsidR="00B9261D" w:rsidRDefault="00B9261D" w:rsidP="00B9261D">
      <w:pPr>
        <w:tabs>
          <w:tab w:val="left" w:pos="1134"/>
          <w:tab w:val="left" w:pos="1276"/>
        </w:tabs>
        <w:ind w:firstLine="1276"/>
        <w:jc w:val="both"/>
        <w:rPr>
          <w:szCs w:val="24"/>
        </w:rPr>
      </w:pPr>
      <w:r>
        <w:rPr>
          <w:szCs w:val="24"/>
        </w:rPr>
        <w:t>10.1. Stovykloje numatoma užimti ne mažiau kaip 12 mokinių,  o programos trukmė – ne trumpesnė kaip 5 dienos;</w:t>
      </w:r>
    </w:p>
    <w:p w:rsidR="00B9261D" w:rsidRDefault="00B9261D" w:rsidP="00B9261D">
      <w:pPr>
        <w:tabs>
          <w:tab w:val="left" w:pos="1134"/>
        </w:tabs>
        <w:ind w:firstLine="1276"/>
        <w:jc w:val="both"/>
        <w:rPr>
          <w:szCs w:val="24"/>
        </w:rPr>
      </w:pPr>
      <w:r>
        <w:rPr>
          <w:szCs w:val="24"/>
        </w:rPr>
        <w:t xml:space="preserve">10.2. NVŠ veiklose numatoma užimti ne mažiau kaip 15 mokinių, o programos trukmė – ne trumpesnė kaip 2 dienos. </w:t>
      </w:r>
    </w:p>
    <w:p w:rsidR="00B9261D" w:rsidRDefault="00B9261D" w:rsidP="00B9261D">
      <w:pPr>
        <w:tabs>
          <w:tab w:val="left" w:pos="1134"/>
        </w:tabs>
        <w:ind w:firstLine="1276"/>
        <w:jc w:val="both"/>
        <w:rPr>
          <w:szCs w:val="24"/>
        </w:rPr>
      </w:pPr>
      <w:r>
        <w:rPr>
          <w:szCs w:val="24"/>
        </w:rPr>
        <w:t>11. Programos dalyvių skaičius, reglamentuotas 10 punkte, gali būti mažinamas iki 8, jeigu programoje planuojama užimti mokinius, turinčius didelių ir labai didelių specialiųjų ugdymosi poreikių dėl negalios.</w:t>
      </w:r>
    </w:p>
    <w:p w:rsidR="00B9261D" w:rsidRDefault="002D2195" w:rsidP="00B9261D">
      <w:pPr>
        <w:tabs>
          <w:tab w:val="left" w:pos="1134"/>
        </w:tabs>
        <w:ind w:firstLine="1276"/>
        <w:jc w:val="both"/>
        <w:rPr>
          <w:szCs w:val="24"/>
        </w:rPr>
      </w:pPr>
      <w:r w:rsidRPr="00664902">
        <w:rPr>
          <w:szCs w:val="24"/>
        </w:rPr>
        <w:t>12</w:t>
      </w:r>
      <w:r w:rsidR="00B9261D" w:rsidRPr="00664902">
        <w:rPr>
          <w:szCs w:val="24"/>
        </w:rPr>
        <w:t xml:space="preserve">. Vienas Teikėjas </w:t>
      </w:r>
      <w:r w:rsidR="00025A1E" w:rsidRPr="00664902">
        <w:rPr>
          <w:szCs w:val="24"/>
        </w:rPr>
        <w:t>k</w:t>
      </w:r>
      <w:r w:rsidR="00B9261D" w:rsidRPr="00664902">
        <w:rPr>
          <w:szCs w:val="24"/>
        </w:rPr>
        <w:t>onkursui gali teikti ne daugiau kaip 2 paraiškas.</w:t>
      </w:r>
      <w:r w:rsidR="00B9261D">
        <w:rPr>
          <w:szCs w:val="24"/>
        </w:rPr>
        <w:t xml:space="preserve"> </w:t>
      </w:r>
    </w:p>
    <w:p w:rsidR="00B9261D" w:rsidRDefault="00B9261D" w:rsidP="00B9261D">
      <w:pPr>
        <w:tabs>
          <w:tab w:val="left" w:pos="1134"/>
        </w:tabs>
        <w:ind w:firstLine="1276"/>
        <w:jc w:val="both"/>
        <w:rPr>
          <w:szCs w:val="24"/>
        </w:rPr>
      </w:pPr>
      <w:r>
        <w:rPr>
          <w:szCs w:val="24"/>
        </w:rPr>
        <w:t>1</w:t>
      </w:r>
      <w:r w:rsidR="002D2195">
        <w:rPr>
          <w:szCs w:val="24"/>
        </w:rPr>
        <w:t>3</w:t>
      </w:r>
      <w:r>
        <w:rPr>
          <w:szCs w:val="24"/>
        </w:rPr>
        <w:t xml:space="preserve">. Teikėjai turi užpildyti Programos paraišką, 1 egz. (1 priedas) ir ją </w:t>
      </w:r>
      <w:r w:rsidR="00657BCC">
        <w:rPr>
          <w:szCs w:val="24"/>
        </w:rPr>
        <w:t>pateikti</w:t>
      </w:r>
      <w:r>
        <w:rPr>
          <w:szCs w:val="24"/>
        </w:rPr>
        <w:t xml:space="preserve"> </w:t>
      </w:r>
      <w:r w:rsidR="00657BCC">
        <w:rPr>
          <w:szCs w:val="24"/>
        </w:rPr>
        <w:t>Molėtų</w:t>
      </w:r>
      <w:r>
        <w:rPr>
          <w:szCs w:val="24"/>
        </w:rPr>
        <w:t xml:space="preserve"> rajono savivaldybės administracijos </w:t>
      </w:r>
      <w:r w:rsidR="00657BCC">
        <w:rPr>
          <w:szCs w:val="24"/>
        </w:rPr>
        <w:t>Kultūros ir švietimo skyriui</w:t>
      </w:r>
      <w:r>
        <w:rPr>
          <w:szCs w:val="24"/>
        </w:rPr>
        <w:t xml:space="preserve"> (</w:t>
      </w:r>
      <w:r w:rsidR="00657BCC">
        <w:rPr>
          <w:szCs w:val="24"/>
        </w:rPr>
        <w:t>Vilniaus g. 44</w:t>
      </w:r>
      <w:r>
        <w:rPr>
          <w:szCs w:val="24"/>
        </w:rPr>
        <w:t xml:space="preserve">, kabinetas Nr. </w:t>
      </w:r>
      <w:r w:rsidR="00657BCC">
        <w:rPr>
          <w:szCs w:val="24"/>
        </w:rPr>
        <w:t>41</w:t>
      </w:r>
      <w:r>
        <w:rPr>
          <w:szCs w:val="24"/>
        </w:rPr>
        <w:t xml:space="preserve">1, </w:t>
      </w:r>
      <w:r w:rsidR="00657BCC">
        <w:rPr>
          <w:szCs w:val="24"/>
        </w:rPr>
        <w:t>Molėtai</w:t>
      </w:r>
      <w:r>
        <w:rPr>
          <w:szCs w:val="24"/>
        </w:rPr>
        <w:t>) arba elektroni</w:t>
      </w:r>
      <w:r w:rsidR="00657BCC">
        <w:rPr>
          <w:szCs w:val="24"/>
        </w:rPr>
        <w:t xml:space="preserve">niu būdu dokumentai siunčiami adresu </w:t>
      </w:r>
      <w:hyperlink r:id="rId4" w:history="1">
        <w:r w:rsidR="00657BCC" w:rsidRPr="00593073">
          <w:rPr>
            <w:rStyle w:val="Hipersaitas"/>
            <w:szCs w:val="24"/>
          </w:rPr>
          <w:t>svietimas</w:t>
        </w:r>
        <w:r w:rsidR="00657BCC" w:rsidRPr="00593073">
          <w:rPr>
            <w:rStyle w:val="Hipersaitas"/>
            <w:szCs w:val="24"/>
            <w:lang w:val="en-US"/>
          </w:rPr>
          <w:t>@moletai.lt</w:t>
        </w:r>
      </w:hyperlink>
      <w:r w:rsidR="00657BCC">
        <w:rPr>
          <w:szCs w:val="24"/>
          <w:lang w:val="en-US"/>
        </w:rPr>
        <w:t xml:space="preserve"> </w:t>
      </w:r>
      <w:r>
        <w:rPr>
          <w:szCs w:val="24"/>
        </w:rPr>
        <w:t>.</w:t>
      </w:r>
    </w:p>
    <w:p w:rsidR="00B9261D" w:rsidRDefault="00B9261D" w:rsidP="00B9261D">
      <w:pPr>
        <w:tabs>
          <w:tab w:val="left" w:pos="1134"/>
        </w:tabs>
        <w:ind w:firstLine="1276"/>
        <w:jc w:val="both"/>
        <w:rPr>
          <w:szCs w:val="24"/>
        </w:rPr>
      </w:pPr>
      <w:r>
        <w:rPr>
          <w:szCs w:val="24"/>
        </w:rPr>
        <w:t>1</w:t>
      </w:r>
      <w:r w:rsidR="002D2195">
        <w:rPr>
          <w:szCs w:val="24"/>
        </w:rPr>
        <w:t>4</w:t>
      </w:r>
      <w:r>
        <w:rPr>
          <w:szCs w:val="24"/>
        </w:rPr>
        <w:t xml:space="preserve">. Konkursui pasibaigus, paraiškos negrąžinamos ir saugomos vienerius metus. </w:t>
      </w:r>
    </w:p>
    <w:p w:rsidR="00B9261D" w:rsidRPr="000A3315" w:rsidRDefault="00B9261D" w:rsidP="00B9261D">
      <w:pPr>
        <w:tabs>
          <w:tab w:val="left" w:pos="1134"/>
        </w:tabs>
        <w:ind w:firstLine="1276"/>
        <w:jc w:val="both"/>
        <w:rPr>
          <w:bCs/>
          <w:szCs w:val="24"/>
          <w:lang w:val="en-US"/>
        </w:rPr>
      </w:pPr>
      <w:r w:rsidRPr="000A3315">
        <w:rPr>
          <w:szCs w:val="24"/>
        </w:rPr>
        <w:t>1</w:t>
      </w:r>
      <w:r w:rsidR="002D2195" w:rsidRPr="000A3315">
        <w:rPr>
          <w:szCs w:val="24"/>
        </w:rPr>
        <w:t>5</w:t>
      </w:r>
      <w:r w:rsidRPr="000A3315">
        <w:rPr>
          <w:szCs w:val="24"/>
        </w:rPr>
        <w:t xml:space="preserve">. Programas vertina </w:t>
      </w:r>
      <w:r w:rsidRPr="000A3315">
        <w:rPr>
          <w:bCs/>
          <w:szCs w:val="24"/>
        </w:rPr>
        <w:t>Administracijos direktoriaus įsakymu</w:t>
      </w:r>
      <w:r w:rsidRPr="000A3315">
        <w:rPr>
          <w:szCs w:val="24"/>
        </w:rPr>
        <w:t xml:space="preserve"> </w:t>
      </w:r>
      <w:r w:rsidRPr="000A3315">
        <w:rPr>
          <w:bCs/>
          <w:szCs w:val="24"/>
        </w:rPr>
        <w:t>sudaryta</w:t>
      </w:r>
      <w:r w:rsidRPr="000A3315">
        <w:rPr>
          <w:szCs w:val="24"/>
        </w:rPr>
        <w:t xml:space="preserve"> Vaikų </w:t>
      </w:r>
      <w:r w:rsidR="000A3315" w:rsidRPr="000A3315">
        <w:rPr>
          <w:szCs w:val="24"/>
        </w:rPr>
        <w:t xml:space="preserve">vasaros stovyklų ir kitų neformaliojo vaikų </w:t>
      </w:r>
      <w:r w:rsidR="000A3315">
        <w:rPr>
          <w:szCs w:val="24"/>
        </w:rPr>
        <w:t>š</w:t>
      </w:r>
      <w:r w:rsidR="000A3315" w:rsidRPr="000A3315">
        <w:rPr>
          <w:szCs w:val="24"/>
        </w:rPr>
        <w:t xml:space="preserve">vietimo veiklų finansavimo </w:t>
      </w:r>
      <w:r w:rsidRPr="000A3315">
        <w:rPr>
          <w:szCs w:val="24"/>
        </w:rPr>
        <w:t xml:space="preserve"> programų </w:t>
      </w:r>
      <w:r w:rsidRPr="000A3315">
        <w:rPr>
          <w:bCs/>
          <w:szCs w:val="24"/>
        </w:rPr>
        <w:t xml:space="preserve">vertinimo komisija (toliau – Komisija). Komisija pateikia </w:t>
      </w:r>
      <w:r w:rsidRPr="000A3315">
        <w:rPr>
          <w:szCs w:val="24"/>
        </w:rPr>
        <w:t>siūlymus Administracijos direktoriui dėl lėšų paskirstymo Programoms.</w:t>
      </w:r>
    </w:p>
    <w:p w:rsidR="00AE593B" w:rsidRDefault="00B9261D" w:rsidP="00AE593B">
      <w:pPr>
        <w:tabs>
          <w:tab w:val="left" w:pos="1134"/>
        </w:tabs>
        <w:ind w:firstLine="1276"/>
        <w:jc w:val="both"/>
        <w:rPr>
          <w:bCs/>
          <w:szCs w:val="24"/>
          <w:lang w:eastAsia="lt-LT"/>
        </w:rPr>
      </w:pPr>
      <w:r w:rsidRPr="000A3315">
        <w:rPr>
          <w:bCs/>
          <w:szCs w:val="24"/>
          <w:lang w:eastAsia="lt-LT"/>
        </w:rPr>
        <w:t>1</w:t>
      </w:r>
      <w:r w:rsidR="002D2195" w:rsidRPr="000A3315">
        <w:rPr>
          <w:bCs/>
          <w:szCs w:val="24"/>
          <w:lang w:eastAsia="lt-LT"/>
        </w:rPr>
        <w:t>6</w:t>
      </w:r>
      <w:r w:rsidRPr="000A3315">
        <w:rPr>
          <w:bCs/>
          <w:szCs w:val="24"/>
          <w:lang w:eastAsia="lt-LT"/>
        </w:rPr>
        <w:t xml:space="preserve">. </w:t>
      </w:r>
      <w:r w:rsidRPr="000A3315">
        <w:rPr>
          <w:szCs w:val="24"/>
          <w:lang w:eastAsia="lt-LT"/>
        </w:rPr>
        <w:t>Programos vertinamos pagal Programos atitikties reikalavimams vertinimo</w:t>
      </w:r>
      <w:r>
        <w:rPr>
          <w:szCs w:val="24"/>
          <w:lang w:eastAsia="lt-LT"/>
        </w:rPr>
        <w:t xml:space="preserve"> kriterijus (2 priedas). </w:t>
      </w:r>
      <w:r>
        <w:rPr>
          <w:bCs/>
          <w:szCs w:val="24"/>
          <w:lang w:eastAsia="lt-LT"/>
        </w:rPr>
        <w:t>Programai, Komisijos įvertinta mažiau nei 15 balų, finansavimas neskiriamas.</w:t>
      </w:r>
    </w:p>
    <w:p w:rsidR="00AE593B" w:rsidRDefault="00AE593B" w:rsidP="00AE593B">
      <w:pPr>
        <w:tabs>
          <w:tab w:val="left" w:pos="1134"/>
        </w:tabs>
        <w:ind w:firstLine="1276"/>
        <w:jc w:val="both"/>
        <w:rPr>
          <w:bCs/>
          <w:szCs w:val="24"/>
          <w:lang w:eastAsia="lt-LT"/>
        </w:rPr>
      </w:pPr>
      <w:r>
        <w:rPr>
          <w:bCs/>
          <w:szCs w:val="24"/>
          <w:lang w:eastAsia="lt-LT"/>
        </w:rPr>
        <w:t>17. Savivaldybės administracijos direktorius, atsižvelgdamas į Komisijos siūlymą, įsakymu lėšas paskirsto Programų vykdytojams.</w:t>
      </w:r>
    </w:p>
    <w:p w:rsidR="00B9261D" w:rsidRDefault="00B9261D" w:rsidP="00B9261D">
      <w:pPr>
        <w:tabs>
          <w:tab w:val="left" w:pos="1134"/>
        </w:tabs>
        <w:jc w:val="both"/>
        <w:rPr>
          <w:bCs/>
          <w:szCs w:val="24"/>
        </w:rPr>
      </w:pPr>
    </w:p>
    <w:p w:rsidR="00B9261D" w:rsidRDefault="00B9261D" w:rsidP="00B9261D">
      <w:pPr>
        <w:tabs>
          <w:tab w:val="left" w:pos="1134"/>
        </w:tabs>
        <w:jc w:val="center"/>
        <w:rPr>
          <w:b/>
          <w:bCs/>
          <w:szCs w:val="24"/>
        </w:rPr>
      </w:pPr>
      <w:r>
        <w:rPr>
          <w:b/>
          <w:bCs/>
          <w:szCs w:val="24"/>
        </w:rPr>
        <w:t>III SKYRIUS</w:t>
      </w:r>
    </w:p>
    <w:p w:rsidR="00B9261D" w:rsidRDefault="00B9261D" w:rsidP="00B9261D">
      <w:pPr>
        <w:tabs>
          <w:tab w:val="left" w:pos="1134"/>
        </w:tabs>
        <w:jc w:val="center"/>
        <w:rPr>
          <w:b/>
          <w:bCs/>
          <w:szCs w:val="24"/>
        </w:rPr>
      </w:pPr>
      <w:r>
        <w:rPr>
          <w:b/>
          <w:bCs/>
          <w:szCs w:val="24"/>
        </w:rPr>
        <w:t>LĖŠŲ NAUDOJIMAS IR ATSISKAITYMAS</w:t>
      </w:r>
    </w:p>
    <w:p w:rsidR="00B9261D" w:rsidRDefault="00B9261D" w:rsidP="00B9261D">
      <w:pPr>
        <w:tabs>
          <w:tab w:val="left" w:pos="1134"/>
        </w:tabs>
        <w:jc w:val="center"/>
        <w:rPr>
          <w:b/>
          <w:bCs/>
          <w:szCs w:val="24"/>
        </w:rPr>
      </w:pPr>
    </w:p>
    <w:p w:rsidR="00B9261D" w:rsidRDefault="00B9261D" w:rsidP="00B9261D">
      <w:pPr>
        <w:tabs>
          <w:tab w:val="left" w:pos="1134"/>
        </w:tabs>
        <w:ind w:firstLine="1134"/>
        <w:jc w:val="both"/>
        <w:rPr>
          <w:szCs w:val="24"/>
          <w:lang w:eastAsia="lt-LT"/>
        </w:rPr>
      </w:pPr>
      <w:r>
        <w:rPr>
          <w:szCs w:val="24"/>
          <w:lang w:eastAsia="lt-LT"/>
        </w:rPr>
        <w:t>1</w:t>
      </w:r>
      <w:r w:rsidR="00AE593B">
        <w:rPr>
          <w:szCs w:val="24"/>
          <w:lang w:eastAsia="lt-LT"/>
        </w:rPr>
        <w:t>8</w:t>
      </w:r>
      <w:r>
        <w:rPr>
          <w:szCs w:val="24"/>
          <w:lang w:eastAsia="lt-LT"/>
        </w:rPr>
        <w:t>. Programos įgyvendinimui paskirtos lėšos gali būti naudojamos:</w:t>
      </w:r>
      <w:r>
        <w:rPr>
          <w:szCs w:val="24"/>
        </w:rPr>
        <w:t xml:space="preserve"> </w:t>
      </w:r>
    </w:p>
    <w:p w:rsidR="00B9261D" w:rsidRDefault="00AE593B" w:rsidP="00B9261D">
      <w:pPr>
        <w:shd w:val="clear" w:color="auto" w:fill="FFFFFF"/>
        <w:tabs>
          <w:tab w:val="left" w:pos="1134"/>
        </w:tabs>
        <w:ind w:firstLine="1134"/>
        <w:jc w:val="both"/>
        <w:rPr>
          <w:szCs w:val="24"/>
          <w:lang w:eastAsia="lt-LT"/>
        </w:rPr>
      </w:pPr>
      <w:r>
        <w:rPr>
          <w:szCs w:val="24"/>
          <w:lang w:eastAsia="lt-LT"/>
        </w:rPr>
        <w:t>18</w:t>
      </w:r>
      <w:r w:rsidR="00B9261D">
        <w:rPr>
          <w:szCs w:val="24"/>
          <w:lang w:eastAsia="lt-LT"/>
        </w:rPr>
        <w:t>.1.</w:t>
      </w:r>
      <w:r w:rsidR="00B9261D">
        <w:rPr>
          <w:color w:val="000000"/>
          <w:szCs w:val="24"/>
        </w:rPr>
        <w:t xml:space="preserve"> fizinių asmenų, dalyvaujančių įgyvendinant Stovyklų ir kitas NVŠ veiklas, </w:t>
      </w:r>
      <w:r w:rsidR="00B9261D">
        <w:rPr>
          <w:szCs w:val="24"/>
          <w:lang w:eastAsia="lt-LT"/>
        </w:rPr>
        <w:t>darbo užmokesčiui ir su juo susijusiais privalomais mokėti mokesčiais;</w:t>
      </w:r>
    </w:p>
    <w:p w:rsidR="00B9261D" w:rsidRDefault="00AE593B" w:rsidP="00B9261D">
      <w:pPr>
        <w:tabs>
          <w:tab w:val="left" w:pos="1134"/>
        </w:tabs>
        <w:overflowPunct w:val="0"/>
        <w:ind w:firstLine="1134"/>
        <w:jc w:val="both"/>
        <w:textAlignment w:val="baseline"/>
        <w:rPr>
          <w:color w:val="000000"/>
          <w:szCs w:val="24"/>
          <w:lang w:eastAsia="lt-LT"/>
        </w:rPr>
      </w:pPr>
      <w:r>
        <w:rPr>
          <w:color w:val="000000"/>
          <w:szCs w:val="24"/>
          <w:lang w:eastAsia="lt-LT"/>
        </w:rPr>
        <w:t>18</w:t>
      </w:r>
      <w:r w:rsidR="00B9261D">
        <w:rPr>
          <w:color w:val="000000"/>
          <w:szCs w:val="24"/>
          <w:lang w:eastAsia="lt-LT"/>
        </w:rPr>
        <w:t xml:space="preserve">.2. mokinių dalyvavimo vaikų vasaros stovyklose išlaidoms finansuoti; </w:t>
      </w:r>
    </w:p>
    <w:p w:rsidR="00B9261D" w:rsidRDefault="00AE593B" w:rsidP="00B9261D">
      <w:pPr>
        <w:tabs>
          <w:tab w:val="left" w:pos="1134"/>
        </w:tabs>
        <w:ind w:firstLine="1134"/>
        <w:jc w:val="both"/>
        <w:rPr>
          <w:szCs w:val="24"/>
          <w:lang w:eastAsia="lt-LT"/>
        </w:rPr>
      </w:pPr>
      <w:r>
        <w:rPr>
          <w:szCs w:val="24"/>
          <w:lang w:eastAsia="lt-LT"/>
        </w:rPr>
        <w:t>18</w:t>
      </w:r>
      <w:r w:rsidR="00B9261D">
        <w:rPr>
          <w:szCs w:val="24"/>
          <w:lang w:eastAsia="lt-LT"/>
        </w:rPr>
        <w:t>.</w:t>
      </w:r>
      <w:r w:rsidR="00B9261D">
        <w:rPr>
          <w:szCs w:val="24"/>
          <w:lang w:val="en-US" w:eastAsia="lt-LT"/>
        </w:rPr>
        <w:t>3</w:t>
      </w:r>
      <w:r w:rsidR="00B9261D">
        <w:rPr>
          <w:szCs w:val="24"/>
          <w:lang w:eastAsia="lt-LT"/>
        </w:rPr>
        <w:t>. maitinimo, nakvynės išlaidoms;</w:t>
      </w:r>
    </w:p>
    <w:p w:rsidR="00B9261D" w:rsidRDefault="00AE593B" w:rsidP="00B9261D">
      <w:pPr>
        <w:tabs>
          <w:tab w:val="left" w:pos="1134"/>
        </w:tabs>
        <w:ind w:firstLine="1134"/>
        <w:jc w:val="both"/>
        <w:rPr>
          <w:szCs w:val="24"/>
          <w:lang w:eastAsia="lt-LT"/>
        </w:rPr>
      </w:pPr>
      <w:r>
        <w:rPr>
          <w:szCs w:val="24"/>
          <w:lang w:eastAsia="lt-LT"/>
        </w:rPr>
        <w:t>18</w:t>
      </w:r>
      <w:r w:rsidR="00B9261D">
        <w:rPr>
          <w:szCs w:val="24"/>
          <w:lang w:eastAsia="lt-LT"/>
        </w:rPr>
        <w:t>.4. transporto išlaidoms, kurui;</w:t>
      </w:r>
    </w:p>
    <w:p w:rsidR="00B9261D" w:rsidRDefault="00AE593B" w:rsidP="00B9261D">
      <w:pPr>
        <w:tabs>
          <w:tab w:val="left" w:pos="1134"/>
        </w:tabs>
        <w:ind w:firstLine="1134"/>
        <w:jc w:val="both"/>
        <w:rPr>
          <w:szCs w:val="24"/>
          <w:lang w:eastAsia="lt-LT"/>
        </w:rPr>
      </w:pPr>
      <w:r>
        <w:rPr>
          <w:szCs w:val="24"/>
          <w:lang w:eastAsia="lt-LT"/>
        </w:rPr>
        <w:t>18</w:t>
      </w:r>
      <w:r w:rsidR="00B9261D">
        <w:rPr>
          <w:szCs w:val="24"/>
          <w:lang w:eastAsia="lt-LT"/>
        </w:rPr>
        <w:t>.5. patalpų, tiesiogiai naudojamų Stovykloms ir kitoms NVŠ veikloms vykdyti, nuomos ir komunalinėms, aplinkos ir kitoms išlaidoms veiklų įgyvendinimo laikotarpiu;</w:t>
      </w:r>
    </w:p>
    <w:p w:rsidR="00B9261D" w:rsidRDefault="00AE593B" w:rsidP="00B9261D">
      <w:pPr>
        <w:tabs>
          <w:tab w:val="left" w:pos="1134"/>
        </w:tabs>
        <w:ind w:firstLine="1134"/>
        <w:jc w:val="both"/>
        <w:rPr>
          <w:szCs w:val="24"/>
          <w:lang w:eastAsia="lt-LT"/>
        </w:rPr>
      </w:pPr>
      <w:r>
        <w:rPr>
          <w:szCs w:val="24"/>
          <w:lang w:eastAsia="lt-LT"/>
        </w:rPr>
        <w:t>18</w:t>
      </w:r>
      <w:r w:rsidR="00B9261D">
        <w:rPr>
          <w:szCs w:val="24"/>
          <w:lang w:eastAsia="lt-LT"/>
        </w:rPr>
        <w:t>.6. išlaidoms, kurios reikalingos Stovykloms ir kitoms NVŠ veikloms</w:t>
      </w:r>
      <w:r w:rsidR="00B9261D">
        <w:rPr>
          <w:b/>
          <w:bCs/>
          <w:szCs w:val="24"/>
          <w:lang w:eastAsia="lt-LT"/>
        </w:rPr>
        <w:t xml:space="preserve"> </w:t>
      </w:r>
      <w:r w:rsidR="00B9261D">
        <w:rPr>
          <w:szCs w:val="24"/>
          <w:lang w:eastAsia="lt-LT"/>
        </w:rPr>
        <w:t xml:space="preserve">vykdyti, prekėms ir paslaugoms įsigyti ar nuomoti. </w:t>
      </w:r>
    </w:p>
    <w:p w:rsidR="00B9261D" w:rsidRDefault="00AE593B" w:rsidP="00B9261D">
      <w:pPr>
        <w:tabs>
          <w:tab w:val="left" w:pos="1134"/>
        </w:tabs>
        <w:ind w:firstLine="1134"/>
        <w:jc w:val="both"/>
        <w:rPr>
          <w:szCs w:val="24"/>
          <w:lang w:eastAsia="lt-LT"/>
        </w:rPr>
      </w:pPr>
      <w:r>
        <w:rPr>
          <w:szCs w:val="24"/>
        </w:rPr>
        <w:t>19</w:t>
      </w:r>
      <w:r w:rsidR="00B9261D">
        <w:rPr>
          <w:szCs w:val="24"/>
        </w:rPr>
        <w:t xml:space="preserve">. </w:t>
      </w:r>
      <w:r w:rsidR="00B9261D">
        <w:rPr>
          <w:szCs w:val="24"/>
          <w:lang w:eastAsia="lt-LT"/>
        </w:rPr>
        <w:t>Tikslinės dotacijos lėšos negali būti naudojamos:</w:t>
      </w:r>
    </w:p>
    <w:p w:rsidR="00B9261D" w:rsidRDefault="00AE593B" w:rsidP="00B9261D">
      <w:pPr>
        <w:tabs>
          <w:tab w:val="left" w:pos="1134"/>
        </w:tabs>
        <w:ind w:firstLine="1134"/>
        <w:jc w:val="both"/>
        <w:rPr>
          <w:szCs w:val="24"/>
          <w:lang w:eastAsia="lt-LT"/>
        </w:rPr>
      </w:pPr>
      <w:r>
        <w:rPr>
          <w:szCs w:val="24"/>
          <w:lang w:eastAsia="lt-LT"/>
        </w:rPr>
        <w:t>19</w:t>
      </w:r>
      <w:r w:rsidR="00B9261D">
        <w:rPr>
          <w:szCs w:val="24"/>
          <w:lang w:eastAsia="lt-LT"/>
        </w:rPr>
        <w:t>.1. rekonstrukcijos, remonto, statybos išlaidoms padengti ir ilgalaikiam turtui įsigyti;</w:t>
      </w:r>
    </w:p>
    <w:p w:rsidR="00B9261D" w:rsidRDefault="00AE593B" w:rsidP="00B9261D">
      <w:pPr>
        <w:tabs>
          <w:tab w:val="left" w:pos="1134"/>
        </w:tabs>
        <w:ind w:firstLine="1134"/>
        <w:jc w:val="both"/>
        <w:rPr>
          <w:szCs w:val="24"/>
          <w:lang w:eastAsia="lt-LT"/>
        </w:rPr>
      </w:pPr>
      <w:r>
        <w:rPr>
          <w:szCs w:val="24"/>
          <w:lang w:eastAsia="lt-LT"/>
        </w:rPr>
        <w:t>19</w:t>
      </w:r>
      <w:r w:rsidR="00B9261D">
        <w:rPr>
          <w:szCs w:val="24"/>
          <w:lang w:eastAsia="lt-LT"/>
        </w:rPr>
        <w:t xml:space="preserve">.2. </w:t>
      </w:r>
      <w:proofErr w:type="spellStart"/>
      <w:r w:rsidR="00B9261D">
        <w:rPr>
          <w:szCs w:val="24"/>
          <w:lang w:eastAsia="lt-LT"/>
        </w:rPr>
        <w:t>įsiskolinimams</w:t>
      </w:r>
      <w:proofErr w:type="spellEnd"/>
      <w:r w:rsidR="00B9261D">
        <w:rPr>
          <w:szCs w:val="24"/>
          <w:lang w:eastAsia="lt-LT"/>
        </w:rPr>
        <w:t xml:space="preserve"> padengti;</w:t>
      </w:r>
    </w:p>
    <w:p w:rsidR="00B9261D" w:rsidRDefault="00AE593B" w:rsidP="00B9261D">
      <w:pPr>
        <w:tabs>
          <w:tab w:val="left" w:pos="1134"/>
        </w:tabs>
        <w:ind w:firstLine="1134"/>
        <w:jc w:val="both"/>
        <w:rPr>
          <w:szCs w:val="24"/>
          <w:lang w:eastAsia="lt-LT"/>
        </w:rPr>
      </w:pPr>
      <w:r>
        <w:rPr>
          <w:szCs w:val="24"/>
          <w:lang w:eastAsia="lt-LT"/>
        </w:rPr>
        <w:t>19</w:t>
      </w:r>
      <w:r w:rsidR="00B9261D">
        <w:rPr>
          <w:szCs w:val="24"/>
          <w:lang w:eastAsia="lt-LT"/>
        </w:rPr>
        <w:t>.3. išlaidoms, susijusioms su lizingo, išperkamosios nuomos sutartimis;</w:t>
      </w:r>
    </w:p>
    <w:p w:rsidR="00B9261D" w:rsidRDefault="00AE593B" w:rsidP="00B9261D">
      <w:pPr>
        <w:overflowPunct w:val="0"/>
        <w:ind w:firstLine="1134"/>
        <w:jc w:val="both"/>
        <w:textAlignment w:val="baseline"/>
        <w:rPr>
          <w:szCs w:val="24"/>
          <w:lang w:eastAsia="lt-LT"/>
        </w:rPr>
      </w:pPr>
      <w:r>
        <w:rPr>
          <w:szCs w:val="24"/>
          <w:lang w:eastAsia="lt-LT"/>
        </w:rPr>
        <w:t>19</w:t>
      </w:r>
      <w:r w:rsidR="00B9261D">
        <w:rPr>
          <w:szCs w:val="24"/>
          <w:lang w:eastAsia="lt-LT"/>
        </w:rPr>
        <w:t>.4. išlaidoms, skirtoms savivaldybės ir (arba) valstybės finansuojamų NVŠ programoms, įskaitant ir formalųjį švietimą papildančio ugdymo programas, įgyvendinti;</w:t>
      </w:r>
    </w:p>
    <w:p w:rsidR="00B9261D" w:rsidRDefault="00AE593B" w:rsidP="00B9261D">
      <w:pPr>
        <w:overflowPunct w:val="0"/>
        <w:ind w:firstLine="1134"/>
        <w:jc w:val="both"/>
        <w:textAlignment w:val="baseline"/>
        <w:rPr>
          <w:color w:val="000000"/>
          <w:szCs w:val="24"/>
        </w:rPr>
      </w:pPr>
      <w:r>
        <w:rPr>
          <w:szCs w:val="24"/>
          <w:lang w:eastAsia="lt-LT"/>
        </w:rPr>
        <w:t>19</w:t>
      </w:r>
      <w:r w:rsidR="00B9261D">
        <w:rPr>
          <w:szCs w:val="24"/>
          <w:lang w:eastAsia="lt-LT"/>
        </w:rPr>
        <w:t>.5.</w:t>
      </w:r>
      <w:r w:rsidR="00B9261D">
        <w:rPr>
          <w:color w:val="000000"/>
          <w:szCs w:val="24"/>
          <w:shd w:val="clear" w:color="auto" w:fill="FFFFFF"/>
        </w:rPr>
        <w:t xml:space="preserve"> išlaidoms, kurios finansuotos iš kitų Lietuvos Respublikos valstybės biudžeto ar savivaldybių biudžetų lėšų, įskaitant</w:t>
      </w:r>
      <w:r w:rsidR="00B9261D">
        <w:rPr>
          <w:color w:val="000000"/>
          <w:szCs w:val="24"/>
        </w:rPr>
        <w:t> Europos Sąjungos finansinės paramos ir kitos gaunamos finansinės paramos bei bendrojo finansavimo lėšas.</w:t>
      </w:r>
    </w:p>
    <w:p w:rsidR="00B9261D" w:rsidRDefault="00AE593B" w:rsidP="00B9261D">
      <w:pPr>
        <w:overflowPunct w:val="0"/>
        <w:ind w:firstLine="1134"/>
        <w:jc w:val="both"/>
        <w:textAlignment w:val="baseline"/>
        <w:rPr>
          <w:color w:val="000000"/>
          <w:szCs w:val="24"/>
        </w:rPr>
      </w:pPr>
      <w:r>
        <w:rPr>
          <w:color w:val="000000"/>
          <w:szCs w:val="24"/>
          <w:lang w:eastAsia="lt-LT"/>
        </w:rPr>
        <w:t>20</w:t>
      </w:r>
      <w:r w:rsidR="00B9261D">
        <w:rPr>
          <w:color w:val="000000"/>
          <w:szCs w:val="24"/>
          <w:lang w:eastAsia="lt-LT"/>
        </w:rPr>
        <w:t xml:space="preserve">. Savivaldybė naudoja Tikslinės dotacijos lėšas iki einamųjų biudžetinių metų pabaigos, </w:t>
      </w:r>
      <w:r w:rsidR="00B9261D">
        <w:rPr>
          <w:szCs w:val="24"/>
        </w:rPr>
        <w:t>vadovaudamasi galiojančiais Lietuvos Respublikos įstatymais ir kitais teisės aktais,</w:t>
      </w:r>
      <w:r w:rsidR="00B9261D">
        <w:rPr>
          <w:color w:val="000000"/>
          <w:szCs w:val="24"/>
          <w:lang w:eastAsia="lt-LT"/>
        </w:rPr>
        <w:t xml:space="preserve"> užtikina lėšų </w:t>
      </w:r>
      <w:r w:rsidR="00B9261D">
        <w:rPr>
          <w:color w:val="000000"/>
          <w:szCs w:val="24"/>
        </w:rPr>
        <w:t>naudojimo teisėtumą, ekonomiškumą, efektyvumą ir rezultatyvumą.</w:t>
      </w:r>
    </w:p>
    <w:p w:rsidR="00B9261D" w:rsidRDefault="00AE593B" w:rsidP="00B9261D">
      <w:pPr>
        <w:overflowPunct w:val="0"/>
        <w:ind w:firstLine="1134"/>
        <w:jc w:val="both"/>
        <w:textAlignment w:val="baseline"/>
        <w:rPr>
          <w:color w:val="000000"/>
          <w:szCs w:val="24"/>
        </w:rPr>
      </w:pPr>
      <w:r>
        <w:rPr>
          <w:color w:val="000000"/>
          <w:szCs w:val="24"/>
        </w:rPr>
        <w:lastRenderedPageBreak/>
        <w:t>21</w:t>
      </w:r>
      <w:r w:rsidR="00B9261D">
        <w:rPr>
          <w:color w:val="000000"/>
          <w:szCs w:val="24"/>
        </w:rPr>
        <w:t xml:space="preserve">. </w:t>
      </w:r>
      <w:r w:rsidR="00B9261D">
        <w:rPr>
          <w:szCs w:val="24"/>
        </w:rPr>
        <w:t>Programų finansavimui gali būti naudojamos rėmėjų, tėvų ir kitos lėšos teisės aktų nustatyta tvarka.</w:t>
      </w:r>
    </w:p>
    <w:p w:rsidR="00B9261D" w:rsidRDefault="00AE593B" w:rsidP="00B9261D">
      <w:pPr>
        <w:tabs>
          <w:tab w:val="left" w:pos="1134"/>
        </w:tabs>
        <w:overflowPunct w:val="0"/>
        <w:ind w:firstLine="1134"/>
        <w:jc w:val="both"/>
        <w:textAlignment w:val="baseline"/>
        <w:rPr>
          <w:szCs w:val="24"/>
        </w:rPr>
      </w:pPr>
      <w:r>
        <w:rPr>
          <w:color w:val="000000"/>
          <w:szCs w:val="24"/>
        </w:rPr>
        <w:t>22</w:t>
      </w:r>
      <w:r w:rsidR="00B9261D">
        <w:rPr>
          <w:color w:val="000000"/>
          <w:szCs w:val="24"/>
        </w:rPr>
        <w:t xml:space="preserve">. Savivaldybė </w:t>
      </w:r>
      <w:r w:rsidR="00B9261D">
        <w:rPr>
          <w:szCs w:val="24"/>
        </w:rPr>
        <w:t>lėšas apskaito kaip valstybės biudžeto lėšas teisės aktų nustatyta tvarka.</w:t>
      </w:r>
    </w:p>
    <w:p w:rsidR="00B9261D" w:rsidRPr="00664902" w:rsidRDefault="00AE593B" w:rsidP="00B9261D">
      <w:pPr>
        <w:tabs>
          <w:tab w:val="left" w:pos="1134"/>
        </w:tabs>
        <w:overflowPunct w:val="0"/>
        <w:ind w:firstLine="1134"/>
        <w:jc w:val="both"/>
        <w:textAlignment w:val="baseline"/>
        <w:rPr>
          <w:szCs w:val="24"/>
        </w:rPr>
      </w:pPr>
      <w:r>
        <w:rPr>
          <w:szCs w:val="24"/>
        </w:rPr>
        <w:t>23</w:t>
      </w:r>
      <w:r w:rsidR="00B9261D">
        <w:rPr>
          <w:szCs w:val="24"/>
        </w:rPr>
        <w:t xml:space="preserve">. Teikėjai, kurių parengtoms </w:t>
      </w:r>
      <w:r w:rsidR="001C3C46">
        <w:rPr>
          <w:szCs w:val="24"/>
        </w:rPr>
        <w:t xml:space="preserve">programoms skirtas finansavimas </w:t>
      </w:r>
      <w:r w:rsidR="00B9261D">
        <w:rPr>
          <w:szCs w:val="24"/>
        </w:rPr>
        <w:t xml:space="preserve">pasirašo Vaikų vasaros </w:t>
      </w:r>
      <w:r w:rsidR="00B9261D" w:rsidRPr="00664902">
        <w:rPr>
          <w:szCs w:val="24"/>
        </w:rPr>
        <w:t xml:space="preserve">stovyklų ir kitų </w:t>
      </w:r>
      <w:r w:rsidR="00280F5D" w:rsidRPr="00664902">
        <w:rPr>
          <w:szCs w:val="24"/>
        </w:rPr>
        <w:t>NVŠ</w:t>
      </w:r>
      <w:r w:rsidR="00B9261D" w:rsidRPr="00664902">
        <w:rPr>
          <w:szCs w:val="24"/>
        </w:rPr>
        <w:t xml:space="preserve"> veiklų finansavimo lėšų naudojimo sutartį (toliau – Sutartis) su Administracijos direktoriumi;</w:t>
      </w:r>
    </w:p>
    <w:p w:rsidR="00B9261D" w:rsidRPr="00664902" w:rsidRDefault="00AE593B" w:rsidP="00B9261D">
      <w:pPr>
        <w:tabs>
          <w:tab w:val="left" w:pos="1134"/>
        </w:tabs>
        <w:overflowPunct w:val="0"/>
        <w:ind w:firstLine="1134"/>
        <w:jc w:val="both"/>
        <w:textAlignment w:val="baseline"/>
        <w:rPr>
          <w:szCs w:val="24"/>
        </w:rPr>
      </w:pPr>
      <w:r w:rsidRPr="00664902">
        <w:rPr>
          <w:bCs/>
          <w:szCs w:val="24"/>
        </w:rPr>
        <w:t>24</w:t>
      </w:r>
      <w:r w:rsidR="00B9261D" w:rsidRPr="00664902">
        <w:rPr>
          <w:bCs/>
          <w:szCs w:val="24"/>
        </w:rPr>
        <w:t>. Teikėjai</w:t>
      </w:r>
      <w:r w:rsidR="00B9261D" w:rsidRPr="00664902">
        <w:rPr>
          <w:szCs w:val="24"/>
        </w:rPr>
        <w:t xml:space="preserve"> už skirtų tikslinių lėšų naudojimą ne pagal paskirtį atsako teisės aktų nustatyta tvarka. Koreguoti sąmatą ir keisti išlaidų ekonominės klasifikacijos straipsnius gali tik prieš tai raštu suderinę su </w:t>
      </w:r>
      <w:r w:rsidR="002D2195" w:rsidRPr="00664902">
        <w:rPr>
          <w:szCs w:val="24"/>
        </w:rPr>
        <w:t>Buhalterinės a</w:t>
      </w:r>
      <w:r w:rsidR="00B9261D" w:rsidRPr="00664902">
        <w:rPr>
          <w:szCs w:val="24"/>
        </w:rPr>
        <w:t>pskaitos skyriu</w:t>
      </w:r>
      <w:r w:rsidR="002D2195" w:rsidRPr="00664902">
        <w:rPr>
          <w:szCs w:val="24"/>
        </w:rPr>
        <w:t>mi.</w:t>
      </w:r>
    </w:p>
    <w:p w:rsidR="002D2195" w:rsidRPr="00664902" w:rsidRDefault="00AE593B" w:rsidP="00B9261D">
      <w:pPr>
        <w:tabs>
          <w:tab w:val="left" w:pos="1134"/>
        </w:tabs>
        <w:overflowPunct w:val="0"/>
        <w:ind w:firstLine="1134"/>
        <w:jc w:val="both"/>
        <w:textAlignment w:val="baseline"/>
        <w:rPr>
          <w:szCs w:val="24"/>
        </w:rPr>
      </w:pPr>
      <w:r w:rsidRPr="00664902">
        <w:rPr>
          <w:szCs w:val="24"/>
        </w:rPr>
        <w:t>25</w:t>
      </w:r>
      <w:r w:rsidR="002D2195" w:rsidRPr="00664902">
        <w:rPr>
          <w:szCs w:val="24"/>
        </w:rPr>
        <w:t>. Pasibaigus programai, bet ne vėliau kaip iki kitų metų sausio 5 d.</w:t>
      </w:r>
      <w:r w:rsidR="00280F5D" w:rsidRPr="00664902">
        <w:rPr>
          <w:szCs w:val="24"/>
        </w:rPr>
        <w:t>,</w:t>
      </w:r>
      <w:r w:rsidR="002D2195" w:rsidRPr="00664902">
        <w:rPr>
          <w:szCs w:val="24"/>
        </w:rPr>
        <w:t xml:space="preserve"> vykdytojas </w:t>
      </w:r>
      <w:r w:rsidR="00280F5D" w:rsidRPr="00664902">
        <w:rPr>
          <w:szCs w:val="24"/>
        </w:rPr>
        <w:t>S</w:t>
      </w:r>
      <w:r w:rsidR="00D85834" w:rsidRPr="00664902">
        <w:rPr>
          <w:szCs w:val="24"/>
        </w:rPr>
        <w:t>avivaldybės administracijai pateikia programos vykdymo ataskaitą (3 priedas) ir biudžeto išlaidų sąmatos vykdymo ataskaitą (forma Nr. 2, patvirtint</w:t>
      </w:r>
      <w:r w:rsidR="00280F5D" w:rsidRPr="00664902">
        <w:rPr>
          <w:szCs w:val="24"/>
        </w:rPr>
        <w:t>a</w:t>
      </w:r>
      <w:r w:rsidR="00D85834" w:rsidRPr="00664902">
        <w:rPr>
          <w:szCs w:val="24"/>
        </w:rPr>
        <w:t xml:space="preserve"> Lietuvos Respublikos finansų ministro įsakymu) ir išlaidas patvirtinančių dokumentų kopijas.</w:t>
      </w:r>
    </w:p>
    <w:p w:rsidR="001C3C46" w:rsidRPr="00664902" w:rsidRDefault="001C3C46" w:rsidP="00B9261D">
      <w:pPr>
        <w:overflowPunct w:val="0"/>
        <w:jc w:val="center"/>
        <w:textAlignment w:val="baseline"/>
        <w:rPr>
          <w:b/>
          <w:szCs w:val="24"/>
        </w:rPr>
      </w:pPr>
    </w:p>
    <w:p w:rsidR="00B9261D" w:rsidRPr="00664902" w:rsidRDefault="00B9261D" w:rsidP="00B9261D">
      <w:pPr>
        <w:overflowPunct w:val="0"/>
        <w:jc w:val="center"/>
        <w:textAlignment w:val="baseline"/>
        <w:rPr>
          <w:b/>
          <w:szCs w:val="24"/>
        </w:rPr>
      </w:pPr>
      <w:r w:rsidRPr="00664902">
        <w:rPr>
          <w:b/>
          <w:szCs w:val="24"/>
        </w:rPr>
        <w:t>IV SKYRIUS</w:t>
      </w:r>
    </w:p>
    <w:p w:rsidR="00B9261D" w:rsidRPr="00664902" w:rsidRDefault="00B9261D" w:rsidP="00B9261D">
      <w:pPr>
        <w:overflowPunct w:val="0"/>
        <w:jc w:val="center"/>
        <w:textAlignment w:val="baseline"/>
        <w:rPr>
          <w:b/>
          <w:szCs w:val="24"/>
        </w:rPr>
      </w:pPr>
      <w:r w:rsidRPr="00664902">
        <w:rPr>
          <w:b/>
          <w:szCs w:val="24"/>
        </w:rPr>
        <w:t>BAIGIAMOSIOS NUOSTATOS</w:t>
      </w:r>
    </w:p>
    <w:p w:rsidR="00B9261D" w:rsidRPr="00664902" w:rsidRDefault="00B9261D" w:rsidP="00B9261D">
      <w:pPr>
        <w:tabs>
          <w:tab w:val="left" w:pos="1134"/>
        </w:tabs>
        <w:jc w:val="center"/>
        <w:rPr>
          <w:b/>
          <w:bCs/>
          <w:szCs w:val="24"/>
        </w:rPr>
      </w:pPr>
    </w:p>
    <w:p w:rsidR="00B9261D" w:rsidRPr="00664902" w:rsidRDefault="001C3C46" w:rsidP="00B9261D">
      <w:pPr>
        <w:tabs>
          <w:tab w:val="left" w:pos="1134"/>
        </w:tabs>
        <w:ind w:firstLine="1134"/>
        <w:jc w:val="both"/>
        <w:rPr>
          <w:color w:val="000000"/>
          <w:szCs w:val="24"/>
        </w:rPr>
      </w:pPr>
      <w:r w:rsidRPr="00664902">
        <w:rPr>
          <w:color w:val="000000"/>
          <w:szCs w:val="24"/>
        </w:rPr>
        <w:t>2</w:t>
      </w:r>
      <w:r w:rsidR="00AE593B" w:rsidRPr="00664902">
        <w:rPr>
          <w:color w:val="000000"/>
          <w:szCs w:val="24"/>
        </w:rPr>
        <w:t>6</w:t>
      </w:r>
      <w:r w:rsidR="00B9261D" w:rsidRPr="00664902">
        <w:rPr>
          <w:color w:val="000000"/>
          <w:szCs w:val="24"/>
        </w:rPr>
        <w:t xml:space="preserve">. Informacija apie konkursą, jo laimėtojus ir skiriamas lėšas Programų įgyvendinimui skelbiama Savivaldybės tinklapyje </w:t>
      </w:r>
      <w:r w:rsidR="00B9261D" w:rsidRPr="00664902">
        <w:rPr>
          <w:szCs w:val="24"/>
        </w:rPr>
        <w:t>www.</w:t>
      </w:r>
      <w:r w:rsidR="00657BCC" w:rsidRPr="00664902">
        <w:rPr>
          <w:szCs w:val="24"/>
        </w:rPr>
        <w:t>moletai</w:t>
      </w:r>
      <w:r w:rsidR="00B9261D" w:rsidRPr="00664902">
        <w:rPr>
          <w:szCs w:val="24"/>
        </w:rPr>
        <w:t xml:space="preserve">.lt. </w:t>
      </w:r>
    </w:p>
    <w:p w:rsidR="00B9261D" w:rsidRPr="00664902" w:rsidRDefault="001C3C46" w:rsidP="00B9261D">
      <w:pPr>
        <w:tabs>
          <w:tab w:val="left" w:pos="1134"/>
        </w:tabs>
        <w:ind w:firstLine="1134"/>
        <w:jc w:val="both"/>
        <w:rPr>
          <w:szCs w:val="24"/>
        </w:rPr>
      </w:pPr>
      <w:r w:rsidRPr="00664902">
        <w:rPr>
          <w:color w:val="000000"/>
          <w:szCs w:val="24"/>
        </w:rPr>
        <w:t>2</w:t>
      </w:r>
      <w:r w:rsidR="00AE593B" w:rsidRPr="00664902">
        <w:rPr>
          <w:color w:val="000000"/>
          <w:szCs w:val="24"/>
        </w:rPr>
        <w:t>7</w:t>
      </w:r>
      <w:r w:rsidR="00B9261D" w:rsidRPr="00664902">
        <w:rPr>
          <w:color w:val="000000"/>
          <w:szCs w:val="24"/>
        </w:rPr>
        <w:t>.</w:t>
      </w:r>
      <w:r w:rsidR="00B9261D" w:rsidRPr="00664902">
        <w:rPr>
          <w:szCs w:val="24"/>
        </w:rPr>
        <w:t xml:space="preserve"> Programų vykdytojai teisės aktų nustatyta tvarka atsako už programose dalyvaujančių vaikų saugą, sveikatos priežiūrą, higienos sąlygas ir veiklos organizavimo kokybę. </w:t>
      </w:r>
    </w:p>
    <w:p w:rsidR="00B9261D" w:rsidRPr="00664902" w:rsidRDefault="001C3C46" w:rsidP="00B9261D">
      <w:pPr>
        <w:tabs>
          <w:tab w:val="left" w:pos="1134"/>
        </w:tabs>
        <w:ind w:firstLine="1134"/>
        <w:jc w:val="both"/>
        <w:rPr>
          <w:szCs w:val="24"/>
        </w:rPr>
      </w:pPr>
      <w:r w:rsidRPr="00664902">
        <w:rPr>
          <w:color w:val="000000"/>
          <w:szCs w:val="24"/>
        </w:rPr>
        <w:t>2</w:t>
      </w:r>
      <w:r w:rsidR="00AE593B" w:rsidRPr="00664902">
        <w:rPr>
          <w:color w:val="000000"/>
          <w:szCs w:val="24"/>
        </w:rPr>
        <w:t>8</w:t>
      </w:r>
      <w:r w:rsidR="00B9261D" w:rsidRPr="00664902">
        <w:rPr>
          <w:color w:val="000000"/>
          <w:szCs w:val="24"/>
        </w:rPr>
        <w:t xml:space="preserve">. Už </w:t>
      </w:r>
      <w:r w:rsidR="00B9261D" w:rsidRPr="00664902">
        <w:rPr>
          <w:szCs w:val="24"/>
        </w:rPr>
        <w:t xml:space="preserve">Aprašo įgyvendinimo priežiūrą atsako </w:t>
      </w:r>
      <w:r w:rsidR="00280F5D" w:rsidRPr="00664902">
        <w:rPr>
          <w:szCs w:val="24"/>
        </w:rPr>
        <w:t>S</w:t>
      </w:r>
      <w:r w:rsidR="008D78C0" w:rsidRPr="00664902">
        <w:rPr>
          <w:szCs w:val="24"/>
        </w:rPr>
        <w:t>avivaldybės a</w:t>
      </w:r>
      <w:r w:rsidR="00B9261D" w:rsidRPr="00664902">
        <w:rPr>
          <w:szCs w:val="24"/>
        </w:rPr>
        <w:t>dministracij</w:t>
      </w:r>
      <w:r w:rsidR="008D78C0" w:rsidRPr="00664902">
        <w:rPr>
          <w:szCs w:val="24"/>
        </w:rPr>
        <w:t>a</w:t>
      </w:r>
      <w:r w:rsidR="00B9261D" w:rsidRPr="00664902">
        <w:rPr>
          <w:szCs w:val="24"/>
        </w:rPr>
        <w:t>.</w:t>
      </w:r>
    </w:p>
    <w:p w:rsidR="00B9261D" w:rsidRPr="00657BCC" w:rsidRDefault="00B9261D" w:rsidP="00B9261D">
      <w:pPr>
        <w:jc w:val="center"/>
      </w:pPr>
      <w:r w:rsidRPr="00664902">
        <w:rPr>
          <w:sz w:val="22"/>
          <w:szCs w:val="22"/>
        </w:rPr>
        <w:t>_______________________</w:t>
      </w:r>
    </w:p>
    <w:p w:rsidR="00B9261D" w:rsidRDefault="00B9261D" w:rsidP="00B9261D">
      <w:pPr>
        <w:sectPr w:rsidR="00B9261D">
          <w:pgSz w:w="11906" w:h="16838"/>
          <w:pgMar w:top="1134" w:right="567" w:bottom="1134" w:left="1701" w:header="567" w:footer="567" w:gutter="0"/>
          <w:pgNumType w:start="1"/>
          <w:cols w:space="1296"/>
        </w:sectPr>
      </w:pPr>
    </w:p>
    <w:p w:rsidR="00B9261D" w:rsidRDefault="00252E3B" w:rsidP="00B9261D">
      <w:pPr>
        <w:ind w:left="4536"/>
        <w:jc w:val="both"/>
        <w:rPr>
          <w:szCs w:val="24"/>
        </w:rPr>
      </w:pPr>
      <w:r>
        <w:rPr>
          <w:szCs w:val="24"/>
        </w:rPr>
        <w:lastRenderedPageBreak/>
        <w:t>Molėtų</w:t>
      </w:r>
      <w:r w:rsidR="00B9261D">
        <w:rPr>
          <w:szCs w:val="24"/>
        </w:rPr>
        <w:t xml:space="preserve"> rajono savivaldybės vasaros </w:t>
      </w:r>
    </w:p>
    <w:p w:rsidR="00B9261D" w:rsidRDefault="00B9261D" w:rsidP="00B9261D">
      <w:pPr>
        <w:ind w:left="4536"/>
        <w:jc w:val="both"/>
        <w:rPr>
          <w:szCs w:val="24"/>
        </w:rPr>
      </w:pPr>
      <w:r>
        <w:rPr>
          <w:szCs w:val="24"/>
        </w:rPr>
        <w:t xml:space="preserve">stovyklų ir kitų neformaliojo vaikų     </w:t>
      </w:r>
    </w:p>
    <w:p w:rsidR="00B9261D" w:rsidRDefault="00B9261D" w:rsidP="00B9261D">
      <w:pPr>
        <w:ind w:left="4536"/>
        <w:jc w:val="both"/>
        <w:rPr>
          <w:szCs w:val="24"/>
        </w:rPr>
      </w:pPr>
      <w:r>
        <w:rPr>
          <w:szCs w:val="24"/>
        </w:rPr>
        <w:t xml:space="preserve">švietimo veiklų finansavimo tvarkos aprašo </w:t>
      </w:r>
    </w:p>
    <w:p w:rsidR="00B9261D" w:rsidRDefault="00B9261D" w:rsidP="00B9261D">
      <w:pPr>
        <w:ind w:left="4536"/>
        <w:rPr>
          <w:szCs w:val="24"/>
        </w:rPr>
      </w:pPr>
      <w:r>
        <w:rPr>
          <w:szCs w:val="24"/>
        </w:rPr>
        <w:t>1 priedas</w:t>
      </w:r>
    </w:p>
    <w:p w:rsidR="00B9261D" w:rsidRDefault="00B9261D" w:rsidP="00B9261D">
      <w:pPr>
        <w:jc w:val="both"/>
        <w:rPr>
          <w:b/>
          <w:szCs w:val="24"/>
        </w:rPr>
      </w:pPr>
    </w:p>
    <w:p w:rsidR="00B9261D" w:rsidRDefault="00B9261D" w:rsidP="00B9261D">
      <w:pPr>
        <w:jc w:val="both"/>
        <w:rPr>
          <w:b/>
          <w:szCs w:val="24"/>
        </w:rPr>
      </w:pPr>
    </w:p>
    <w:p w:rsidR="00B9261D" w:rsidRDefault="00B9261D" w:rsidP="00B9261D">
      <w:pPr>
        <w:jc w:val="center"/>
        <w:rPr>
          <w:szCs w:val="24"/>
        </w:rPr>
      </w:pPr>
      <w:r>
        <w:rPr>
          <w:b/>
          <w:szCs w:val="24"/>
        </w:rPr>
        <w:t>VAIKŲ VASAROS STOVYKLŲ IR KITŲ NEFORMALIOJO VAIKŲ ŠVIETIMO VEIKLŲ</w:t>
      </w:r>
      <w:r w:rsidR="000A3315">
        <w:rPr>
          <w:b/>
          <w:szCs w:val="24"/>
        </w:rPr>
        <w:t xml:space="preserve"> FINANSAVIMO</w:t>
      </w:r>
      <w:r>
        <w:rPr>
          <w:b/>
          <w:szCs w:val="24"/>
        </w:rPr>
        <w:t xml:space="preserve"> PROGRAMŲ PARAIŠKA</w:t>
      </w:r>
    </w:p>
    <w:p w:rsidR="00B9261D" w:rsidRDefault="00B9261D" w:rsidP="00B9261D">
      <w:pPr>
        <w:ind w:left="720" w:right="179"/>
        <w:jc w:val="center"/>
        <w:rPr>
          <w:b/>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B9261D" w:rsidTr="00B9261D">
        <w:tc>
          <w:tcPr>
            <w:tcW w:w="96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 xml:space="preserve">Programos pavadinimas:    </w:t>
            </w:r>
          </w:p>
        </w:tc>
      </w:tr>
      <w:tr w:rsidR="00B9261D" w:rsidTr="00B9261D">
        <w:tc>
          <w:tcPr>
            <w:tcW w:w="96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 xml:space="preserve">Programos kryptis:                          </w:t>
            </w:r>
          </w:p>
        </w:tc>
      </w:tr>
      <w:tr w:rsidR="00B9261D" w:rsidTr="00B9261D">
        <w:tc>
          <w:tcPr>
            <w:tcW w:w="96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szCs w:val="24"/>
              </w:rPr>
            </w:pPr>
            <w:r>
              <w:rPr>
                <w:b/>
                <w:szCs w:val="24"/>
              </w:rPr>
              <w:t>Stovykla:</w:t>
            </w:r>
            <w:r>
              <w:rPr>
                <w:szCs w:val="24"/>
              </w:rPr>
              <w:t xml:space="preserve"> nurodyti tipą</w:t>
            </w:r>
            <w:r w:rsidR="009A5F4B">
              <w:rPr>
                <w:szCs w:val="24"/>
              </w:rPr>
              <w:t xml:space="preserve"> (stacionari, turistinė, dieninė)</w:t>
            </w:r>
            <w:r>
              <w:rPr>
                <w:szCs w:val="24"/>
              </w:rPr>
              <w:t xml:space="preserve"> ir kryptį (</w:t>
            </w:r>
            <w:r>
              <w:rPr>
                <w:color w:val="000000"/>
                <w:szCs w:val="24"/>
              </w:rPr>
              <w:t xml:space="preserve">meninė, sportinė, turistinė, kraštotyrinė, mokslinė, kalbų, konfesinė, </w:t>
            </w:r>
            <w:r>
              <w:rPr>
                <w:szCs w:val="24"/>
              </w:rPr>
              <w:t>karinė,</w:t>
            </w:r>
            <w:r>
              <w:rPr>
                <w:color w:val="000000"/>
                <w:szCs w:val="24"/>
              </w:rPr>
              <w:t xml:space="preserve"> bendro pobūdžio, kt.)</w:t>
            </w:r>
          </w:p>
        </w:tc>
      </w:tr>
      <w:tr w:rsidR="00B9261D" w:rsidTr="00B9261D">
        <w:tc>
          <w:tcPr>
            <w:tcW w:w="96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szCs w:val="24"/>
              </w:rPr>
            </w:pPr>
            <w:r>
              <w:rPr>
                <w:b/>
                <w:szCs w:val="24"/>
              </w:rPr>
              <w:t>NVŠ veikla</w:t>
            </w:r>
            <w:r>
              <w:rPr>
                <w:szCs w:val="24"/>
              </w:rPr>
              <w:t xml:space="preserve">: nurodyti veiklos kryptį: </w:t>
            </w:r>
          </w:p>
        </w:tc>
      </w:tr>
    </w:tbl>
    <w:p w:rsidR="00B9261D" w:rsidRDefault="00B9261D" w:rsidP="00B9261D">
      <w:pPr>
        <w:ind w:firstLine="62"/>
        <w:rPr>
          <w:b/>
          <w:szCs w:val="24"/>
        </w:rPr>
      </w:pPr>
    </w:p>
    <w:tbl>
      <w:tblPr>
        <w:tblW w:w="0" w:type="auto"/>
        <w:tblInd w:w="-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3"/>
        <w:gridCol w:w="5861"/>
        <w:gridCol w:w="3284"/>
      </w:tblGrid>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1.</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9A5F4B" w:rsidP="009A5F4B">
            <w:pPr>
              <w:rPr>
                <w:szCs w:val="24"/>
                <w:lang w:eastAsia="lt-LT"/>
              </w:rPr>
            </w:pPr>
            <w:r>
              <w:rPr>
                <w:szCs w:val="24"/>
                <w:lang w:eastAsia="lt-LT"/>
              </w:rPr>
              <w:t>Įstaigos p</w:t>
            </w:r>
            <w:r w:rsidR="00B9261D">
              <w:rPr>
                <w:szCs w:val="24"/>
                <w:lang w:eastAsia="lt-LT"/>
              </w:rPr>
              <w:t>avadinimas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2.</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Kodas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3.</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Juridinis statusas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4.</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Adresas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 xml:space="preserve">5. </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Telefono numeris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6.</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El. pašto adresas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7.</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Interneto svetainės adresas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8.</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Pagrindinė veiklos sritis (įrašykite švietimas, sportas, kultūra, turizmas ir pan.)</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9628" w:type="dxa"/>
            <w:gridSpan w:val="3"/>
            <w:tcBorders>
              <w:top w:val="single" w:sz="8" w:space="0" w:color="auto"/>
              <w:left w:val="single" w:sz="4" w:space="0" w:color="auto"/>
              <w:bottom w:val="single" w:sz="8" w:space="0" w:color="auto"/>
              <w:right w:val="single" w:sz="8" w:space="0" w:color="auto"/>
            </w:tcBorders>
            <w:hideMark/>
          </w:tcPr>
          <w:p w:rsidR="00B9261D" w:rsidRDefault="00B9261D">
            <w:pPr>
              <w:ind w:firstLine="62"/>
              <w:rPr>
                <w:b/>
                <w:bCs/>
                <w:szCs w:val="24"/>
                <w:lang w:eastAsia="lt-LT"/>
              </w:rPr>
            </w:pPr>
            <w:r>
              <w:rPr>
                <w:b/>
                <w:bCs/>
                <w:szCs w:val="24"/>
                <w:lang w:eastAsia="lt-LT"/>
              </w:rPr>
              <w:t>Informacija apie NVŠ teikėjo (institucijos) vadovą</w:t>
            </w: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9.</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Vardas ir pavardė</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10.</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El. pašto adresas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trike/>
                <w:szCs w:val="24"/>
                <w:lang w:eastAsia="lt-LT"/>
              </w:rPr>
            </w:pPr>
            <w:r>
              <w:rPr>
                <w:szCs w:val="24"/>
                <w:lang w:eastAsia="lt-LT"/>
              </w:rPr>
              <w:t>11.</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Telefono numeris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9628" w:type="dxa"/>
            <w:gridSpan w:val="3"/>
            <w:tcBorders>
              <w:top w:val="single" w:sz="8" w:space="0" w:color="auto"/>
              <w:left w:val="single" w:sz="4" w:space="0" w:color="auto"/>
              <w:bottom w:val="single" w:sz="8" w:space="0" w:color="auto"/>
              <w:right w:val="single" w:sz="8" w:space="0" w:color="auto"/>
            </w:tcBorders>
            <w:hideMark/>
          </w:tcPr>
          <w:p w:rsidR="00B9261D" w:rsidRDefault="00B9261D">
            <w:pPr>
              <w:ind w:firstLine="62"/>
              <w:rPr>
                <w:b/>
                <w:bCs/>
                <w:szCs w:val="24"/>
                <w:lang w:eastAsia="lt-LT"/>
              </w:rPr>
            </w:pPr>
            <w:r>
              <w:rPr>
                <w:b/>
                <w:bCs/>
                <w:szCs w:val="24"/>
                <w:lang w:eastAsia="lt-LT"/>
              </w:rPr>
              <w:t>Informacija apie Programos teikėją (toliau – Teikėjas) – fizinį asmenį</w:t>
            </w: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zCs w:val="24"/>
                <w:lang w:eastAsia="lt-LT"/>
              </w:rPr>
            </w:pPr>
            <w:r>
              <w:rPr>
                <w:szCs w:val="24"/>
                <w:lang w:eastAsia="lt-LT"/>
              </w:rPr>
              <w:t>12.</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r>
              <w:rPr>
                <w:szCs w:val="24"/>
                <w:lang w:eastAsia="lt-LT"/>
              </w:rPr>
              <w:t>Vardas ir pavardė</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pacing w:val="-4"/>
                <w:szCs w:val="24"/>
                <w:lang w:eastAsia="lt-LT"/>
              </w:rPr>
            </w:pPr>
            <w:r>
              <w:rPr>
                <w:spacing w:val="-4"/>
                <w:szCs w:val="24"/>
                <w:lang w:eastAsia="lt-LT"/>
              </w:rPr>
              <w:t>13.</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pacing w:val="-4"/>
                <w:szCs w:val="24"/>
                <w:lang w:eastAsia="lt-LT"/>
              </w:rPr>
            </w:pPr>
            <w:r>
              <w:rPr>
                <w:spacing w:val="-4"/>
                <w:szCs w:val="24"/>
                <w:lang w:eastAsia="lt-LT"/>
              </w:rPr>
              <w:t>Viešai skelbtinas adresas, telefono Nr., el. pašto adresas, interneto svetainės adresas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pacing w:val="-4"/>
                <w:szCs w:val="24"/>
                <w:lang w:eastAsia="lt-LT"/>
              </w:rPr>
            </w:pPr>
          </w:p>
        </w:tc>
      </w:tr>
      <w:tr w:rsidR="00B9261D" w:rsidTr="00B9261D">
        <w:trPr>
          <w:trHeight w:val="144"/>
        </w:trPr>
        <w:tc>
          <w:tcPr>
            <w:tcW w:w="483" w:type="dxa"/>
            <w:tcBorders>
              <w:top w:val="single" w:sz="8" w:space="0" w:color="auto"/>
              <w:left w:val="single" w:sz="4" w:space="0" w:color="auto"/>
              <w:bottom w:val="single" w:sz="8" w:space="0" w:color="auto"/>
              <w:right w:val="single" w:sz="8" w:space="0" w:color="auto"/>
            </w:tcBorders>
            <w:hideMark/>
          </w:tcPr>
          <w:p w:rsidR="00B9261D" w:rsidRDefault="00B9261D">
            <w:pPr>
              <w:rPr>
                <w:strike/>
                <w:spacing w:val="-4"/>
                <w:szCs w:val="24"/>
                <w:lang w:eastAsia="lt-LT"/>
              </w:rPr>
            </w:pPr>
            <w:r>
              <w:rPr>
                <w:spacing w:val="-4"/>
                <w:szCs w:val="24"/>
                <w:lang w:eastAsia="lt-LT"/>
              </w:rPr>
              <w:t>14</w:t>
            </w:r>
            <w:r>
              <w:rPr>
                <w:strike/>
                <w:spacing w:val="-4"/>
                <w:szCs w:val="24"/>
                <w:lang w:eastAsia="lt-LT"/>
              </w:rPr>
              <w:t>.</w:t>
            </w:r>
          </w:p>
        </w:tc>
        <w:tc>
          <w:tcPr>
            <w:tcW w:w="5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261D" w:rsidRDefault="00B9261D">
            <w:pPr>
              <w:rPr>
                <w:spacing w:val="-4"/>
                <w:szCs w:val="24"/>
                <w:lang w:eastAsia="lt-LT"/>
              </w:rPr>
            </w:pPr>
            <w:r>
              <w:rPr>
                <w:spacing w:val="-4"/>
                <w:szCs w:val="24"/>
                <w:lang w:eastAsia="lt-LT"/>
              </w:rPr>
              <w:t>Veiklos pagrindas</w:t>
            </w:r>
          </w:p>
        </w:tc>
        <w:tc>
          <w:tcPr>
            <w:tcW w:w="3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9261D" w:rsidRDefault="00B9261D">
            <w:pPr>
              <w:ind w:firstLine="62"/>
              <w:rPr>
                <w:szCs w:val="24"/>
                <w:lang w:eastAsia="lt-LT"/>
              </w:rPr>
            </w:pPr>
          </w:p>
        </w:tc>
      </w:tr>
    </w:tbl>
    <w:p w:rsidR="00B9261D" w:rsidRDefault="00B9261D" w:rsidP="00B9261D">
      <w:pPr>
        <w:jc w:val="both"/>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029"/>
      </w:tblGrid>
      <w:tr w:rsidR="00B9261D" w:rsidTr="00B9261D">
        <w:trPr>
          <w:trHeight w:val="300"/>
        </w:trPr>
        <w:tc>
          <w:tcPr>
            <w:tcW w:w="4633"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 xml:space="preserve">Programos vykdymo laikas </w:t>
            </w:r>
            <w:r>
              <w:rPr>
                <w:bCs/>
                <w:szCs w:val="24"/>
              </w:rPr>
              <w:t>(data, nuo–iki)</w:t>
            </w:r>
            <w:r>
              <w:rPr>
                <w:b/>
                <w:bCs/>
                <w:szCs w:val="24"/>
              </w:rPr>
              <w:t>:</w:t>
            </w:r>
          </w:p>
        </w:tc>
        <w:tc>
          <w:tcPr>
            <w:tcW w:w="5029"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B9261D">
        <w:trPr>
          <w:trHeight w:val="240"/>
        </w:trPr>
        <w:tc>
          <w:tcPr>
            <w:tcW w:w="4633"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Cs/>
                <w:szCs w:val="24"/>
              </w:rPr>
              <w:t>Jei organizuojamos kelios pamainos, nurodykite kiekvienos pamainos laiką (nuo–iki):</w:t>
            </w:r>
          </w:p>
        </w:tc>
        <w:tc>
          <w:tcPr>
            <w:tcW w:w="5029"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B9261D">
        <w:trPr>
          <w:trHeight w:val="240"/>
        </w:trPr>
        <w:tc>
          <w:tcPr>
            <w:tcW w:w="4633"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Edukacinės veiklos trukmė (dienų skaičius)</w:t>
            </w:r>
          </w:p>
        </w:tc>
        <w:tc>
          <w:tcPr>
            <w:tcW w:w="5029"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bl>
    <w:p w:rsidR="00B9261D" w:rsidRDefault="00B9261D" w:rsidP="00B9261D">
      <w:pPr>
        <w:outlineLvl w:val="1"/>
        <w:rPr>
          <w:b/>
          <w:smallCaps/>
          <w:szCs w:val="24"/>
        </w:rPr>
      </w:pPr>
    </w:p>
    <w:p w:rsidR="00B9261D" w:rsidRDefault="00B9261D" w:rsidP="00B9261D">
      <w:pPr>
        <w:rPr>
          <w:sz w:val="6"/>
          <w:szCs w:val="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B9261D" w:rsidTr="00B9261D">
        <w:tc>
          <w:tcPr>
            <w:tcW w:w="96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 xml:space="preserve">Programos vykdymo vieta </w:t>
            </w:r>
            <w:r>
              <w:rPr>
                <w:bCs/>
                <w:szCs w:val="24"/>
              </w:rPr>
              <w:t>(įstaiga, adresas)</w:t>
            </w:r>
          </w:p>
        </w:tc>
      </w:tr>
    </w:tbl>
    <w:p w:rsidR="00B9261D" w:rsidRDefault="00B9261D" w:rsidP="00B9261D">
      <w:pPr>
        <w:spacing w:line="266" w:lineRule="auto"/>
        <w:ind w:left="720"/>
        <w:outlineLvl w:val="1"/>
        <w:rPr>
          <w:b/>
          <w:bCs/>
          <w:smallCaps/>
          <w:szCs w:val="24"/>
        </w:rPr>
      </w:pPr>
    </w:p>
    <w:p w:rsidR="00B9261D" w:rsidRDefault="00B9261D" w:rsidP="00B9261D">
      <w:pPr>
        <w:rPr>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1962"/>
        <w:gridCol w:w="1965"/>
        <w:gridCol w:w="1697"/>
      </w:tblGrid>
      <w:tr w:rsidR="00B9261D" w:rsidTr="00B9261D">
        <w:tc>
          <w:tcPr>
            <w:tcW w:w="9781" w:type="dxa"/>
            <w:gridSpan w:val="4"/>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Programos pristatymas:</w:t>
            </w:r>
          </w:p>
          <w:p w:rsidR="00B9261D" w:rsidRDefault="00B9261D">
            <w:pPr>
              <w:spacing w:line="276" w:lineRule="auto"/>
              <w:rPr>
                <w:b/>
                <w:bCs/>
                <w:szCs w:val="24"/>
              </w:rPr>
            </w:pPr>
            <w:r>
              <w:rPr>
                <w:bCs/>
                <w:szCs w:val="24"/>
              </w:rPr>
              <w:t>-</w:t>
            </w:r>
            <w:r>
              <w:rPr>
                <w:b/>
                <w:bCs/>
                <w:szCs w:val="24"/>
              </w:rPr>
              <w:t xml:space="preserve"> </w:t>
            </w:r>
            <w:r>
              <w:rPr>
                <w:bCs/>
                <w:szCs w:val="24"/>
              </w:rPr>
              <w:t>trumpas programos pristatymas;</w:t>
            </w:r>
          </w:p>
          <w:p w:rsidR="00B9261D" w:rsidRDefault="00B9261D">
            <w:pPr>
              <w:spacing w:line="276" w:lineRule="auto"/>
              <w:rPr>
                <w:bCs/>
                <w:szCs w:val="24"/>
              </w:rPr>
            </w:pPr>
            <w:r>
              <w:rPr>
                <w:bCs/>
                <w:szCs w:val="24"/>
              </w:rPr>
              <w:t>-</w:t>
            </w:r>
            <w:r>
              <w:rPr>
                <w:b/>
                <w:bCs/>
                <w:szCs w:val="24"/>
              </w:rPr>
              <w:t xml:space="preserve"> </w:t>
            </w:r>
            <w:r>
              <w:rPr>
                <w:bCs/>
                <w:szCs w:val="24"/>
              </w:rPr>
              <w:t>tikslas, uždaviniai;</w:t>
            </w:r>
          </w:p>
          <w:p w:rsidR="00B9261D" w:rsidRDefault="00B9261D">
            <w:pPr>
              <w:spacing w:line="276" w:lineRule="auto"/>
              <w:rPr>
                <w:bCs/>
                <w:szCs w:val="24"/>
              </w:rPr>
            </w:pPr>
            <w:r>
              <w:rPr>
                <w:bCs/>
                <w:szCs w:val="24"/>
              </w:rPr>
              <w:t>- aktualumas, naujumas, naudingumas;</w:t>
            </w:r>
          </w:p>
          <w:p w:rsidR="00B9261D" w:rsidRDefault="00B9261D">
            <w:pPr>
              <w:spacing w:line="276" w:lineRule="auto"/>
              <w:rPr>
                <w:bCs/>
                <w:szCs w:val="24"/>
              </w:rPr>
            </w:pPr>
            <w:r>
              <w:rPr>
                <w:bCs/>
                <w:szCs w:val="24"/>
              </w:rPr>
              <w:t>- siekiami rezultatai, sėkmės kriterijai;</w:t>
            </w:r>
          </w:p>
          <w:p w:rsidR="00B9261D" w:rsidRDefault="00B9261D">
            <w:pPr>
              <w:spacing w:line="276" w:lineRule="auto"/>
              <w:rPr>
                <w:bCs/>
                <w:szCs w:val="24"/>
              </w:rPr>
            </w:pPr>
            <w:r>
              <w:rPr>
                <w:bCs/>
                <w:szCs w:val="24"/>
              </w:rPr>
              <w:lastRenderedPageBreak/>
              <w:t>- veiklų sklaida, viešinimas.</w:t>
            </w:r>
          </w:p>
        </w:tc>
      </w:tr>
      <w:tr w:rsidR="00B9261D" w:rsidTr="00B9261D">
        <w:tc>
          <w:tcPr>
            <w:tcW w:w="410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lastRenderedPageBreak/>
              <w:t>Vykdomos priemonės, renginiai</w:t>
            </w:r>
          </w:p>
        </w:tc>
        <w:tc>
          <w:tcPr>
            <w:tcW w:w="1980"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Vykdymo laikas</w:t>
            </w:r>
          </w:p>
        </w:tc>
        <w:tc>
          <w:tcPr>
            <w:tcW w:w="1980"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Atsakingas vykdytojas</w:t>
            </w:r>
          </w:p>
        </w:tc>
        <w:tc>
          <w:tcPr>
            <w:tcW w:w="1719"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Vieta</w:t>
            </w:r>
          </w:p>
        </w:tc>
      </w:tr>
      <w:tr w:rsidR="00B9261D" w:rsidTr="00B9261D">
        <w:tc>
          <w:tcPr>
            <w:tcW w:w="4102"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198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198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1719"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bl>
    <w:p w:rsidR="00B9261D" w:rsidRDefault="00B9261D" w:rsidP="00B9261D">
      <w:pPr>
        <w:jc w:val="both"/>
        <w:rPr>
          <w:b/>
          <w:cap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5590"/>
      </w:tblGrid>
      <w:tr w:rsidR="00B9261D" w:rsidTr="00DC71FA">
        <w:trPr>
          <w:trHeight w:val="300"/>
        </w:trPr>
        <w:tc>
          <w:tcPr>
            <w:tcW w:w="9662" w:type="dxa"/>
            <w:gridSpan w:val="2"/>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 xml:space="preserve">Programos dalyviai: </w:t>
            </w: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Cs/>
                <w:szCs w:val="24"/>
              </w:rPr>
              <w:t>bendras vaikų skaičius:</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315"/>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 xml:space="preserve">iš jų, socialiai remtini; </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36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szCs w:val="24"/>
              </w:rPr>
              <w:t>turintys didelių ir labai didelių specialiųjų ugdymosi poreikių dėl negalios;</w:t>
            </w:r>
            <w:r>
              <w:rPr>
                <w:bCs/>
                <w:szCs w:val="24"/>
              </w:rPr>
              <w:t xml:space="preserve"> </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1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Vaikų amžius (nuo–iki)</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Pamainų skaičius (jeigu teikiama stovyklos programa):</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Vienoje pamainoje vaikų skaičius (jeigu teikiama stovyklos programa):</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300"/>
        </w:trPr>
        <w:tc>
          <w:tcPr>
            <w:tcW w:w="9662" w:type="dxa"/>
            <w:gridSpan w:val="2"/>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Darbuotojai ir jų atitikimas reikalavimams</w:t>
            </w:r>
          </w:p>
        </w:tc>
      </w:tr>
      <w:tr w:rsidR="00B9261D" w:rsidTr="00DC71FA">
        <w:trPr>
          <w:trHeight w:val="300"/>
        </w:trPr>
        <w:tc>
          <w:tcPr>
            <w:tcW w:w="9662" w:type="dxa"/>
            <w:gridSpan w:val="2"/>
            <w:tcBorders>
              <w:top w:val="single" w:sz="4" w:space="0" w:color="auto"/>
              <w:left w:val="single" w:sz="4" w:space="0" w:color="auto"/>
              <w:bottom w:val="single" w:sz="4" w:space="0" w:color="auto"/>
              <w:right w:val="single" w:sz="4" w:space="0" w:color="auto"/>
            </w:tcBorders>
            <w:hideMark/>
          </w:tcPr>
          <w:p w:rsidR="00B9261D" w:rsidRDefault="00B9261D">
            <w:pPr>
              <w:jc w:val="both"/>
              <w:rPr>
                <w:b/>
                <w:bCs/>
                <w:szCs w:val="24"/>
              </w:rPr>
            </w:pPr>
            <w:r>
              <w:rPr>
                <w:color w:val="000000"/>
                <w:szCs w:val="24"/>
                <w:lang w:eastAsia="lt-LT"/>
              </w:rPr>
              <w:t>Patvirtinu (pabraukti), kad neformaliojo vaikų švietimo veiklas vykdo asmenys, turintys teisę dirbti mokytoju (pagal Lietuvos Respublikos švietimo įstatymo 48 straipsnį)</w:t>
            </w: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Cs/>
                <w:szCs w:val="24"/>
              </w:rPr>
              <w:t>bendras skaičius:</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 xml:space="preserve">iš jų, mokytojai: </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sveikatos priežiūros specialistai</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r w:rsidR="00B9261D" w:rsidTr="00DC71FA">
        <w:trPr>
          <w:trHeight w:val="240"/>
        </w:trPr>
        <w:tc>
          <w:tcPr>
            <w:tcW w:w="407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Cs/>
                <w:szCs w:val="24"/>
              </w:rPr>
            </w:pPr>
            <w:r>
              <w:rPr>
                <w:bCs/>
                <w:szCs w:val="24"/>
              </w:rPr>
              <w:t>Kiti (nurodyti)</w:t>
            </w:r>
          </w:p>
        </w:tc>
        <w:tc>
          <w:tcPr>
            <w:tcW w:w="559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rPr>
                <w:b/>
                <w:bCs/>
                <w:szCs w:val="24"/>
              </w:rPr>
            </w:pPr>
          </w:p>
        </w:tc>
      </w:tr>
    </w:tbl>
    <w:p w:rsidR="00B9261D" w:rsidRDefault="00B9261D" w:rsidP="00B9261D">
      <w:pPr>
        <w:rPr>
          <w:b/>
          <w:bCs/>
          <w:szCs w:val="24"/>
        </w:rPr>
      </w:pPr>
    </w:p>
    <w:p w:rsidR="00B9261D" w:rsidRDefault="00B9261D" w:rsidP="00B9261D">
      <w:pPr>
        <w:pBdr>
          <w:top w:val="single" w:sz="4" w:space="1" w:color="auto"/>
          <w:left w:val="single" w:sz="4" w:space="0" w:color="auto"/>
          <w:bottom w:val="single" w:sz="4" w:space="1" w:color="auto"/>
          <w:right w:val="single" w:sz="4" w:space="0" w:color="auto"/>
        </w:pBdr>
        <w:rPr>
          <w:bCs/>
          <w:szCs w:val="24"/>
        </w:rPr>
      </w:pPr>
      <w:r>
        <w:rPr>
          <w:b/>
          <w:bCs/>
          <w:szCs w:val="24"/>
        </w:rPr>
        <w:t xml:space="preserve">Informacija apie programoje dalyvaujančias partnerius </w:t>
      </w:r>
      <w:r>
        <w:rPr>
          <w:bCs/>
          <w:szCs w:val="24"/>
        </w:rPr>
        <w:t>(nurodykite konkreči</w:t>
      </w:r>
      <w:r w:rsidR="00DC71FA">
        <w:rPr>
          <w:bCs/>
          <w:szCs w:val="24"/>
        </w:rPr>
        <w:t>u</w:t>
      </w:r>
      <w:r>
        <w:rPr>
          <w:bCs/>
          <w:szCs w:val="24"/>
        </w:rPr>
        <w:t>s partnerius</w:t>
      </w:r>
      <w:r w:rsidR="00DC71FA">
        <w:rPr>
          <w:bCs/>
          <w:szCs w:val="24"/>
        </w:rPr>
        <w:t>,</w:t>
      </w:r>
      <w:r>
        <w:rPr>
          <w:bCs/>
          <w:szCs w:val="24"/>
        </w:rPr>
        <w:t xml:space="preserve"> dalyvaujančius programoje)</w:t>
      </w:r>
    </w:p>
    <w:p w:rsidR="00B9261D" w:rsidRDefault="00B9261D" w:rsidP="00B9261D">
      <w:pPr>
        <w:pBdr>
          <w:top w:val="single" w:sz="4" w:space="1" w:color="auto"/>
          <w:left w:val="single" w:sz="4" w:space="0" w:color="auto"/>
          <w:bottom w:val="single" w:sz="4" w:space="1" w:color="auto"/>
          <w:right w:val="single" w:sz="4" w:space="0" w:color="auto"/>
        </w:pBdr>
        <w:rPr>
          <w:szCs w:val="24"/>
        </w:rPr>
      </w:pPr>
    </w:p>
    <w:p w:rsidR="00B9261D" w:rsidRDefault="00B9261D" w:rsidP="00B9261D">
      <w:pPr>
        <w:jc w:val="both"/>
        <w:rPr>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9261D" w:rsidTr="00B9261D">
        <w:tc>
          <w:tcPr>
            <w:tcW w:w="9781"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ind w:left="-108"/>
              <w:rPr>
                <w:bCs/>
                <w:color w:val="000000"/>
                <w:szCs w:val="24"/>
              </w:rPr>
            </w:pPr>
            <w:r>
              <w:rPr>
                <w:b/>
                <w:bCs/>
                <w:color w:val="000000"/>
                <w:szCs w:val="24"/>
              </w:rPr>
              <w:t xml:space="preserve">Kiti finansavimo šaltiniai </w:t>
            </w:r>
            <w:r>
              <w:rPr>
                <w:bCs/>
                <w:color w:val="000000"/>
                <w:szCs w:val="24"/>
              </w:rPr>
              <w:t xml:space="preserve">(nurodykite)  </w:t>
            </w:r>
          </w:p>
          <w:p w:rsidR="00B9261D" w:rsidRDefault="00B9261D">
            <w:pPr>
              <w:spacing w:line="276" w:lineRule="auto"/>
              <w:rPr>
                <w:b/>
                <w:bCs/>
                <w:color w:val="000000"/>
                <w:szCs w:val="24"/>
              </w:rPr>
            </w:pPr>
          </w:p>
        </w:tc>
      </w:tr>
    </w:tbl>
    <w:p w:rsidR="00B9261D" w:rsidRDefault="00B9261D" w:rsidP="00B9261D">
      <w:pPr>
        <w:rPr>
          <w:b/>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77"/>
        <w:gridCol w:w="2410"/>
        <w:gridCol w:w="2126"/>
      </w:tblGrid>
      <w:tr w:rsidR="00B9261D" w:rsidTr="00B9261D">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B9261D" w:rsidRDefault="00B9261D">
            <w:pPr>
              <w:spacing w:line="276" w:lineRule="auto"/>
              <w:ind w:left="-288" w:right="-108" w:firstLine="180"/>
              <w:rPr>
                <w:bCs/>
                <w:szCs w:val="24"/>
              </w:rPr>
            </w:pPr>
            <w:r>
              <w:rPr>
                <w:bCs/>
                <w:szCs w:val="24"/>
              </w:rPr>
              <w:t>Eil.</w:t>
            </w:r>
          </w:p>
          <w:p w:rsidR="00B9261D" w:rsidRDefault="00B9261D">
            <w:pPr>
              <w:spacing w:line="276" w:lineRule="auto"/>
              <w:ind w:left="-288" w:right="-108" w:firstLine="180"/>
              <w:rPr>
                <w:b/>
                <w:szCs w:val="24"/>
              </w:rPr>
            </w:pPr>
            <w:r>
              <w:rPr>
                <w:bCs/>
                <w:szCs w:val="24"/>
              </w:rPr>
              <w:t>Nr.</w:t>
            </w:r>
          </w:p>
        </w:tc>
        <w:tc>
          <w:tcPr>
            <w:tcW w:w="4677" w:type="dxa"/>
            <w:tcBorders>
              <w:top w:val="single" w:sz="4" w:space="0" w:color="auto"/>
              <w:left w:val="single" w:sz="4" w:space="0" w:color="auto"/>
              <w:bottom w:val="single" w:sz="4" w:space="0" w:color="auto"/>
              <w:right w:val="single" w:sz="4" w:space="0" w:color="auto"/>
            </w:tcBorders>
            <w:vAlign w:val="center"/>
            <w:hideMark/>
          </w:tcPr>
          <w:p w:rsidR="00B9261D" w:rsidRDefault="00B9261D">
            <w:pPr>
              <w:tabs>
                <w:tab w:val="left" w:pos="720"/>
                <w:tab w:val="center" w:pos="4680"/>
                <w:tab w:val="right" w:pos="9360"/>
              </w:tabs>
              <w:spacing w:line="276" w:lineRule="auto"/>
              <w:rPr>
                <w:bCs/>
                <w:szCs w:val="24"/>
              </w:rPr>
            </w:pPr>
            <w:r>
              <w:rPr>
                <w:bCs/>
                <w:szCs w:val="24"/>
              </w:rPr>
              <w:t>Išlaidų pavadinimas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261D" w:rsidRDefault="00B9261D">
            <w:pPr>
              <w:spacing w:line="276" w:lineRule="auto"/>
              <w:jc w:val="center"/>
              <w:rPr>
                <w:bCs/>
                <w:szCs w:val="24"/>
              </w:rPr>
            </w:pPr>
            <w:r>
              <w:rPr>
                <w:bCs/>
                <w:szCs w:val="24"/>
              </w:rPr>
              <w:t xml:space="preserve">Lėšos, prašomos iš Programos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261D" w:rsidRDefault="00B9261D">
            <w:pPr>
              <w:tabs>
                <w:tab w:val="left" w:pos="720"/>
                <w:tab w:val="center" w:pos="4680"/>
                <w:tab w:val="right" w:pos="9360"/>
              </w:tabs>
              <w:spacing w:line="276" w:lineRule="auto"/>
              <w:rPr>
                <w:bCs/>
                <w:szCs w:val="24"/>
              </w:rPr>
            </w:pPr>
            <w:r>
              <w:rPr>
                <w:bCs/>
                <w:szCs w:val="24"/>
              </w:rPr>
              <w:t>Kiti finansavimo šaltiniai</w:t>
            </w:r>
          </w:p>
        </w:tc>
      </w:tr>
      <w:tr w:rsidR="00B9261D" w:rsidTr="00B9261D">
        <w:tc>
          <w:tcPr>
            <w:tcW w:w="5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Cs/>
                <w:szCs w:val="24"/>
              </w:rPr>
            </w:pPr>
            <w:r>
              <w:rPr>
                <w:bCs/>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B9261D" w:rsidRDefault="00B9261D">
            <w:pPr>
              <w:spacing w:line="266" w:lineRule="auto"/>
              <w:outlineLvl w:val="3"/>
              <w:rPr>
                <w:bCs/>
                <w:spacing w:val="5"/>
                <w:szCs w:val="24"/>
              </w:rPr>
            </w:pPr>
            <w:r>
              <w:rPr>
                <w:bCs/>
                <w:spacing w:val="5"/>
                <w:szCs w:val="24"/>
              </w:rPr>
              <w:t xml:space="preserve">Prekės </w:t>
            </w:r>
            <w:r>
              <w:rPr>
                <w:b/>
                <w:bCs/>
                <w:i/>
                <w:spacing w:val="5"/>
                <w:szCs w:val="24"/>
              </w:rPr>
              <w:t>(konkretizuokite)</w:t>
            </w:r>
          </w:p>
        </w:tc>
        <w:tc>
          <w:tcPr>
            <w:tcW w:w="241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Cs/>
                <w:szCs w:val="24"/>
              </w:rPr>
            </w:pPr>
          </w:p>
        </w:tc>
        <w:tc>
          <w:tcPr>
            <w:tcW w:w="2126"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Cs/>
                <w:szCs w:val="24"/>
              </w:rPr>
            </w:pPr>
          </w:p>
        </w:tc>
      </w:tr>
      <w:tr w:rsidR="00B9261D" w:rsidTr="00B9261D">
        <w:tc>
          <w:tcPr>
            <w:tcW w:w="5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Cs/>
                <w:szCs w:val="24"/>
              </w:rPr>
            </w:pPr>
            <w:r>
              <w:rPr>
                <w:bCs/>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B9261D" w:rsidRDefault="00B9261D">
            <w:pPr>
              <w:spacing w:line="266" w:lineRule="auto"/>
              <w:outlineLvl w:val="3"/>
              <w:rPr>
                <w:bCs/>
                <w:spacing w:val="5"/>
                <w:szCs w:val="24"/>
              </w:rPr>
            </w:pPr>
            <w:r>
              <w:rPr>
                <w:bCs/>
                <w:spacing w:val="5"/>
                <w:szCs w:val="24"/>
              </w:rPr>
              <w:t xml:space="preserve">Paslaugos </w:t>
            </w:r>
            <w:r>
              <w:rPr>
                <w:b/>
                <w:bCs/>
                <w:i/>
                <w:spacing w:val="5"/>
                <w:szCs w:val="24"/>
              </w:rPr>
              <w:t>(konkretizuokite)</w:t>
            </w:r>
          </w:p>
        </w:tc>
        <w:tc>
          <w:tcPr>
            <w:tcW w:w="241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r w:rsidR="00B9261D" w:rsidTr="00B9261D">
        <w:tc>
          <w:tcPr>
            <w:tcW w:w="5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Cs/>
                <w:szCs w:val="24"/>
              </w:rPr>
            </w:pPr>
            <w:r>
              <w:rPr>
                <w:bCs/>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B9261D" w:rsidRDefault="00B9261D">
            <w:pPr>
              <w:spacing w:line="266" w:lineRule="auto"/>
              <w:outlineLvl w:val="3"/>
              <w:rPr>
                <w:bCs/>
                <w:spacing w:val="5"/>
                <w:szCs w:val="24"/>
              </w:rPr>
            </w:pPr>
            <w:r>
              <w:rPr>
                <w:bCs/>
                <w:spacing w:val="5"/>
                <w:szCs w:val="24"/>
              </w:rPr>
              <w:t>Darbo užmokestis (</w:t>
            </w:r>
            <w:r>
              <w:rPr>
                <w:b/>
                <w:bCs/>
                <w:i/>
                <w:spacing w:val="5"/>
                <w:szCs w:val="24"/>
              </w:rPr>
              <w:t>konkretizuokite)</w:t>
            </w:r>
          </w:p>
        </w:tc>
        <w:tc>
          <w:tcPr>
            <w:tcW w:w="241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r w:rsidR="00B9261D" w:rsidTr="00B9261D">
        <w:tc>
          <w:tcPr>
            <w:tcW w:w="568"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Cs/>
                <w:szCs w:val="24"/>
              </w:rPr>
            </w:pPr>
            <w:r>
              <w:rPr>
                <w:bCs/>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B9261D" w:rsidRDefault="00B9261D">
            <w:pPr>
              <w:spacing w:line="266" w:lineRule="auto"/>
              <w:outlineLvl w:val="3"/>
              <w:rPr>
                <w:bCs/>
                <w:spacing w:val="5"/>
                <w:szCs w:val="24"/>
              </w:rPr>
            </w:pPr>
            <w:r>
              <w:rPr>
                <w:bCs/>
                <w:spacing w:val="5"/>
                <w:szCs w:val="24"/>
              </w:rPr>
              <w:t xml:space="preserve">Kitos išlaidos </w:t>
            </w:r>
            <w:r>
              <w:rPr>
                <w:b/>
                <w:bCs/>
                <w:i/>
                <w:spacing w:val="5"/>
                <w:szCs w:val="24"/>
              </w:rPr>
              <w:t>(konkretizuokite)</w:t>
            </w:r>
          </w:p>
        </w:tc>
        <w:tc>
          <w:tcPr>
            <w:tcW w:w="241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r w:rsidR="00B9261D" w:rsidTr="00B9261D">
        <w:trPr>
          <w:cantSplit/>
        </w:trPr>
        <w:tc>
          <w:tcPr>
            <w:tcW w:w="5245" w:type="dxa"/>
            <w:gridSpan w:val="2"/>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ind w:firstLine="3410"/>
              <w:jc w:val="right"/>
              <w:rPr>
                <w:b/>
                <w:szCs w:val="24"/>
              </w:rPr>
            </w:pPr>
            <w:r>
              <w:rPr>
                <w:b/>
                <w:szCs w:val="24"/>
              </w:rPr>
              <w:t>IŠ VISO</w:t>
            </w:r>
          </w:p>
        </w:tc>
        <w:tc>
          <w:tcPr>
            <w:tcW w:w="2410"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c>
          <w:tcPr>
            <w:tcW w:w="2126"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bl>
    <w:p w:rsidR="00B9261D" w:rsidRDefault="00B9261D" w:rsidP="00B9261D">
      <w:pPr>
        <w:jc w:val="both"/>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4"/>
        <w:gridCol w:w="3698"/>
      </w:tblGrid>
      <w:tr w:rsidR="00B9261D" w:rsidTr="00B9261D">
        <w:tc>
          <w:tcPr>
            <w:tcW w:w="608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rPr>
                <w:b/>
                <w:bCs/>
                <w:szCs w:val="24"/>
              </w:rPr>
            </w:pPr>
            <w:r>
              <w:rPr>
                <w:b/>
                <w:bCs/>
                <w:szCs w:val="24"/>
              </w:rPr>
              <w:t>Vienos dienos bendra lėšų suma vienam vaikui (eurais)</w:t>
            </w:r>
          </w:p>
        </w:tc>
        <w:tc>
          <w:tcPr>
            <w:tcW w:w="3781" w:type="dxa"/>
            <w:tcBorders>
              <w:top w:val="single" w:sz="4" w:space="0" w:color="auto"/>
              <w:left w:val="single" w:sz="4" w:space="0" w:color="auto"/>
              <w:bottom w:val="single" w:sz="4" w:space="0" w:color="auto"/>
              <w:right w:val="single" w:sz="4" w:space="0" w:color="auto"/>
            </w:tcBorders>
          </w:tcPr>
          <w:p w:rsidR="00B9261D" w:rsidRDefault="00B9261D">
            <w:pPr>
              <w:spacing w:line="276" w:lineRule="auto"/>
              <w:jc w:val="both"/>
              <w:rPr>
                <w:b/>
                <w:szCs w:val="24"/>
              </w:rPr>
            </w:pPr>
          </w:p>
        </w:tc>
      </w:tr>
    </w:tbl>
    <w:p w:rsidR="00B9261D" w:rsidRDefault="00B9261D" w:rsidP="00B9261D">
      <w:pPr>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5799"/>
      </w:tblGrid>
      <w:tr w:rsidR="00B9261D" w:rsidTr="00B9261D">
        <w:trPr>
          <w:gridAfter w:val="1"/>
          <w:wAfter w:w="5940" w:type="dxa"/>
        </w:trPr>
        <w:tc>
          <w:tcPr>
            <w:tcW w:w="3922" w:type="dxa"/>
            <w:tcBorders>
              <w:top w:val="single" w:sz="4" w:space="0" w:color="auto"/>
              <w:left w:val="single" w:sz="4" w:space="0" w:color="auto"/>
              <w:bottom w:val="single" w:sz="4" w:space="0" w:color="auto"/>
              <w:right w:val="single" w:sz="4" w:space="0" w:color="auto"/>
            </w:tcBorders>
            <w:hideMark/>
          </w:tcPr>
          <w:p w:rsidR="00B9261D" w:rsidRDefault="00B9261D">
            <w:pPr>
              <w:spacing w:line="276" w:lineRule="auto"/>
              <w:jc w:val="both"/>
              <w:rPr>
                <w:b/>
                <w:szCs w:val="24"/>
              </w:rPr>
            </w:pPr>
            <w:r>
              <w:rPr>
                <w:b/>
                <w:szCs w:val="24"/>
              </w:rPr>
              <w:t>Prie paraiškos pridedama</w:t>
            </w:r>
          </w:p>
        </w:tc>
      </w:tr>
      <w:tr w:rsidR="00B9261D" w:rsidTr="00B9261D">
        <w:tc>
          <w:tcPr>
            <w:tcW w:w="9862" w:type="dxa"/>
            <w:gridSpan w:val="2"/>
            <w:tcBorders>
              <w:top w:val="single" w:sz="4" w:space="0" w:color="auto"/>
              <w:left w:val="single" w:sz="4" w:space="0" w:color="auto"/>
              <w:bottom w:val="single" w:sz="4" w:space="0" w:color="auto"/>
              <w:right w:val="single" w:sz="4" w:space="0" w:color="auto"/>
            </w:tcBorders>
            <w:hideMark/>
          </w:tcPr>
          <w:p w:rsidR="00B9261D" w:rsidRDefault="00B9261D">
            <w:pPr>
              <w:spacing w:line="254" w:lineRule="auto"/>
              <w:jc w:val="both"/>
              <w:rPr>
                <w:bCs/>
                <w:szCs w:val="24"/>
              </w:rPr>
            </w:pPr>
            <w:r>
              <w:rPr>
                <w:bCs/>
                <w:szCs w:val="24"/>
              </w:rPr>
              <w:t>Teikėjo registravimo Juridinių asmenų registre pažymėjimo kopija (biudžetinėms įstaigoms pateikti nereikia).</w:t>
            </w:r>
          </w:p>
          <w:p w:rsidR="00B9261D" w:rsidRDefault="00B9261D">
            <w:pPr>
              <w:suppressAutoHyphens/>
              <w:spacing w:line="254" w:lineRule="auto"/>
              <w:jc w:val="both"/>
              <w:rPr>
                <w:szCs w:val="24"/>
                <w:lang w:eastAsia="ar-SA"/>
              </w:rPr>
            </w:pPr>
            <w:r>
              <w:rPr>
                <w:szCs w:val="24"/>
                <w:lang w:eastAsia="ar-SA"/>
              </w:rPr>
              <w:t>Verslo liudijimo ar individualios veiklos pažymos (jei teikėjas – fizinis asmuo) kopija ar išrašas.</w:t>
            </w:r>
          </w:p>
          <w:p w:rsidR="00B9261D" w:rsidRDefault="00B9261D">
            <w:pPr>
              <w:suppressAutoHyphens/>
              <w:spacing w:line="254" w:lineRule="auto"/>
              <w:jc w:val="both"/>
              <w:rPr>
                <w:b/>
                <w:szCs w:val="24"/>
                <w:lang w:val="en-US" w:eastAsia="ar-SA"/>
              </w:rPr>
            </w:pPr>
            <w:r>
              <w:rPr>
                <w:szCs w:val="24"/>
                <w:lang w:eastAsia="ar-SA"/>
              </w:rPr>
              <w:lastRenderedPageBreak/>
              <w:t>Dokumento (-ų), kuris (-</w:t>
            </w:r>
            <w:proofErr w:type="spellStart"/>
            <w:r>
              <w:rPr>
                <w:szCs w:val="24"/>
                <w:lang w:eastAsia="ar-SA"/>
              </w:rPr>
              <w:t>ie</w:t>
            </w:r>
            <w:proofErr w:type="spellEnd"/>
            <w:r>
              <w:rPr>
                <w:szCs w:val="24"/>
                <w:lang w:eastAsia="ar-SA"/>
              </w:rPr>
              <w:t>) pagrindžia, kad teikėjas turi teisę dirbti mokytoju Lietuvos Respublikos švietimo ir mokslo ministro nustatyta tvarka, kopija (-</w:t>
            </w:r>
            <w:proofErr w:type="spellStart"/>
            <w:r>
              <w:rPr>
                <w:szCs w:val="24"/>
                <w:lang w:eastAsia="ar-SA"/>
              </w:rPr>
              <w:t>os</w:t>
            </w:r>
            <w:proofErr w:type="spellEnd"/>
            <w:r>
              <w:rPr>
                <w:szCs w:val="24"/>
                <w:lang w:eastAsia="ar-SA"/>
              </w:rPr>
              <w:t>) ar išrašas (-ai) (jei teikėjas – fizinis asmuo).</w:t>
            </w:r>
          </w:p>
        </w:tc>
      </w:tr>
    </w:tbl>
    <w:p w:rsidR="00B9261D" w:rsidRDefault="00B9261D" w:rsidP="00B9261D">
      <w:pPr>
        <w:ind w:left="420"/>
        <w:jc w:val="both"/>
        <w:rPr>
          <w:b/>
          <w:bCs/>
          <w:szCs w:val="24"/>
        </w:rPr>
      </w:pPr>
      <w:r>
        <w:rPr>
          <w:b/>
          <w:bCs/>
          <w:szCs w:val="24"/>
        </w:rPr>
        <w:lastRenderedPageBreak/>
        <w:t>*ugdymo įstaigoms nuostatų kopijos pateikti nereikia</w:t>
      </w:r>
    </w:p>
    <w:p w:rsidR="00B9261D" w:rsidRDefault="00B9261D" w:rsidP="00B9261D">
      <w:pPr>
        <w:ind w:left="420"/>
        <w:jc w:val="both"/>
        <w:rPr>
          <w:bCs/>
          <w:szCs w:val="24"/>
        </w:rPr>
      </w:pPr>
    </w:p>
    <w:p w:rsidR="00B9261D" w:rsidRDefault="00B9261D" w:rsidP="00B9261D">
      <w:pPr>
        <w:jc w:val="both"/>
        <w:rPr>
          <w:szCs w:val="24"/>
        </w:rPr>
      </w:pPr>
    </w:p>
    <w:p w:rsidR="00B9261D" w:rsidRDefault="00B9261D" w:rsidP="00B9261D">
      <w:pPr>
        <w:jc w:val="both"/>
        <w:rPr>
          <w:szCs w:val="24"/>
        </w:rPr>
      </w:pPr>
    </w:p>
    <w:p w:rsidR="00B9261D" w:rsidRDefault="00B9261D" w:rsidP="00FA137E">
      <w:pPr>
        <w:jc w:val="both"/>
        <w:sectPr w:rsidR="00B9261D">
          <w:pgSz w:w="11906" w:h="16838"/>
          <w:pgMar w:top="1134" w:right="567" w:bottom="1134" w:left="1701" w:header="567" w:footer="567" w:gutter="0"/>
          <w:pgNumType w:start="1"/>
          <w:cols w:space="1296"/>
        </w:sectPr>
      </w:pPr>
      <w:r>
        <w:rPr>
          <w:szCs w:val="24"/>
        </w:rPr>
        <w:t>Programos teikėjas</w:t>
      </w:r>
      <w:r>
        <w:rPr>
          <w:szCs w:val="24"/>
        </w:rPr>
        <w:tab/>
      </w:r>
      <w:r w:rsidR="00FA137E">
        <w:rPr>
          <w:szCs w:val="24"/>
        </w:rPr>
        <w:t>______________</w:t>
      </w:r>
      <w:r>
        <w:rPr>
          <w:szCs w:val="24"/>
        </w:rPr>
        <w:tab/>
        <w:t xml:space="preserve">         </w:t>
      </w:r>
      <w:r>
        <w:rPr>
          <w:szCs w:val="24"/>
          <w:u w:val="single"/>
        </w:rPr>
        <w:tab/>
      </w:r>
      <w:r>
        <w:rPr>
          <w:szCs w:val="24"/>
          <w:u w:val="single"/>
        </w:rPr>
        <w:tab/>
      </w:r>
      <w:r>
        <w:rPr>
          <w:szCs w:val="24"/>
          <w:u w:val="single"/>
        </w:rPr>
        <w:tab/>
      </w:r>
      <w:r>
        <w:rPr>
          <w:szCs w:val="24"/>
        </w:rPr>
        <w:tab/>
      </w:r>
      <w:r>
        <w:rPr>
          <w:szCs w:val="24"/>
        </w:rPr>
        <w:tab/>
      </w:r>
      <w:r w:rsidR="00FA137E">
        <w:rPr>
          <w:szCs w:val="24"/>
        </w:rPr>
        <w:t xml:space="preserve">  parašas</w:t>
      </w:r>
      <w:r>
        <w:rPr>
          <w:szCs w:val="24"/>
        </w:rPr>
        <w:t xml:space="preserve">                                                    </w:t>
      </w:r>
      <w:r w:rsidR="00FA137E">
        <w:rPr>
          <w:szCs w:val="24"/>
        </w:rPr>
        <w:t xml:space="preserve">    Vardas ir pavardė, </w:t>
      </w:r>
      <w:r w:rsidR="00FA137E">
        <w:rPr>
          <w:szCs w:val="24"/>
        </w:rPr>
        <w:tab/>
      </w:r>
      <w:r w:rsidR="00FA137E">
        <w:rPr>
          <w:szCs w:val="24"/>
        </w:rPr>
        <w:tab/>
      </w:r>
      <w:r w:rsidR="00FA137E">
        <w:rPr>
          <w:szCs w:val="24"/>
        </w:rPr>
        <w:tab/>
      </w:r>
      <w:r w:rsidR="00FA137E">
        <w:rPr>
          <w:szCs w:val="24"/>
        </w:rPr>
        <w:tab/>
        <w:t xml:space="preserve">           </w:t>
      </w:r>
    </w:p>
    <w:p w:rsidR="00B9261D" w:rsidRDefault="008D0A8E" w:rsidP="00B9261D">
      <w:pPr>
        <w:ind w:left="5387"/>
        <w:jc w:val="both"/>
        <w:rPr>
          <w:szCs w:val="24"/>
        </w:rPr>
      </w:pPr>
      <w:r>
        <w:rPr>
          <w:szCs w:val="24"/>
        </w:rPr>
        <w:lastRenderedPageBreak/>
        <w:t>Molėtų</w:t>
      </w:r>
      <w:r w:rsidR="00B9261D">
        <w:rPr>
          <w:szCs w:val="24"/>
        </w:rPr>
        <w:t xml:space="preserve"> rajono savivaldybės vasaros </w:t>
      </w:r>
    </w:p>
    <w:p w:rsidR="00B9261D" w:rsidRDefault="00B9261D" w:rsidP="00B9261D">
      <w:pPr>
        <w:ind w:left="5387"/>
        <w:jc w:val="both"/>
        <w:rPr>
          <w:szCs w:val="24"/>
        </w:rPr>
      </w:pPr>
      <w:r>
        <w:rPr>
          <w:szCs w:val="24"/>
        </w:rPr>
        <w:t xml:space="preserve">stovyklų ir kitų neformaliojo vaikų     </w:t>
      </w:r>
    </w:p>
    <w:p w:rsidR="00B9261D" w:rsidRDefault="00B9261D" w:rsidP="00B9261D">
      <w:pPr>
        <w:ind w:left="5387"/>
        <w:jc w:val="both"/>
        <w:rPr>
          <w:szCs w:val="24"/>
        </w:rPr>
      </w:pPr>
      <w:r>
        <w:rPr>
          <w:szCs w:val="24"/>
        </w:rPr>
        <w:t xml:space="preserve">švietimo veiklų finansavimo tvarkos aprašo </w:t>
      </w:r>
    </w:p>
    <w:p w:rsidR="00B9261D" w:rsidRDefault="00B9261D" w:rsidP="00B9261D">
      <w:pPr>
        <w:ind w:left="5387"/>
        <w:rPr>
          <w:szCs w:val="24"/>
        </w:rPr>
      </w:pPr>
      <w:r>
        <w:rPr>
          <w:szCs w:val="24"/>
        </w:rPr>
        <w:t>2 priedas</w:t>
      </w:r>
    </w:p>
    <w:p w:rsidR="00B9261D" w:rsidRDefault="00B9261D" w:rsidP="00B9261D">
      <w:pPr>
        <w:jc w:val="both"/>
        <w:rPr>
          <w:szCs w:val="24"/>
        </w:rPr>
      </w:pPr>
    </w:p>
    <w:p w:rsidR="00B9261D" w:rsidRDefault="00B9261D" w:rsidP="00B9261D">
      <w:pPr>
        <w:jc w:val="both"/>
        <w:rPr>
          <w:szCs w:val="24"/>
        </w:rPr>
      </w:pPr>
    </w:p>
    <w:p w:rsidR="00B9261D" w:rsidRDefault="00B9261D" w:rsidP="00B9261D">
      <w:pPr>
        <w:jc w:val="center"/>
        <w:rPr>
          <w:b/>
          <w:bCs/>
          <w:szCs w:val="24"/>
        </w:rPr>
      </w:pPr>
      <w:r>
        <w:rPr>
          <w:b/>
          <w:szCs w:val="24"/>
        </w:rPr>
        <w:t xml:space="preserve">VAIKŲ VASAROS STOVYKLŲ IR KITŲ NEFORMALIOJO VAIKŲ ŠVIETIMO VEIKLŲ PROGRAMŲ </w:t>
      </w:r>
      <w:r>
        <w:rPr>
          <w:b/>
          <w:bCs/>
          <w:szCs w:val="24"/>
        </w:rPr>
        <w:t>VERTINIMO KRITERIJAI</w:t>
      </w:r>
    </w:p>
    <w:p w:rsidR="00B9261D" w:rsidRDefault="00B9261D" w:rsidP="00B9261D">
      <w:pPr>
        <w:rPr>
          <w:bCs/>
          <w:color w:val="FF0000"/>
          <w:szCs w:val="24"/>
        </w:rPr>
      </w:pPr>
    </w:p>
    <w:p w:rsidR="00B9261D" w:rsidRDefault="00B9261D" w:rsidP="00B9261D">
      <w:pPr>
        <w:rPr>
          <w:bCs/>
          <w:szCs w:val="24"/>
        </w:rPr>
      </w:pPr>
      <w:r>
        <w:rPr>
          <w:bCs/>
          <w:szCs w:val="24"/>
        </w:rPr>
        <w:t>Programos teikėjas    ___________________________________________________</w:t>
      </w:r>
    </w:p>
    <w:p w:rsidR="00B9261D" w:rsidRDefault="00B9261D" w:rsidP="00B9261D">
      <w:pPr>
        <w:rPr>
          <w:bCs/>
          <w:szCs w:val="24"/>
        </w:rPr>
      </w:pPr>
    </w:p>
    <w:p w:rsidR="00B9261D" w:rsidRDefault="00B9261D" w:rsidP="00B9261D">
      <w:pPr>
        <w:rPr>
          <w:bCs/>
          <w:szCs w:val="24"/>
        </w:rPr>
      </w:pPr>
      <w:r>
        <w:rPr>
          <w:bCs/>
          <w:szCs w:val="24"/>
        </w:rPr>
        <w:t>Programos pavadinimas ________________________________________________</w:t>
      </w:r>
    </w:p>
    <w:p w:rsidR="00B9261D" w:rsidRDefault="00B9261D" w:rsidP="00B9261D">
      <w:pPr>
        <w:jc w:val="both"/>
        <w:rPr>
          <w:bCs/>
          <w:szCs w:val="24"/>
        </w:rPr>
      </w:pPr>
      <w:r>
        <w:rPr>
          <w:bCs/>
          <w:szCs w:val="24"/>
        </w:rPr>
        <w:t xml:space="preserve">Programa nevertinama, jei ji parengta ir pateikta nesilaikant </w:t>
      </w:r>
      <w:r>
        <w:rPr>
          <w:szCs w:val="24"/>
        </w:rPr>
        <w:t>Aprašo</w:t>
      </w:r>
      <w:r>
        <w:rPr>
          <w:bCs/>
          <w:szCs w:val="24"/>
        </w:rPr>
        <w:t xml:space="preserve"> reikalavimų.</w:t>
      </w:r>
    </w:p>
    <w:p w:rsidR="00B9261D" w:rsidRDefault="00B9261D" w:rsidP="00B9261D">
      <w:pPr>
        <w:ind w:firstLine="720"/>
        <w:jc w:val="both"/>
        <w:rPr>
          <w:bCs/>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6663"/>
        <w:gridCol w:w="850"/>
      </w:tblGrid>
      <w:tr w:rsidR="00B9261D" w:rsidTr="00B9261D">
        <w:tc>
          <w:tcPr>
            <w:tcW w:w="710"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Eil. Nr.</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bCs/>
                <w:szCs w:val="24"/>
              </w:rPr>
            </w:pPr>
            <w:r>
              <w:rPr>
                <w:b/>
                <w:bCs/>
                <w:szCs w:val="24"/>
              </w:rPr>
              <w:t>Programos idėjos ir turinio vertinimas</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jc w:val="center"/>
              <w:rPr>
                <w:b/>
                <w:szCs w:val="24"/>
              </w:rPr>
            </w:pPr>
            <w:r>
              <w:rPr>
                <w:b/>
                <w:szCs w:val="24"/>
              </w:rPr>
              <w:t>Vertinimo kriterijų aprašymas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Balai</w:t>
            </w:r>
          </w:p>
        </w:tc>
      </w:tr>
      <w:tr w:rsidR="00B9261D" w:rsidTr="00B9261D">
        <w:tc>
          <w:tcPr>
            <w:tcW w:w="710"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tabs>
                <w:tab w:val="left" w:pos="643"/>
              </w:tabs>
              <w:ind w:left="357" w:hanging="357"/>
              <w:rPr>
                <w:szCs w:val="24"/>
              </w:rPr>
            </w:pPr>
            <w:r>
              <w:rPr>
                <w:szCs w:val="24"/>
              </w:rPr>
              <w:t>1.</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 xml:space="preserve">Atitikimas </w:t>
            </w:r>
          </w:p>
          <w:p w:rsidR="00B9261D" w:rsidRDefault="00B9261D">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Programos atitikimas Aprašo reikalavimams:</w:t>
            </w:r>
          </w:p>
          <w:p w:rsidR="00B9261D" w:rsidRDefault="00B9261D">
            <w:pPr>
              <w:rPr>
                <w:szCs w:val="24"/>
              </w:rPr>
            </w:pPr>
            <w:r>
              <w:rPr>
                <w:szCs w:val="24"/>
              </w:rPr>
              <w:t>Visiškai atitinka – 3</w:t>
            </w:r>
          </w:p>
          <w:p w:rsidR="00B9261D" w:rsidRDefault="00B9261D">
            <w:pPr>
              <w:rPr>
                <w:szCs w:val="24"/>
              </w:rPr>
            </w:pPr>
            <w:r>
              <w:rPr>
                <w:szCs w:val="24"/>
              </w:rPr>
              <w:t>Iš dalies atitinka – 2</w:t>
            </w:r>
          </w:p>
          <w:p w:rsidR="00B9261D" w:rsidRDefault="00B9261D">
            <w:pPr>
              <w:rPr>
                <w:szCs w:val="24"/>
              </w:rPr>
            </w:pPr>
            <w:r>
              <w:rPr>
                <w:szCs w:val="24"/>
              </w:rPr>
              <w:t>Labiau neatitinka nei atitinka – 1</w:t>
            </w:r>
          </w:p>
          <w:p w:rsidR="00B9261D" w:rsidRDefault="00B9261D">
            <w:pPr>
              <w:rPr>
                <w:b/>
                <w:szCs w:val="24"/>
              </w:rPr>
            </w:pPr>
            <w:r>
              <w:rPr>
                <w:szCs w:val="24"/>
              </w:rPr>
              <w:t>Neatitinka – 0</w:t>
            </w:r>
          </w:p>
        </w:tc>
        <w:tc>
          <w:tcPr>
            <w:tcW w:w="85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rPr>
          <w:trHeight w:val="904"/>
        </w:trPr>
        <w:tc>
          <w:tcPr>
            <w:tcW w:w="710"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tabs>
                <w:tab w:val="left" w:pos="643"/>
              </w:tabs>
              <w:ind w:hanging="357"/>
              <w:rPr>
                <w:szCs w:val="24"/>
              </w:rPr>
            </w:pPr>
            <w:r>
              <w:rPr>
                <w:szCs w:val="24"/>
              </w:rPr>
              <w:t>2.</w:t>
            </w:r>
            <w:r>
              <w:rPr>
                <w:szCs w:val="24"/>
              </w:rPr>
              <w:tab/>
              <w:t>2.</w:t>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b/>
                <w:szCs w:val="24"/>
              </w:rPr>
            </w:pPr>
            <w:r>
              <w:rPr>
                <w:b/>
                <w:szCs w:val="24"/>
              </w:rPr>
              <w:t>Prioritetai</w:t>
            </w:r>
          </w:p>
          <w:p w:rsidR="00B9261D" w:rsidRDefault="00B9261D">
            <w:pPr>
              <w:rPr>
                <w:b/>
                <w:szCs w:val="24"/>
              </w:rPr>
            </w:pPr>
            <w:r>
              <w:rPr>
                <w:b/>
                <w:szCs w:val="24"/>
              </w:rPr>
              <w:t>(0–4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b/>
                <w:bCs/>
                <w:szCs w:val="24"/>
              </w:rPr>
            </w:pPr>
            <w:r>
              <w:rPr>
                <w:b/>
                <w:szCs w:val="24"/>
              </w:rPr>
              <w:t>Prioritetų atitikimas Aprašo prioritetams</w:t>
            </w:r>
          </w:p>
          <w:p w:rsidR="00B9261D" w:rsidRDefault="00B9261D">
            <w:pPr>
              <w:rPr>
                <w:szCs w:val="24"/>
              </w:rPr>
            </w:pPr>
            <w:r>
              <w:rPr>
                <w:szCs w:val="24"/>
              </w:rPr>
              <w:t>Atitinka – 4</w:t>
            </w:r>
          </w:p>
          <w:p w:rsidR="00B9261D" w:rsidRDefault="00B9261D">
            <w:pPr>
              <w:rPr>
                <w:b/>
                <w:szCs w:val="24"/>
              </w:rPr>
            </w:pPr>
            <w:r>
              <w:rPr>
                <w:szCs w:val="24"/>
              </w:rPr>
              <w:t>Neatitinka 0</w:t>
            </w:r>
          </w:p>
        </w:tc>
        <w:tc>
          <w:tcPr>
            <w:tcW w:w="850" w:type="dxa"/>
            <w:tcBorders>
              <w:top w:val="single" w:sz="4" w:space="0" w:color="000000"/>
              <w:left w:val="single" w:sz="4" w:space="0" w:color="000000"/>
              <w:bottom w:val="single" w:sz="4" w:space="0" w:color="auto"/>
              <w:right w:val="single" w:sz="4" w:space="0" w:color="000000"/>
            </w:tcBorders>
            <w:vAlign w:val="center"/>
          </w:tcPr>
          <w:p w:rsidR="00B9261D" w:rsidRDefault="00B9261D">
            <w:pPr>
              <w:rPr>
                <w:szCs w:val="24"/>
              </w:rPr>
            </w:pPr>
          </w:p>
        </w:tc>
      </w:tr>
      <w:tr w:rsidR="00B9261D" w:rsidTr="00B9261D">
        <w:trPr>
          <w:trHeight w:val="230"/>
        </w:trPr>
        <w:tc>
          <w:tcPr>
            <w:tcW w:w="710" w:type="dxa"/>
            <w:tcBorders>
              <w:top w:val="single" w:sz="4" w:space="0" w:color="auto"/>
              <w:left w:val="single" w:sz="4" w:space="0" w:color="000000"/>
              <w:bottom w:val="single" w:sz="4" w:space="0" w:color="auto"/>
              <w:right w:val="single" w:sz="4" w:space="0" w:color="000000"/>
            </w:tcBorders>
            <w:vAlign w:val="center"/>
            <w:hideMark/>
          </w:tcPr>
          <w:p w:rsidR="00B9261D" w:rsidRDefault="00B9261D">
            <w:pPr>
              <w:tabs>
                <w:tab w:val="left" w:pos="643"/>
              </w:tabs>
              <w:ind w:left="357" w:hanging="357"/>
              <w:rPr>
                <w:szCs w:val="24"/>
              </w:rPr>
            </w:pPr>
            <w:r>
              <w:rPr>
                <w:szCs w:val="24"/>
              </w:rPr>
              <w:t>3.</w:t>
            </w:r>
            <w:r>
              <w:rPr>
                <w:szCs w:val="24"/>
              </w:rPr>
              <w:tab/>
            </w: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Programos veiklos</w:t>
            </w:r>
          </w:p>
          <w:p w:rsidR="00B9261D" w:rsidRDefault="00B9261D">
            <w:pPr>
              <w:rPr>
                <w:b/>
                <w:szCs w:val="24"/>
              </w:rPr>
            </w:pPr>
            <w:r>
              <w:rPr>
                <w:b/>
                <w:szCs w:val="24"/>
              </w:rPr>
              <w:t>(0–3 balai)</w:t>
            </w:r>
          </w:p>
        </w:tc>
        <w:tc>
          <w:tcPr>
            <w:tcW w:w="6663" w:type="dxa"/>
            <w:tcBorders>
              <w:top w:val="single" w:sz="4" w:space="0" w:color="auto"/>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Programos veiklos plano vertinimas</w:t>
            </w:r>
          </w:p>
          <w:p w:rsidR="00B9261D" w:rsidRDefault="00B9261D">
            <w:pPr>
              <w:rPr>
                <w:szCs w:val="24"/>
              </w:rPr>
            </w:pPr>
            <w:r>
              <w:rPr>
                <w:szCs w:val="24"/>
              </w:rPr>
              <w:t>Veiklos planuojamos konkrečiai, jos įdomios, orientuotos į vaiko tobulinimą – 3</w:t>
            </w:r>
          </w:p>
          <w:p w:rsidR="00B9261D" w:rsidRDefault="00B9261D">
            <w:pPr>
              <w:rPr>
                <w:szCs w:val="24"/>
              </w:rPr>
            </w:pPr>
            <w:r>
              <w:rPr>
                <w:szCs w:val="24"/>
              </w:rPr>
              <w:t>Veiklos orientuotos į vaiko tobulinimą, tačiau plane jos pateiktos nepakankamai detaliai – 2</w:t>
            </w:r>
          </w:p>
          <w:p w:rsidR="00B9261D" w:rsidRDefault="00B9261D">
            <w:pPr>
              <w:rPr>
                <w:szCs w:val="24"/>
              </w:rPr>
            </w:pPr>
            <w:r>
              <w:rPr>
                <w:szCs w:val="24"/>
              </w:rPr>
              <w:t>Veiklų planas nekonkretus, neinformatyvus – 1</w:t>
            </w:r>
          </w:p>
          <w:p w:rsidR="00B9261D" w:rsidRDefault="00B9261D">
            <w:pPr>
              <w:rPr>
                <w:szCs w:val="24"/>
              </w:rPr>
            </w:pPr>
            <w:r>
              <w:rPr>
                <w:szCs w:val="24"/>
              </w:rPr>
              <w:t>Veiklos planas nepateiktas – 0</w:t>
            </w:r>
          </w:p>
        </w:tc>
        <w:tc>
          <w:tcPr>
            <w:tcW w:w="850" w:type="dxa"/>
            <w:tcBorders>
              <w:top w:val="single" w:sz="4" w:space="0" w:color="auto"/>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c>
          <w:tcPr>
            <w:tcW w:w="710" w:type="dxa"/>
            <w:tcBorders>
              <w:top w:val="single" w:sz="4" w:space="0" w:color="auto"/>
              <w:left w:val="single" w:sz="4" w:space="0" w:color="000000"/>
              <w:bottom w:val="single" w:sz="4" w:space="0" w:color="000000"/>
              <w:right w:val="single" w:sz="4" w:space="0" w:color="000000"/>
            </w:tcBorders>
            <w:vAlign w:val="center"/>
            <w:hideMark/>
          </w:tcPr>
          <w:p w:rsidR="00B9261D" w:rsidRDefault="00B9261D">
            <w:pPr>
              <w:tabs>
                <w:tab w:val="left" w:pos="643"/>
              </w:tabs>
              <w:ind w:left="357" w:hanging="357"/>
              <w:rPr>
                <w:szCs w:val="24"/>
              </w:rPr>
            </w:pPr>
            <w:r>
              <w:rPr>
                <w:szCs w:val="24"/>
              </w:rPr>
              <w:t>4.</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 xml:space="preserve">Siektini rezultatai </w:t>
            </w:r>
          </w:p>
          <w:p w:rsidR="00B9261D" w:rsidRDefault="00B9261D">
            <w:pPr>
              <w:rPr>
                <w:b/>
                <w:szCs w:val="24"/>
              </w:rPr>
            </w:pPr>
            <w:r>
              <w:rPr>
                <w:b/>
                <w:szCs w:val="24"/>
              </w:rPr>
              <w:t>(0–2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bCs/>
                <w:szCs w:val="24"/>
              </w:rPr>
            </w:pPr>
            <w:r>
              <w:rPr>
                <w:b/>
                <w:bCs/>
                <w:szCs w:val="24"/>
              </w:rPr>
              <w:t>Siekiamų rezultatų, sėkmės kriterijų dermė su tikslais, uždaviniais, planuojama vykdyti veikla</w:t>
            </w:r>
          </w:p>
          <w:p w:rsidR="00B9261D" w:rsidRDefault="00B9261D">
            <w:pPr>
              <w:rPr>
                <w:szCs w:val="24"/>
              </w:rPr>
            </w:pPr>
            <w:r>
              <w:rPr>
                <w:szCs w:val="24"/>
              </w:rPr>
              <w:t>Taip – 2</w:t>
            </w:r>
          </w:p>
          <w:p w:rsidR="00B9261D" w:rsidRDefault="00B9261D">
            <w:pPr>
              <w:rPr>
                <w:szCs w:val="24"/>
              </w:rPr>
            </w:pPr>
            <w:r>
              <w:rPr>
                <w:szCs w:val="24"/>
              </w:rPr>
              <w:t>Iš dalies – 1</w:t>
            </w:r>
          </w:p>
          <w:p w:rsidR="00B9261D" w:rsidRDefault="00B9261D">
            <w:pPr>
              <w:rPr>
                <w:szCs w:val="24"/>
              </w:rPr>
            </w:pPr>
            <w:r>
              <w:rPr>
                <w:szCs w:val="24"/>
              </w:rPr>
              <w:t xml:space="preserve">Ne – 0 </w:t>
            </w:r>
          </w:p>
        </w:tc>
        <w:tc>
          <w:tcPr>
            <w:tcW w:w="85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rPr>
          <w:trHeight w:val="630"/>
        </w:trPr>
        <w:tc>
          <w:tcPr>
            <w:tcW w:w="710"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tabs>
                <w:tab w:val="left" w:pos="643"/>
              </w:tabs>
              <w:ind w:left="357" w:hanging="357"/>
              <w:rPr>
                <w:szCs w:val="24"/>
              </w:rPr>
            </w:pPr>
            <w:r>
              <w:rPr>
                <w:szCs w:val="24"/>
              </w:rPr>
              <w:t>5.</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b/>
                <w:szCs w:val="24"/>
              </w:rPr>
            </w:pPr>
            <w:r>
              <w:rPr>
                <w:b/>
                <w:szCs w:val="24"/>
              </w:rPr>
              <w:t>Programos dalyvių skaičius</w:t>
            </w:r>
          </w:p>
          <w:p w:rsidR="00B9261D" w:rsidRDefault="00B9261D">
            <w:pPr>
              <w:rPr>
                <w:b/>
                <w:szCs w:val="24"/>
              </w:rPr>
            </w:pPr>
            <w:r>
              <w:rPr>
                <w:b/>
                <w:szCs w:val="24"/>
              </w:rPr>
              <w:t>(0–4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szCs w:val="24"/>
              </w:rPr>
            </w:pPr>
            <w:r>
              <w:rPr>
                <w:szCs w:val="24"/>
              </w:rPr>
              <w:t>40 ir daugiau – 4</w:t>
            </w:r>
          </w:p>
          <w:p w:rsidR="00B9261D" w:rsidRDefault="00B9261D">
            <w:pPr>
              <w:rPr>
                <w:szCs w:val="24"/>
              </w:rPr>
            </w:pPr>
            <w:r>
              <w:rPr>
                <w:szCs w:val="24"/>
              </w:rPr>
              <w:t>8 (pagal Aprašo 11 punktą) – 4</w:t>
            </w:r>
          </w:p>
          <w:p w:rsidR="00B9261D" w:rsidRDefault="00B9261D">
            <w:pPr>
              <w:rPr>
                <w:szCs w:val="24"/>
              </w:rPr>
            </w:pPr>
            <w:r>
              <w:rPr>
                <w:szCs w:val="24"/>
              </w:rPr>
              <w:t>30–40 –               3</w:t>
            </w:r>
          </w:p>
          <w:p w:rsidR="00B9261D" w:rsidRDefault="00B9261D">
            <w:pPr>
              <w:rPr>
                <w:szCs w:val="24"/>
              </w:rPr>
            </w:pPr>
            <w:r>
              <w:rPr>
                <w:szCs w:val="24"/>
              </w:rPr>
              <w:t xml:space="preserve">20–30 –               2 </w:t>
            </w:r>
          </w:p>
          <w:p w:rsidR="00B9261D" w:rsidRDefault="00B9261D">
            <w:pPr>
              <w:rPr>
                <w:szCs w:val="24"/>
              </w:rPr>
            </w:pPr>
            <w:r>
              <w:rPr>
                <w:szCs w:val="24"/>
              </w:rPr>
              <w:t>10–20 –              1</w:t>
            </w:r>
          </w:p>
          <w:p w:rsidR="00B9261D" w:rsidRDefault="00B9261D">
            <w:pPr>
              <w:rPr>
                <w:szCs w:val="24"/>
              </w:rPr>
            </w:pPr>
            <w:r>
              <w:rPr>
                <w:szCs w:val="24"/>
              </w:rPr>
              <w:t>Iki 12 –               0</w:t>
            </w:r>
          </w:p>
        </w:tc>
        <w:tc>
          <w:tcPr>
            <w:tcW w:w="850" w:type="dxa"/>
            <w:tcBorders>
              <w:top w:val="single" w:sz="4" w:space="0" w:color="000000"/>
              <w:left w:val="single" w:sz="4" w:space="0" w:color="000000"/>
              <w:bottom w:val="single" w:sz="4" w:space="0" w:color="auto"/>
              <w:right w:val="single" w:sz="4" w:space="0" w:color="000000"/>
            </w:tcBorders>
            <w:vAlign w:val="center"/>
          </w:tcPr>
          <w:p w:rsidR="00B9261D" w:rsidRDefault="00B9261D">
            <w:pPr>
              <w:rPr>
                <w:szCs w:val="24"/>
              </w:rPr>
            </w:pPr>
          </w:p>
        </w:tc>
      </w:tr>
      <w:tr w:rsidR="00B9261D" w:rsidTr="00B9261D">
        <w:trPr>
          <w:trHeight w:val="630"/>
        </w:trPr>
        <w:tc>
          <w:tcPr>
            <w:tcW w:w="710"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tabs>
                <w:tab w:val="left" w:pos="643"/>
              </w:tabs>
              <w:ind w:left="357" w:hanging="357"/>
              <w:rPr>
                <w:szCs w:val="24"/>
              </w:rPr>
            </w:pPr>
            <w:r>
              <w:rPr>
                <w:szCs w:val="24"/>
              </w:rPr>
              <w:t>6.</w:t>
            </w:r>
            <w:r>
              <w:rPr>
                <w:szCs w:val="24"/>
              </w:rPr>
              <w:tab/>
            </w:r>
          </w:p>
        </w:tc>
        <w:tc>
          <w:tcPr>
            <w:tcW w:w="1842"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b/>
                <w:szCs w:val="24"/>
              </w:rPr>
            </w:pPr>
            <w:r>
              <w:rPr>
                <w:b/>
                <w:szCs w:val="24"/>
              </w:rPr>
              <w:t>Trukmė</w:t>
            </w:r>
          </w:p>
          <w:p w:rsidR="00B9261D" w:rsidRDefault="00B9261D">
            <w:pPr>
              <w:rPr>
                <w:b/>
                <w:szCs w:val="24"/>
              </w:rPr>
            </w:pPr>
            <w:r>
              <w:rPr>
                <w:b/>
                <w:szCs w:val="24"/>
              </w:rPr>
              <w:t>(0–2 balai)</w:t>
            </w:r>
          </w:p>
        </w:tc>
        <w:tc>
          <w:tcPr>
            <w:tcW w:w="6663" w:type="dxa"/>
            <w:tcBorders>
              <w:top w:val="single" w:sz="4" w:space="0" w:color="000000"/>
              <w:left w:val="single" w:sz="4" w:space="0" w:color="000000"/>
              <w:bottom w:val="single" w:sz="4" w:space="0" w:color="auto"/>
              <w:right w:val="single" w:sz="4" w:space="0" w:color="000000"/>
            </w:tcBorders>
            <w:vAlign w:val="center"/>
            <w:hideMark/>
          </w:tcPr>
          <w:p w:rsidR="00B9261D" w:rsidRDefault="00B9261D">
            <w:pPr>
              <w:rPr>
                <w:b/>
                <w:szCs w:val="24"/>
              </w:rPr>
            </w:pPr>
            <w:r>
              <w:rPr>
                <w:b/>
                <w:szCs w:val="24"/>
              </w:rPr>
              <w:t>Programos trukmė</w:t>
            </w:r>
          </w:p>
          <w:p w:rsidR="00B9261D" w:rsidRDefault="00B9261D">
            <w:pPr>
              <w:rPr>
                <w:szCs w:val="24"/>
              </w:rPr>
            </w:pPr>
            <w:r>
              <w:rPr>
                <w:szCs w:val="24"/>
              </w:rPr>
              <w:t>Atitinka Aprašo 10 punkto reikalavimus – 2</w:t>
            </w:r>
          </w:p>
          <w:p w:rsidR="00B9261D" w:rsidRDefault="00B9261D">
            <w:pPr>
              <w:rPr>
                <w:szCs w:val="24"/>
              </w:rPr>
            </w:pPr>
            <w:r>
              <w:rPr>
                <w:szCs w:val="24"/>
              </w:rPr>
              <w:t>Neatitinka Aprašo 10 punkto reikalavimų – 0</w:t>
            </w:r>
          </w:p>
        </w:tc>
        <w:tc>
          <w:tcPr>
            <w:tcW w:w="850" w:type="dxa"/>
            <w:tcBorders>
              <w:top w:val="single" w:sz="4" w:space="0" w:color="000000"/>
              <w:left w:val="single" w:sz="4" w:space="0" w:color="000000"/>
              <w:bottom w:val="single" w:sz="4" w:space="0" w:color="auto"/>
              <w:right w:val="single" w:sz="4" w:space="0" w:color="000000"/>
            </w:tcBorders>
            <w:vAlign w:val="center"/>
          </w:tcPr>
          <w:p w:rsidR="00B9261D" w:rsidRDefault="00B9261D">
            <w:pPr>
              <w:rPr>
                <w:szCs w:val="24"/>
              </w:rPr>
            </w:pPr>
          </w:p>
        </w:tc>
      </w:tr>
      <w:tr w:rsidR="00B9261D" w:rsidTr="00B9261D">
        <w:tc>
          <w:tcPr>
            <w:tcW w:w="710"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tabs>
                <w:tab w:val="left" w:pos="643"/>
              </w:tabs>
              <w:ind w:left="357" w:hanging="357"/>
              <w:rPr>
                <w:szCs w:val="24"/>
              </w:rPr>
            </w:pPr>
            <w:r>
              <w:rPr>
                <w:szCs w:val="24"/>
              </w:rPr>
              <w:t>7.</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Programos vykdytojai</w:t>
            </w:r>
          </w:p>
          <w:p w:rsidR="00B9261D" w:rsidRDefault="00B9261D">
            <w:pPr>
              <w:rPr>
                <w:b/>
                <w:szCs w:val="24"/>
              </w:rPr>
            </w:pPr>
            <w:r>
              <w:rPr>
                <w:b/>
                <w:szCs w:val="24"/>
              </w:rPr>
              <w:t>(0–4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color w:val="000000"/>
                <w:szCs w:val="24"/>
                <w:lang w:eastAsia="lt-LT"/>
              </w:rPr>
            </w:pPr>
            <w:r>
              <w:rPr>
                <w:color w:val="000000"/>
                <w:szCs w:val="24"/>
                <w:lang w:eastAsia="lt-LT"/>
              </w:rPr>
              <w:t xml:space="preserve">Veiklas vykdys asmenys, turintys teisę dirbti mokytoju – 4 </w:t>
            </w:r>
          </w:p>
          <w:p w:rsidR="00B9261D" w:rsidRDefault="00B9261D">
            <w:pPr>
              <w:rPr>
                <w:szCs w:val="24"/>
              </w:rPr>
            </w:pPr>
            <w:r>
              <w:rPr>
                <w:color w:val="000000"/>
                <w:szCs w:val="24"/>
                <w:lang w:eastAsia="lt-LT"/>
              </w:rPr>
              <w:t>Nenurodo programos vykdytojų – 0</w:t>
            </w:r>
          </w:p>
        </w:tc>
        <w:tc>
          <w:tcPr>
            <w:tcW w:w="85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rPr>
          <w:trHeight w:val="27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tabs>
                <w:tab w:val="left" w:pos="643"/>
              </w:tabs>
              <w:ind w:left="357" w:hanging="357"/>
              <w:rPr>
                <w:szCs w:val="24"/>
              </w:rPr>
            </w:pPr>
            <w:r>
              <w:rPr>
                <w:szCs w:val="24"/>
              </w:rPr>
              <w:lastRenderedPageBreak/>
              <w:t>8.</w:t>
            </w:r>
            <w:r>
              <w:rPr>
                <w:szCs w:val="24"/>
              </w:rPr>
              <w:tab/>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 xml:space="preserve">Lėšų planavimo racionalumas </w:t>
            </w:r>
          </w:p>
          <w:p w:rsidR="00B9261D" w:rsidRDefault="00B9261D">
            <w:pPr>
              <w:rPr>
                <w:b/>
                <w:szCs w:val="24"/>
              </w:rPr>
            </w:pPr>
            <w:r>
              <w:rPr>
                <w:b/>
                <w:szCs w:val="24"/>
              </w:rPr>
              <w:t>(0–3 balai)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rPr>
                <w:b/>
                <w:szCs w:val="24"/>
              </w:rPr>
            </w:pPr>
            <w:r>
              <w:rPr>
                <w:b/>
                <w:szCs w:val="24"/>
              </w:rPr>
              <w:t>Programos sąmatos analizė</w:t>
            </w:r>
          </w:p>
          <w:p w:rsidR="00B9261D" w:rsidRDefault="00B9261D">
            <w:pPr>
              <w:rPr>
                <w:szCs w:val="24"/>
              </w:rPr>
            </w:pPr>
            <w:r>
              <w:rPr>
                <w:szCs w:val="24"/>
              </w:rPr>
              <w:t xml:space="preserve">Sąmata detali, lėšos planuojamos racionaliai – 3   </w:t>
            </w:r>
          </w:p>
          <w:p w:rsidR="00B9261D" w:rsidRDefault="00B9261D">
            <w:pPr>
              <w:rPr>
                <w:szCs w:val="24"/>
              </w:rPr>
            </w:pPr>
            <w:r>
              <w:rPr>
                <w:szCs w:val="24"/>
              </w:rPr>
              <w:t xml:space="preserve">Sąmata nepakankamai detali, lėšų poreikis iš dalies pagrįstas – 2  </w:t>
            </w:r>
          </w:p>
          <w:p w:rsidR="00B9261D" w:rsidRDefault="00B9261D">
            <w:pPr>
              <w:rPr>
                <w:szCs w:val="24"/>
              </w:rPr>
            </w:pPr>
            <w:r>
              <w:rPr>
                <w:szCs w:val="24"/>
              </w:rPr>
              <w:t>Sąmata nedetali – 1</w:t>
            </w:r>
          </w:p>
          <w:p w:rsidR="00B9261D" w:rsidRDefault="00B9261D">
            <w:pPr>
              <w:rPr>
                <w:szCs w:val="24"/>
              </w:rPr>
            </w:pPr>
            <w:r>
              <w:rPr>
                <w:szCs w:val="24"/>
              </w:rPr>
              <w:t>Sąmata parengta pažeidžiant Aprašo reikalavimus – 0</w:t>
            </w:r>
          </w:p>
        </w:tc>
        <w:tc>
          <w:tcPr>
            <w:tcW w:w="85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c>
          <w:tcPr>
            <w:tcW w:w="71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b/>
                <w:szCs w:val="24"/>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B9261D" w:rsidRDefault="00B9261D">
            <w:pPr>
              <w:jc w:val="right"/>
              <w:rPr>
                <w:szCs w:val="24"/>
              </w:rPr>
            </w:pPr>
            <w:r>
              <w:rPr>
                <w:b/>
                <w:szCs w:val="24"/>
              </w:rPr>
              <w:t>Bendra balų suma</w:t>
            </w:r>
          </w:p>
        </w:tc>
        <w:tc>
          <w:tcPr>
            <w:tcW w:w="850" w:type="dxa"/>
            <w:tcBorders>
              <w:top w:val="single" w:sz="4" w:space="0" w:color="000000"/>
              <w:left w:val="single" w:sz="4" w:space="0" w:color="000000"/>
              <w:bottom w:val="single" w:sz="4" w:space="0" w:color="000000"/>
              <w:right w:val="single" w:sz="4" w:space="0" w:color="000000"/>
            </w:tcBorders>
            <w:vAlign w:val="center"/>
          </w:tcPr>
          <w:p w:rsidR="00B9261D" w:rsidRDefault="00B9261D">
            <w:pPr>
              <w:rPr>
                <w:szCs w:val="24"/>
              </w:rPr>
            </w:pPr>
          </w:p>
        </w:tc>
      </w:tr>
      <w:tr w:rsidR="00B9261D" w:rsidTr="00B9261D">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61D" w:rsidRDefault="00B9261D">
            <w:pPr>
              <w:rPr>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61D" w:rsidRDefault="00B9261D">
            <w:pPr>
              <w:rPr>
                <w:b/>
                <w:szCs w:val="24"/>
              </w:rPr>
            </w:pPr>
          </w:p>
        </w:tc>
        <w:tc>
          <w:tcPr>
            <w:tcW w:w="6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61D" w:rsidRDefault="00B9261D">
            <w:pPr>
              <w:rPr>
                <w:b/>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61D" w:rsidRDefault="00B9261D">
            <w:pPr>
              <w:rPr>
                <w:szCs w:val="24"/>
              </w:rPr>
            </w:pPr>
          </w:p>
          <w:p w:rsidR="00B9261D" w:rsidRDefault="00B9261D">
            <w:pPr>
              <w:rPr>
                <w:szCs w:val="24"/>
              </w:rPr>
            </w:pPr>
          </w:p>
        </w:tc>
      </w:tr>
    </w:tbl>
    <w:p w:rsidR="00B9261D" w:rsidRDefault="00B9261D" w:rsidP="00B9261D">
      <w:pPr>
        <w:tabs>
          <w:tab w:val="left" w:pos="5236"/>
        </w:tabs>
        <w:rPr>
          <w:rFonts w:eastAsia="MS Mincho"/>
          <w:b/>
          <w:szCs w:val="24"/>
        </w:rPr>
      </w:pPr>
      <w:r>
        <w:rPr>
          <w:rFonts w:eastAsia="MS Mincho"/>
          <w:b/>
          <w:szCs w:val="24"/>
        </w:rPr>
        <w:t>IŠVADA:</w:t>
      </w:r>
    </w:p>
    <w:p w:rsidR="00B9261D" w:rsidRDefault="00B9261D" w:rsidP="00B9261D">
      <w:pPr>
        <w:tabs>
          <w:tab w:val="left" w:pos="5236"/>
        </w:tabs>
        <w:rPr>
          <w:rFonts w:eastAsia="MS Mincho"/>
          <w:b/>
          <w:szCs w:val="24"/>
        </w:rPr>
      </w:pPr>
    </w:p>
    <w:p w:rsidR="00B9261D" w:rsidRDefault="00B9261D" w:rsidP="00B9261D">
      <w:pPr>
        <w:tabs>
          <w:tab w:val="left" w:pos="5236"/>
        </w:tabs>
        <w:rPr>
          <w:rFonts w:eastAsia="MS Mincho"/>
          <w:szCs w:val="24"/>
        </w:rPr>
      </w:pPr>
      <w:r>
        <w:rPr>
          <w:rFonts w:eastAsia="MS Mincho"/>
          <w:b/>
          <w:szCs w:val="24"/>
        </w:rPr>
        <w:t xml:space="preserve">Rekomendacija dėl programos vykdymo ir lėšų skyrimo </w:t>
      </w:r>
      <w:r>
        <w:rPr>
          <w:rFonts w:eastAsia="MS Mincho"/>
          <w:szCs w:val="24"/>
        </w:rPr>
        <w:t>(siūloma skirti suma ir pagrindimas) ............................................................................................................................................................................................................................................................................................................................................................................................................................................................................................................................................................................................................................................................................................................................</w:t>
      </w:r>
    </w:p>
    <w:p w:rsidR="00B9261D" w:rsidRDefault="00B9261D" w:rsidP="00B9261D">
      <w:pPr>
        <w:tabs>
          <w:tab w:val="left" w:pos="5236"/>
        </w:tabs>
        <w:rPr>
          <w:rFonts w:eastAsia="MS Mincho"/>
          <w:szCs w:val="24"/>
        </w:rPr>
      </w:pPr>
    </w:p>
    <w:p w:rsidR="00B9261D" w:rsidRDefault="00B9261D" w:rsidP="00B9261D">
      <w:pPr>
        <w:tabs>
          <w:tab w:val="left" w:pos="5236"/>
        </w:tabs>
        <w:rPr>
          <w:rFonts w:eastAsia="MS Mincho"/>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B9261D" w:rsidTr="008D0A8E">
        <w:tc>
          <w:tcPr>
            <w:tcW w:w="2678" w:type="dxa"/>
            <w:tcBorders>
              <w:top w:val="nil"/>
              <w:left w:val="nil"/>
              <w:bottom w:val="nil"/>
              <w:right w:val="nil"/>
            </w:tcBorders>
          </w:tcPr>
          <w:p w:rsidR="00B9261D" w:rsidRDefault="00B9261D">
            <w:pPr>
              <w:tabs>
                <w:tab w:val="left" w:pos="5236"/>
              </w:tabs>
              <w:rPr>
                <w:szCs w:val="24"/>
              </w:rPr>
            </w:pPr>
          </w:p>
        </w:tc>
        <w:tc>
          <w:tcPr>
            <w:tcW w:w="3614" w:type="dxa"/>
            <w:tcBorders>
              <w:top w:val="nil"/>
              <w:left w:val="nil"/>
              <w:bottom w:val="nil"/>
              <w:right w:val="nil"/>
            </w:tcBorders>
            <w:hideMark/>
          </w:tcPr>
          <w:p w:rsidR="00B9261D" w:rsidRDefault="00B9261D">
            <w:pPr>
              <w:tabs>
                <w:tab w:val="left" w:pos="5236"/>
              </w:tabs>
              <w:jc w:val="center"/>
              <w:rPr>
                <w:szCs w:val="24"/>
              </w:rPr>
            </w:pPr>
            <w:r>
              <w:rPr>
                <w:szCs w:val="24"/>
              </w:rPr>
              <w:t>__________________________</w:t>
            </w:r>
          </w:p>
          <w:p w:rsidR="00B9261D" w:rsidRDefault="00B9261D">
            <w:pPr>
              <w:tabs>
                <w:tab w:val="left" w:pos="5236"/>
              </w:tabs>
              <w:jc w:val="center"/>
              <w:rPr>
                <w:szCs w:val="24"/>
              </w:rPr>
            </w:pPr>
            <w:r>
              <w:rPr>
                <w:szCs w:val="24"/>
              </w:rPr>
              <w:t>(vertintojo vardas, pavardė)</w:t>
            </w:r>
          </w:p>
        </w:tc>
        <w:tc>
          <w:tcPr>
            <w:tcW w:w="3345" w:type="dxa"/>
            <w:tcBorders>
              <w:top w:val="nil"/>
              <w:left w:val="nil"/>
              <w:bottom w:val="nil"/>
              <w:right w:val="nil"/>
            </w:tcBorders>
            <w:hideMark/>
          </w:tcPr>
          <w:p w:rsidR="00B9261D" w:rsidRDefault="00B9261D">
            <w:pPr>
              <w:tabs>
                <w:tab w:val="left" w:pos="5236"/>
              </w:tabs>
              <w:jc w:val="center"/>
              <w:rPr>
                <w:szCs w:val="24"/>
              </w:rPr>
            </w:pPr>
            <w:r>
              <w:rPr>
                <w:szCs w:val="24"/>
              </w:rPr>
              <w:t>_______________</w:t>
            </w:r>
          </w:p>
          <w:p w:rsidR="00B9261D" w:rsidRDefault="00B9261D">
            <w:pPr>
              <w:tabs>
                <w:tab w:val="left" w:pos="5236"/>
              </w:tabs>
              <w:jc w:val="center"/>
              <w:rPr>
                <w:szCs w:val="24"/>
              </w:rPr>
            </w:pPr>
            <w:r>
              <w:rPr>
                <w:szCs w:val="24"/>
              </w:rPr>
              <w:t>(parašas)</w:t>
            </w:r>
          </w:p>
        </w:tc>
      </w:tr>
    </w:tbl>
    <w:p w:rsidR="00B9261D" w:rsidRDefault="00B9261D" w:rsidP="00B9261D">
      <w:pPr>
        <w:tabs>
          <w:tab w:val="left" w:pos="5236"/>
        </w:tabs>
        <w:jc w:val="center"/>
        <w:rPr>
          <w:rFonts w:eastAsia="MS Mincho"/>
          <w:szCs w:val="24"/>
        </w:rPr>
      </w:pPr>
    </w:p>
    <w:p w:rsidR="00B9261D" w:rsidRDefault="00B9261D" w:rsidP="00B9261D">
      <w:pPr>
        <w:rPr>
          <w:szCs w:val="24"/>
        </w:rPr>
      </w:pPr>
    </w:p>
    <w:p w:rsidR="00B9261D" w:rsidRDefault="00B9261D" w:rsidP="00B9261D">
      <w:pPr>
        <w:jc w:val="center"/>
        <w:rPr>
          <w:szCs w:val="24"/>
        </w:rPr>
      </w:pPr>
      <w:r>
        <w:rPr>
          <w:szCs w:val="24"/>
        </w:rPr>
        <w:t>___________________________</w:t>
      </w:r>
    </w:p>
    <w:p w:rsidR="00C36A40" w:rsidRDefault="003F7C13"/>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685E6A" w:rsidRDefault="00685E6A"/>
    <w:p w:rsidR="005D58A6" w:rsidRPr="005D58A6" w:rsidRDefault="005D58A6" w:rsidP="005D58A6">
      <w:pPr>
        <w:overflowPunct w:val="0"/>
        <w:ind w:firstLine="4536"/>
        <w:jc w:val="both"/>
        <w:textAlignment w:val="baseline"/>
        <w:rPr>
          <w:szCs w:val="24"/>
          <w:lang w:eastAsia="en-GB"/>
        </w:rPr>
      </w:pPr>
      <w:r w:rsidRPr="005D58A6">
        <w:rPr>
          <w:szCs w:val="24"/>
          <w:lang w:eastAsia="en-GB"/>
        </w:rPr>
        <w:lastRenderedPageBreak/>
        <w:t>Vaikų vasaros stovyklų ir kitų neformaliojo vaikų</w:t>
      </w:r>
    </w:p>
    <w:p w:rsidR="005D58A6" w:rsidRPr="005D58A6" w:rsidRDefault="005D58A6" w:rsidP="005D58A6">
      <w:pPr>
        <w:overflowPunct w:val="0"/>
        <w:ind w:firstLine="4536"/>
        <w:jc w:val="both"/>
        <w:textAlignment w:val="baseline"/>
        <w:rPr>
          <w:szCs w:val="24"/>
          <w:lang w:eastAsia="en-GB"/>
        </w:rPr>
      </w:pPr>
      <w:r w:rsidRPr="005D58A6">
        <w:rPr>
          <w:szCs w:val="24"/>
          <w:lang w:eastAsia="en-GB"/>
        </w:rPr>
        <w:t>švietimo veiklų finansavimo tvarkos aprašo</w:t>
      </w:r>
    </w:p>
    <w:p w:rsidR="005D58A6" w:rsidRPr="005D58A6" w:rsidRDefault="005D58A6" w:rsidP="005D58A6">
      <w:pPr>
        <w:overflowPunct w:val="0"/>
        <w:ind w:firstLine="4536"/>
        <w:jc w:val="both"/>
        <w:textAlignment w:val="baseline"/>
        <w:rPr>
          <w:szCs w:val="24"/>
          <w:lang w:eastAsia="en-GB"/>
        </w:rPr>
      </w:pPr>
      <w:r w:rsidRPr="005D58A6">
        <w:rPr>
          <w:szCs w:val="24"/>
          <w:lang w:eastAsia="en-GB"/>
        </w:rPr>
        <w:t>3 priedas</w:t>
      </w:r>
    </w:p>
    <w:p w:rsidR="005D58A6" w:rsidRPr="005D58A6" w:rsidRDefault="005D58A6" w:rsidP="005D58A6">
      <w:pPr>
        <w:overflowPunct w:val="0"/>
        <w:textAlignment w:val="baseline"/>
        <w:rPr>
          <w:szCs w:val="24"/>
          <w:lang w:eastAsia="en-GB"/>
        </w:rPr>
      </w:pPr>
    </w:p>
    <w:p w:rsidR="005D58A6" w:rsidRPr="005D58A6" w:rsidRDefault="005D58A6" w:rsidP="005D58A6">
      <w:pPr>
        <w:overflowPunct w:val="0"/>
        <w:jc w:val="center"/>
        <w:textAlignment w:val="baseline"/>
        <w:rPr>
          <w:b/>
          <w:szCs w:val="24"/>
          <w:lang w:eastAsia="zh-CN"/>
        </w:rPr>
      </w:pPr>
    </w:p>
    <w:p w:rsidR="005D58A6" w:rsidRPr="005D58A6" w:rsidRDefault="005D58A6" w:rsidP="005D58A6">
      <w:pPr>
        <w:overflowPunct w:val="0"/>
        <w:jc w:val="center"/>
        <w:textAlignment w:val="baseline"/>
        <w:rPr>
          <w:b/>
          <w:bCs/>
          <w:szCs w:val="24"/>
          <w:lang w:eastAsia="zh-CN"/>
        </w:rPr>
      </w:pPr>
      <w:r w:rsidRPr="005D58A6">
        <w:rPr>
          <w:b/>
          <w:bCs/>
          <w:szCs w:val="24"/>
          <w:lang w:eastAsia="zh-CN"/>
        </w:rPr>
        <w:t>VAIKŲ VASAROS STOVYKLŲ IR KITŲ NEFORMALIOJO VAIKŲ ŠVIETIMO VEIKLŲ ATASKAITOS FORMA</w:t>
      </w:r>
    </w:p>
    <w:p w:rsidR="005D58A6" w:rsidRPr="005D58A6" w:rsidRDefault="005D58A6" w:rsidP="005D58A6">
      <w:pPr>
        <w:overflowPunct w:val="0"/>
        <w:jc w:val="center"/>
        <w:textAlignment w:val="baseline"/>
        <w:rPr>
          <w:bCs/>
          <w:iCs/>
          <w:sz w:val="20"/>
          <w:lang w:eastAsia="en-GB"/>
        </w:rPr>
      </w:pPr>
    </w:p>
    <w:p w:rsidR="005D58A6" w:rsidRPr="005D58A6" w:rsidRDefault="005D58A6" w:rsidP="005D58A6">
      <w:pPr>
        <w:overflowPunct w:val="0"/>
        <w:jc w:val="center"/>
        <w:textAlignment w:val="baseline"/>
        <w:rPr>
          <w:bCs/>
          <w:iCs/>
          <w:sz w:val="20"/>
          <w:lang w:eastAsia="en-GB"/>
        </w:rPr>
      </w:pPr>
      <w:r w:rsidRPr="005D58A6">
        <w:rPr>
          <w:bCs/>
          <w:iCs/>
          <w:sz w:val="20"/>
          <w:lang w:eastAsia="en-GB"/>
        </w:rPr>
        <w:t>20   m. __________   ___ d.</w:t>
      </w:r>
    </w:p>
    <w:p w:rsidR="005D58A6" w:rsidRPr="005D58A6" w:rsidRDefault="005D58A6" w:rsidP="005D58A6">
      <w:pPr>
        <w:overflowPunct w:val="0"/>
        <w:textAlignment w:val="baseline"/>
        <w:rPr>
          <w:bCs/>
          <w:iCs/>
          <w:sz w:val="22"/>
          <w:szCs w:val="22"/>
          <w:lang w:eastAsia="en-GB"/>
        </w:rPr>
      </w:pP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1.</w:t>
      </w:r>
      <w:r w:rsidRPr="005D58A6">
        <w:rPr>
          <w:sz w:val="20"/>
          <w:lang w:eastAsia="en-GB"/>
        </w:rPr>
        <w:tab/>
      </w:r>
      <w:r w:rsidRPr="005D58A6">
        <w:rPr>
          <w:bCs/>
          <w:sz w:val="22"/>
          <w:szCs w:val="22"/>
          <w:lang w:eastAsia="zh-CN"/>
        </w:rPr>
        <w:t xml:space="preserve">Vaikų vasaros stovyklų ir kitų neformaliojo vaikų švietimo veiklų (toliau - </w:t>
      </w:r>
      <w:r w:rsidRPr="005D58A6">
        <w:rPr>
          <w:bCs/>
          <w:sz w:val="22"/>
          <w:szCs w:val="22"/>
          <w:lang w:eastAsia="en-GB"/>
        </w:rPr>
        <w:t>programa) teikėjo – juridinio asmens – pavadinimas / fizinio asmens vardas, pavardė</w:t>
      </w:r>
      <w:r w:rsidRPr="005D58A6">
        <w:rPr>
          <w:sz w:val="20"/>
          <w:lang w:eastAsia="en-GB"/>
        </w:rPr>
        <w:t>.</w:t>
      </w: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2.</w:t>
      </w:r>
      <w:r w:rsidRPr="005D58A6">
        <w:rPr>
          <w:sz w:val="20"/>
          <w:lang w:eastAsia="en-GB"/>
        </w:rPr>
        <w:tab/>
        <w:t>Adresas, telefonas, el. paštas.</w:t>
      </w: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3.</w:t>
      </w:r>
      <w:r w:rsidRPr="005D58A6">
        <w:rPr>
          <w:sz w:val="20"/>
          <w:lang w:eastAsia="en-GB"/>
        </w:rPr>
        <w:tab/>
        <w:t>Programos vadovo (koordinatoriaus) vardas, pavardė, telefonas, elektroninio pašto adresas.</w:t>
      </w: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4.</w:t>
      </w:r>
      <w:r w:rsidRPr="005D58A6">
        <w:rPr>
          <w:sz w:val="20"/>
          <w:lang w:eastAsia="en-GB"/>
        </w:rPr>
        <w:tab/>
        <w:t>Programos pavadinimas.</w:t>
      </w: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5.</w:t>
      </w:r>
      <w:r w:rsidRPr="005D58A6">
        <w:rPr>
          <w:sz w:val="20"/>
          <w:lang w:eastAsia="en-GB"/>
        </w:rPr>
        <w:tab/>
        <w:t>Programos vykdymo vieta ir data (nurodyti trukmę).</w:t>
      </w:r>
    </w:p>
    <w:p w:rsidR="005D58A6" w:rsidRPr="005D58A6" w:rsidRDefault="005D58A6" w:rsidP="005D58A6">
      <w:pPr>
        <w:tabs>
          <w:tab w:val="left" w:pos="426"/>
          <w:tab w:val="left" w:pos="1134"/>
          <w:tab w:val="left" w:pos="1276"/>
        </w:tabs>
        <w:ind w:firstLine="709"/>
        <w:jc w:val="both"/>
        <w:rPr>
          <w:sz w:val="20"/>
          <w:lang w:eastAsia="en-GB"/>
        </w:rPr>
      </w:pPr>
      <w:r w:rsidRPr="005D58A6">
        <w:rPr>
          <w:sz w:val="20"/>
          <w:lang w:eastAsia="en-GB"/>
        </w:rPr>
        <w:t>6.</w:t>
      </w:r>
      <w:r w:rsidRPr="005D58A6">
        <w:rPr>
          <w:sz w:val="20"/>
          <w:lang w:eastAsia="en-GB"/>
        </w:rPr>
        <w:tab/>
        <w:t>Stovyklos tipas (pabraukti):</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6.1.</w:t>
      </w:r>
      <w:r w:rsidRPr="005D58A6">
        <w:rPr>
          <w:sz w:val="20"/>
          <w:lang w:eastAsia="en-GB"/>
        </w:rPr>
        <w:tab/>
        <w:t>stacionari;</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6.2.</w:t>
      </w:r>
      <w:r w:rsidRPr="005D58A6">
        <w:rPr>
          <w:sz w:val="20"/>
          <w:lang w:eastAsia="en-GB"/>
        </w:rPr>
        <w:tab/>
      </w:r>
      <w:r w:rsidR="00D72C68">
        <w:rPr>
          <w:sz w:val="20"/>
          <w:lang w:eastAsia="en-GB"/>
        </w:rPr>
        <w:t>turistinė</w:t>
      </w:r>
      <w:r w:rsidRPr="005D58A6">
        <w:rPr>
          <w:sz w:val="20"/>
          <w:lang w:eastAsia="en-GB"/>
        </w:rPr>
        <w:t>;</w:t>
      </w:r>
    </w:p>
    <w:p w:rsidR="005D58A6" w:rsidRPr="005D58A6" w:rsidRDefault="005D58A6" w:rsidP="005D58A6">
      <w:pPr>
        <w:tabs>
          <w:tab w:val="left" w:pos="426"/>
          <w:tab w:val="num" w:pos="1100"/>
          <w:tab w:val="left" w:pos="1134"/>
        </w:tabs>
        <w:ind w:firstLine="709"/>
        <w:jc w:val="both"/>
        <w:rPr>
          <w:sz w:val="20"/>
          <w:lang w:eastAsia="en-GB"/>
        </w:rPr>
      </w:pPr>
      <w:r>
        <w:rPr>
          <w:sz w:val="20"/>
          <w:lang w:eastAsia="en-GB"/>
        </w:rPr>
        <w:t>6.3.</w:t>
      </w:r>
      <w:r>
        <w:rPr>
          <w:sz w:val="20"/>
          <w:lang w:eastAsia="en-GB"/>
        </w:rPr>
        <w:tab/>
      </w:r>
      <w:r w:rsidR="00D72C68" w:rsidRPr="005D58A6">
        <w:rPr>
          <w:sz w:val="20"/>
          <w:lang w:eastAsia="en-GB"/>
        </w:rPr>
        <w:t>dieninė</w:t>
      </w:r>
      <w:r>
        <w:rPr>
          <w:sz w:val="20"/>
          <w:lang w:eastAsia="en-GB"/>
        </w:rPr>
        <w:t>.</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7.</w:t>
      </w:r>
      <w:r w:rsidRPr="005D58A6">
        <w:rPr>
          <w:sz w:val="20"/>
          <w:lang w:eastAsia="en-GB"/>
        </w:rPr>
        <w:tab/>
        <w:t>Stovyklos profilis (pabraukti):</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7.1.</w:t>
      </w:r>
      <w:r w:rsidRPr="005D58A6">
        <w:rPr>
          <w:sz w:val="20"/>
          <w:lang w:eastAsia="en-GB"/>
        </w:rPr>
        <w:tab/>
        <w:t>bendro pobūdžio;</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7.2.</w:t>
      </w:r>
      <w:r w:rsidRPr="005D58A6">
        <w:rPr>
          <w:sz w:val="20"/>
          <w:lang w:eastAsia="en-GB"/>
        </w:rPr>
        <w:tab/>
        <w:t>kūrybinė, meninė;</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7.3.</w:t>
      </w:r>
      <w:r w:rsidRPr="005D58A6">
        <w:rPr>
          <w:sz w:val="20"/>
          <w:lang w:eastAsia="en-GB"/>
        </w:rPr>
        <w:tab/>
        <w:t>amatų;</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7.4.</w:t>
      </w:r>
      <w:r w:rsidRPr="005D58A6">
        <w:rPr>
          <w:sz w:val="20"/>
          <w:lang w:eastAsia="en-GB"/>
        </w:rPr>
        <w:tab/>
        <w:t>kraštotyrinė, etnokultūrinė;</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7.5.</w:t>
      </w:r>
      <w:r w:rsidRPr="005D58A6">
        <w:rPr>
          <w:sz w:val="20"/>
          <w:lang w:eastAsia="en-GB"/>
        </w:rPr>
        <w:tab/>
        <w:t xml:space="preserve">turistinė, sportinė, </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7.6.</w:t>
      </w:r>
      <w:r w:rsidRPr="005D58A6">
        <w:rPr>
          <w:sz w:val="20"/>
          <w:lang w:eastAsia="en-GB"/>
        </w:rPr>
        <w:tab/>
        <w:t>konfesinė;</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7.7.</w:t>
      </w:r>
      <w:r w:rsidRPr="005D58A6">
        <w:rPr>
          <w:sz w:val="20"/>
          <w:lang w:eastAsia="en-GB"/>
        </w:rPr>
        <w:tab/>
        <w:t>karinė;</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7.8.</w:t>
      </w:r>
      <w:r w:rsidRPr="005D58A6">
        <w:rPr>
          <w:sz w:val="20"/>
          <w:lang w:eastAsia="en-GB"/>
        </w:rPr>
        <w:tab/>
        <w:t>kitas (nurodyti).</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8.</w:t>
      </w:r>
      <w:r w:rsidRPr="005D58A6">
        <w:rPr>
          <w:sz w:val="20"/>
          <w:lang w:eastAsia="en-GB"/>
        </w:rPr>
        <w:tab/>
        <w:t>Programoje dalyvavusių vaikų skaičius (nurodyti), iš jų – socialiai remiamų (nurodyti).</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9.</w:t>
      </w:r>
      <w:r w:rsidRPr="005D58A6">
        <w:rPr>
          <w:sz w:val="20"/>
          <w:lang w:eastAsia="en-GB"/>
        </w:rPr>
        <w:tab/>
        <w:t>Programoje dalyvavusių darbuotojų skaičius (nurodyti) – .</w:t>
      </w:r>
    </w:p>
    <w:p w:rsidR="005D58A6" w:rsidRPr="005D58A6" w:rsidRDefault="005D58A6" w:rsidP="005D58A6">
      <w:pPr>
        <w:tabs>
          <w:tab w:val="num" w:pos="426"/>
          <w:tab w:val="left" w:pos="1134"/>
        </w:tabs>
        <w:overflowPunct w:val="0"/>
        <w:ind w:firstLine="709"/>
        <w:jc w:val="both"/>
        <w:textAlignment w:val="baseline"/>
        <w:rPr>
          <w:sz w:val="20"/>
          <w:lang w:eastAsia="en-GB"/>
        </w:rPr>
      </w:pPr>
      <w:r w:rsidRPr="005D58A6">
        <w:rPr>
          <w:sz w:val="20"/>
          <w:lang w:eastAsia="en-GB"/>
        </w:rPr>
        <w:t>Iš jų (nurodyti skaičių):</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9.1.</w:t>
      </w:r>
      <w:r w:rsidRPr="005D58A6">
        <w:rPr>
          <w:sz w:val="20"/>
          <w:lang w:eastAsia="en-GB"/>
        </w:rPr>
        <w:tab/>
        <w:t xml:space="preserve">pedagogų (įgiję pedagoginį, socialinio darbuotojo, socialinio pedagogo, </w:t>
      </w:r>
      <w:proofErr w:type="spellStart"/>
      <w:r w:rsidRPr="005D58A6">
        <w:rPr>
          <w:sz w:val="20"/>
          <w:lang w:eastAsia="en-GB"/>
        </w:rPr>
        <w:t>edukologo</w:t>
      </w:r>
      <w:proofErr w:type="spellEnd"/>
      <w:r w:rsidRPr="005D58A6">
        <w:rPr>
          <w:sz w:val="20"/>
          <w:lang w:eastAsia="en-GB"/>
        </w:rPr>
        <w:t>, psichologo išsilavinimą arba išklausę pedagoginių-psichologinių žinių kursą);</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9.2.</w:t>
      </w:r>
      <w:r w:rsidRPr="005D58A6">
        <w:rPr>
          <w:sz w:val="20"/>
          <w:lang w:eastAsia="en-GB"/>
        </w:rPr>
        <w:tab/>
        <w:t>sveikatos priežiūros specialistų;</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9.3.</w:t>
      </w:r>
      <w:r w:rsidRPr="005D58A6">
        <w:rPr>
          <w:sz w:val="20"/>
          <w:lang w:eastAsia="en-GB"/>
        </w:rPr>
        <w:tab/>
        <w:t>pedagogines specialybes pasirinkusių studentų;</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9.4.</w:t>
      </w:r>
      <w:r w:rsidRPr="005D58A6">
        <w:rPr>
          <w:sz w:val="20"/>
          <w:lang w:eastAsia="en-GB"/>
        </w:rPr>
        <w:tab/>
        <w:t>tokiai</w:t>
      </w:r>
      <w:r>
        <w:rPr>
          <w:sz w:val="20"/>
          <w:lang w:eastAsia="en-GB"/>
        </w:rPr>
        <w:t xml:space="preserve"> veiklai pasirengusių savanorių.</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10.</w:t>
      </w:r>
      <w:r w:rsidRPr="005D58A6">
        <w:rPr>
          <w:sz w:val="20"/>
          <w:lang w:eastAsia="en-GB"/>
        </w:rPr>
        <w:tab/>
        <w:t>Programos rėmėjai (nurodyti).</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11.</w:t>
      </w:r>
      <w:r w:rsidRPr="005D58A6">
        <w:rPr>
          <w:sz w:val="20"/>
          <w:lang w:eastAsia="en-GB"/>
        </w:rPr>
        <w:tab/>
        <w:t>Gauta lėšų programai vykdyti (iš viso; nurodyti):</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11.1.</w:t>
      </w:r>
      <w:r w:rsidRPr="005D58A6">
        <w:rPr>
          <w:sz w:val="20"/>
          <w:lang w:eastAsia="en-GB"/>
        </w:rPr>
        <w:tab/>
        <w:t xml:space="preserve">savivaldybės </w:t>
      </w:r>
      <w:r w:rsidR="00AC79B8">
        <w:rPr>
          <w:sz w:val="20"/>
          <w:lang w:eastAsia="en-GB"/>
        </w:rPr>
        <w:t>skirta</w:t>
      </w:r>
      <w:r w:rsidRPr="005D58A6">
        <w:rPr>
          <w:sz w:val="20"/>
          <w:lang w:eastAsia="en-GB"/>
        </w:rPr>
        <w:t xml:space="preserve"> lėš</w:t>
      </w:r>
      <w:r w:rsidR="00AC79B8">
        <w:rPr>
          <w:sz w:val="20"/>
          <w:lang w:eastAsia="en-GB"/>
        </w:rPr>
        <w:t>ų</w:t>
      </w:r>
      <w:r w:rsidRPr="005D58A6">
        <w:rPr>
          <w:sz w:val="20"/>
          <w:lang w:eastAsia="en-GB"/>
        </w:rPr>
        <w:t>;</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11.2.</w:t>
      </w:r>
      <w:r w:rsidRPr="005D58A6">
        <w:rPr>
          <w:sz w:val="20"/>
          <w:lang w:eastAsia="en-GB"/>
        </w:rPr>
        <w:tab/>
        <w:t>labdara ir parama;</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11.3.</w:t>
      </w:r>
      <w:r w:rsidRPr="005D58A6">
        <w:rPr>
          <w:sz w:val="20"/>
          <w:lang w:eastAsia="en-GB"/>
        </w:rPr>
        <w:tab/>
        <w:t>tėvų lėšos;</w:t>
      </w:r>
    </w:p>
    <w:p w:rsidR="005D58A6" w:rsidRPr="005D58A6" w:rsidRDefault="005D58A6" w:rsidP="005D58A6">
      <w:pPr>
        <w:tabs>
          <w:tab w:val="left" w:pos="426"/>
          <w:tab w:val="num" w:pos="1100"/>
          <w:tab w:val="left" w:pos="1134"/>
        </w:tabs>
        <w:ind w:firstLine="709"/>
        <w:jc w:val="both"/>
        <w:rPr>
          <w:sz w:val="20"/>
          <w:lang w:eastAsia="en-GB"/>
        </w:rPr>
      </w:pPr>
      <w:r w:rsidRPr="005D58A6">
        <w:rPr>
          <w:sz w:val="20"/>
          <w:lang w:eastAsia="en-GB"/>
        </w:rPr>
        <w:t>11.4.</w:t>
      </w:r>
      <w:r w:rsidRPr="005D58A6">
        <w:rPr>
          <w:sz w:val="20"/>
          <w:lang w:eastAsia="en-GB"/>
        </w:rPr>
        <w:tab/>
        <w:t>kitos lėšos.</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12.</w:t>
      </w:r>
      <w:r w:rsidRPr="005D58A6">
        <w:rPr>
          <w:sz w:val="20"/>
          <w:lang w:eastAsia="en-GB"/>
        </w:rPr>
        <w:tab/>
        <w:t>Liko nepanaudotų lėšų (nurodyti).</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13.</w:t>
      </w:r>
      <w:r w:rsidRPr="005D58A6">
        <w:rPr>
          <w:sz w:val="20"/>
          <w:lang w:eastAsia="en-GB"/>
        </w:rPr>
        <w:tab/>
        <w:t>Rezultatų aprašymas: nurodoma, kas atlikta panaudojus gautas lėšas, ar įgyvendinti tikslai ir uždaviniai, būtina išanalizuoti programos silpnąsias ir stipriąsias puses, plėtros galimybes bei teikti konkrečius pasiūlymus, ką organizuojant programą reikėtų daryti kitaip. Pageidautina, kad ataskaitoje būtų atsižvelgta į visų programoje dalyvavusių darbuotojų nuomonę. Prie ataskaitos turi būti pridėta turima vaizdinė medžiaga (gali būti elektroniniu formatu CD laikmenoje arba nurodomas interneto svetainės adresas ar www.facebook.com paskyra).</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14.</w:t>
      </w:r>
      <w:r w:rsidRPr="005D58A6">
        <w:rPr>
          <w:sz w:val="20"/>
          <w:lang w:eastAsia="en-GB"/>
        </w:rPr>
        <w:tab/>
        <w:t>Nelaimingi atsitikimai, traumos, vaikų ir suaugusiųjų susirgimai (nurodyti skaičių ir pobūdį).</w:t>
      </w:r>
    </w:p>
    <w:p w:rsidR="005D58A6" w:rsidRPr="005D58A6" w:rsidRDefault="005D58A6" w:rsidP="005D58A6">
      <w:pPr>
        <w:tabs>
          <w:tab w:val="left" w:pos="426"/>
          <w:tab w:val="left" w:pos="1134"/>
        </w:tabs>
        <w:ind w:firstLine="709"/>
        <w:jc w:val="both"/>
        <w:rPr>
          <w:sz w:val="20"/>
          <w:lang w:eastAsia="en-GB"/>
        </w:rPr>
      </w:pPr>
      <w:r w:rsidRPr="005D58A6">
        <w:rPr>
          <w:sz w:val="20"/>
          <w:lang w:eastAsia="en-GB"/>
        </w:rPr>
        <w:t>15.</w:t>
      </w:r>
      <w:r w:rsidRPr="005D58A6">
        <w:rPr>
          <w:sz w:val="20"/>
          <w:lang w:eastAsia="en-GB"/>
        </w:rPr>
        <w:tab/>
        <w:t>Programos dalyvių vardinis sąrašas (pridedama; vaikas įrašo savo vardą ir pavardę, gyvenamosios vietos adresą, pasirašo).</w:t>
      </w:r>
    </w:p>
    <w:tbl>
      <w:tblPr>
        <w:tblW w:w="5000" w:type="pct"/>
        <w:tblLook w:val="01E0" w:firstRow="1" w:lastRow="1" w:firstColumn="1" w:lastColumn="1" w:noHBand="0" w:noVBand="0"/>
      </w:tblPr>
      <w:tblGrid>
        <w:gridCol w:w="3813"/>
        <w:gridCol w:w="1627"/>
        <w:gridCol w:w="362"/>
        <w:gridCol w:w="3836"/>
      </w:tblGrid>
      <w:tr w:rsidR="005D58A6" w:rsidRPr="005D58A6" w:rsidTr="0028626D">
        <w:trPr>
          <w:trHeight w:val="271"/>
        </w:trPr>
        <w:tc>
          <w:tcPr>
            <w:tcW w:w="1978" w:type="pct"/>
          </w:tcPr>
          <w:p w:rsidR="005D58A6" w:rsidRPr="005D58A6" w:rsidRDefault="005D58A6" w:rsidP="005D58A6">
            <w:pPr>
              <w:overflowPunct w:val="0"/>
              <w:jc w:val="both"/>
              <w:textAlignment w:val="baseline"/>
              <w:rPr>
                <w:sz w:val="20"/>
                <w:lang w:eastAsia="en-GB"/>
              </w:rPr>
            </w:pPr>
            <w:r w:rsidRPr="005D58A6">
              <w:rPr>
                <w:sz w:val="20"/>
                <w:lang w:eastAsia="en-GB"/>
              </w:rPr>
              <w:t xml:space="preserve">Programos teikėjas </w:t>
            </w:r>
          </w:p>
        </w:tc>
        <w:tc>
          <w:tcPr>
            <w:tcW w:w="844" w:type="pct"/>
            <w:tcBorders>
              <w:bottom w:val="single" w:sz="4" w:space="0" w:color="auto"/>
            </w:tcBorders>
          </w:tcPr>
          <w:p w:rsidR="005D58A6" w:rsidRPr="005D58A6" w:rsidRDefault="005D58A6" w:rsidP="005D58A6">
            <w:pPr>
              <w:overflowPunct w:val="0"/>
              <w:jc w:val="both"/>
              <w:textAlignment w:val="baseline"/>
              <w:rPr>
                <w:sz w:val="20"/>
                <w:lang w:eastAsia="en-GB"/>
              </w:rPr>
            </w:pPr>
          </w:p>
        </w:tc>
        <w:tc>
          <w:tcPr>
            <w:tcW w:w="188" w:type="pct"/>
          </w:tcPr>
          <w:p w:rsidR="005D58A6" w:rsidRPr="005D58A6" w:rsidRDefault="005D58A6" w:rsidP="005D58A6">
            <w:pPr>
              <w:overflowPunct w:val="0"/>
              <w:jc w:val="both"/>
              <w:textAlignment w:val="baseline"/>
              <w:rPr>
                <w:sz w:val="20"/>
                <w:lang w:eastAsia="en-GB"/>
              </w:rPr>
            </w:pPr>
          </w:p>
        </w:tc>
        <w:tc>
          <w:tcPr>
            <w:tcW w:w="1990" w:type="pct"/>
            <w:tcBorders>
              <w:bottom w:val="single" w:sz="4" w:space="0" w:color="auto"/>
            </w:tcBorders>
          </w:tcPr>
          <w:p w:rsidR="005D58A6" w:rsidRPr="005D58A6" w:rsidRDefault="005D58A6" w:rsidP="005D58A6">
            <w:pPr>
              <w:overflowPunct w:val="0"/>
              <w:jc w:val="both"/>
              <w:textAlignment w:val="baseline"/>
              <w:rPr>
                <w:sz w:val="20"/>
                <w:lang w:eastAsia="en-GB"/>
              </w:rPr>
            </w:pPr>
          </w:p>
        </w:tc>
      </w:tr>
      <w:tr w:rsidR="005D58A6" w:rsidRPr="005D58A6" w:rsidTr="0028626D">
        <w:trPr>
          <w:trHeight w:val="256"/>
        </w:trPr>
        <w:tc>
          <w:tcPr>
            <w:tcW w:w="1978" w:type="pct"/>
          </w:tcPr>
          <w:p w:rsidR="005D58A6" w:rsidRPr="005D58A6" w:rsidRDefault="005D58A6" w:rsidP="005D58A6">
            <w:pPr>
              <w:overflowPunct w:val="0"/>
              <w:jc w:val="both"/>
              <w:textAlignment w:val="baseline"/>
              <w:rPr>
                <w:sz w:val="20"/>
                <w:lang w:eastAsia="en-GB"/>
              </w:rPr>
            </w:pPr>
          </w:p>
        </w:tc>
        <w:tc>
          <w:tcPr>
            <w:tcW w:w="844" w:type="pct"/>
            <w:tcBorders>
              <w:top w:val="single" w:sz="4" w:space="0" w:color="auto"/>
            </w:tcBorders>
          </w:tcPr>
          <w:p w:rsidR="005D58A6" w:rsidRPr="005D58A6" w:rsidRDefault="005D58A6" w:rsidP="005D58A6">
            <w:pPr>
              <w:overflowPunct w:val="0"/>
              <w:jc w:val="center"/>
              <w:textAlignment w:val="baseline"/>
              <w:rPr>
                <w:sz w:val="20"/>
                <w:lang w:eastAsia="en-GB"/>
              </w:rPr>
            </w:pPr>
            <w:r w:rsidRPr="005D58A6">
              <w:rPr>
                <w:sz w:val="20"/>
                <w:lang w:eastAsia="en-GB"/>
              </w:rPr>
              <w:t>(parašas)</w:t>
            </w:r>
          </w:p>
        </w:tc>
        <w:tc>
          <w:tcPr>
            <w:tcW w:w="188" w:type="pct"/>
          </w:tcPr>
          <w:p w:rsidR="005D58A6" w:rsidRPr="005D58A6" w:rsidRDefault="005D58A6" w:rsidP="005D58A6">
            <w:pPr>
              <w:overflowPunct w:val="0"/>
              <w:jc w:val="center"/>
              <w:textAlignment w:val="baseline"/>
              <w:rPr>
                <w:sz w:val="20"/>
                <w:lang w:eastAsia="en-GB"/>
              </w:rPr>
            </w:pPr>
          </w:p>
        </w:tc>
        <w:tc>
          <w:tcPr>
            <w:tcW w:w="1990" w:type="pct"/>
            <w:tcBorders>
              <w:top w:val="single" w:sz="4" w:space="0" w:color="auto"/>
            </w:tcBorders>
          </w:tcPr>
          <w:p w:rsidR="005D58A6" w:rsidRPr="005D58A6" w:rsidRDefault="005D58A6" w:rsidP="005D58A6">
            <w:pPr>
              <w:overflowPunct w:val="0"/>
              <w:jc w:val="center"/>
              <w:textAlignment w:val="baseline"/>
              <w:rPr>
                <w:sz w:val="20"/>
                <w:lang w:eastAsia="en-GB"/>
              </w:rPr>
            </w:pPr>
            <w:r w:rsidRPr="005D58A6">
              <w:rPr>
                <w:sz w:val="20"/>
                <w:lang w:eastAsia="en-GB"/>
              </w:rPr>
              <w:t>(vardas ir pavardė)</w:t>
            </w:r>
          </w:p>
        </w:tc>
      </w:tr>
      <w:tr w:rsidR="005D58A6" w:rsidRPr="005D58A6" w:rsidTr="0028626D">
        <w:trPr>
          <w:trHeight w:val="256"/>
        </w:trPr>
        <w:tc>
          <w:tcPr>
            <w:tcW w:w="1978" w:type="pct"/>
          </w:tcPr>
          <w:p w:rsidR="005D58A6" w:rsidRPr="005D58A6" w:rsidRDefault="005D58A6" w:rsidP="005D58A6">
            <w:pPr>
              <w:overflowPunct w:val="0"/>
              <w:jc w:val="both"/>
              <w:textAlignment w:val="baseline"/>
              <w:rPr>
                <w:sz w:val="20"/>
                <w:lang w:eastAsia="en-GB"/>
              </w:rPr>
            </w:pPr>
            <w:r w:rsidRPr="005D58A6">
              <w:rPr>
                <w:sz w:val="20"/>
                <w:lang w:eastAsia="en-GB"/>
              </w:rPr>
              <w:t>Data</w:t>
            </w:r>
          </w:p>
        </w:tc>
        <w:tc>
          <w:tcPr>
            <w:tcW w:w="844" w:type="pct"/>
            <w:tcBorders>
              <w:top w:val="single" w:sz="4" w:space="0" w:color="auto"/>
            </w:tcBorders>
          </w:tcPr>
          <w:p w:rsidR="005D58A6" w:rsidRPr="005D58A6" w:rsidRDefault="005D58A6" w:rsidP="005D58A6">
            <w:pPr>
              <w:overflowPunct w:val="0"/>
              <w:jc w:val="center"/>
              <w:textAlignment w:val="baseline"/>
              <w:rPr>
                <w:sz w:val="20"/>
                <w:lang w:eastAsia="en-GB"/>
              </w:rPr>
            </w:pPr>
          </w:p>
        </w:tc>
        <w:tc>
          <w:tcPr>
            <w:tcW w:w="188" w:type="pct"/>
          </w:tcPr>
          <w:p w:rsidR="005D58A6" w:rsidRPr="005D58A6" w:rsidRDefault="005D58A6" w:rsidP="005D58A6">
            <w:pPr>
              <w:overflowPunct w:val="0"/>
              <w:jc w:val="center"/>
              <w:textAlignment w:val="baseline"/>
              <w:rPr>
                <w:sz w:val="20"/>
                <w:lang w:eastAsia="en-GB"/>
              </w:rPr>
            </w:pPr>
          </w:p>
        </w:tc>
        <w:tc>
          <w:tcPr>
            <w:tcW w:w="1990" w:type="pct"/>
            <w:tcBorders>
              <w:top w:val="single" w:sz="4" w:space="0" w:color="auto"/>
            </w:tcBorders>
          </w:tcPr>
          <w:p w:rsidR="005D58A6" w:rsidRPr="005D58A6" w:rsidRDefault="005D58A6" w:rsidP="005D58A6">
            <w:pPr>
              <w:overflowPunct w:val="0"/>
              <w:jc w:val="center"/>
              <w:textAlignment w:val="baseline"/>
              <w:rPr>
                <w:sz w:val="20"/>
                <w:lang w:eastAsia="en-GB"/>
              </w:rPr>
            </w:pPr>
          </w:p>
        </w:tc>
      </w:tr>
      <w:tr w:rsidR="005D58A6" w:rsidRPr="005D58A6" w:rsidTr="0028626D">
        <w:trPr>
          <w:trHeight w:val="271"/>
        </w:trPr>
        <w:tc>
          <w:tcPr>
            <w:tcW w:w="1978" w:type="pct"/>
          </w:tcPr>
          <w:p w:rsidR="005D58A6" w:rsidRPr="005D58A6" w:rsidRDefault="005D58A6" w:rsidP="005D58A6">
            <w:pPr>
              <w:overflowPunct w:val="0"/>
              <w:jc w:val="center"/>
              <w:textAlignment w:val="baseline"/>
              <w:rPr>
                <w:sz w:val="20"/>
                <w:lang w:eastAsia="en-GB"/>
              </w:rPr>
            </w:pPr>
            <w:r w:rsidRPr="005D58A6">
              <w:rPr>
                <w:sz w:val="20"/>
                <w:lang w:eastAsia="en-GB"/>
              </w:rPr>
              <w:t>A. V.</w:t>
            </w:r>
          </w:p>
        </w:tc>
        <w:tc>
          <w:tcPr>
            <w:tcW w:w="844" w:type="pct"/>
          </w:tcPr>
          <w:p w:rsidR="005D58A6" w:rsidRPr="005D58A6" w:rsidRDefault="005D58A6" w:rsidP="005D58A6">
            <w:pPr>
              <w:overflowPunct w:val="0"/>
              <w:jc w:val="center"/>
              <w:textAlignment w:val="baseline"/>
              <w:rPr>
                <w:sz w:val="20"/>
                <w:lang w:eastAsia="en-GB"/>
              </w:rPr>
            </w:pPr>
          </w:p>
        </w:tc>
        <w:tc>
          <w:tcPr>
            <w:tcW w:w="188" w:type="pct"/>
          </w:tcPr>
          <w:p w:rsidR="005D58A6" w:rsidRPr="005D58A6" w:rsidRDefault="005D58A6" w:rsidP="005D58A6">
            <w:pPr>
              <w:overflowPunct w:val="0"/>
              <w:jc w:val="center"/>
              <w:textAlignment w:val="baseline"/>
              <w:rPr>
                <w:sz w:val="20"/>
                <w:lang w:eastAsia="en-GB"/>
              </w:rPr>
            </w:pPr>
          </w:p>
        </w:tc>
        <w:tc>
          <w:tcPr>
            <w:tcW w:w="1990" w:type="pct"/>
          </w:tcPr>
          <w:p w:rsidR="005D58A6" w:rsidRPr="005D58A6" w:rsidRDefault="005D58A6" w:rsidP="005D58A6">
            <w:pPr>
              <w:overflowPunct w:val="0"/>
              <w:jc w:val="center"/>
              <w:textAlignment w:val="baseline"/>
              <w:rPr>
                <w:sz w:val="20"/>
                <w:lang w:eastAsia="en-GB"/>
              </w:rPr>
            </w:pPr>
          </w:p>
        </w:tc>
      </w:tr>
    </w:tbl>
    <w:p w:rsidR="005D58A6" w:rsidRPr="005D58A6" w:rsidRDefault="005D58A6" w:rsidP="005D58A6">
      <w:pPr>
        <w:rPr>
          <w:color w:val="000000"/>
          <w:szCs w:val="24"/>
        </w:rPr>
      </w:pPr>
    </w:p>
    <w:p w:rsidR="00685E6A" w:rsidRPr="00AC79B8" w:rsidRDefault="005D58A6" w:rsidP="00AC79B8">
      <w:pPr>
        <w:jc w:val="center"/>
        <w:rPr>
          <w:color w:val="000000"/>
          <w:szCs w:val="24"/>
        </w:rPr>
      </w:pPr>
      <w:r w:rsidRPr="005D58A6">
        <w:rPr>
          <w:color w:val="000000"/>
          <w:szCs w:val="24"/>
        </w:rPr>
        <w:t>_____________</w:t>
      </w:r>
    </w:p>
    <w:sectPr w:rsidR="00685E6A" w:rsidRPr="00AC79B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1D"/>
    <w:rsid w:val="00025A1E"/>
    <w:rsid w:val="000A3315"/>
    <w:rsid w:val="001C3C46"/>
    <w:rsid w:val="00252E3B"/>
    <w:rsid w:val="00280F5D"/>
    <w:rsid w:val="002831AE"/>
    <w:rsid w:val="002D2195"/>
    <w:rsid w:val="003F7C13"/>
    <w:rsid w:val="004F5EC7"/>
    <w:rsid w:val="005D58A6"/>
    <w:rsid w:val="00657BCC"/>
    <w:rsid w:val="00664902"/>
    <w:rsid w:val="00685E6A"/>
    <w:rsid w:val="008D0A8E"/>
    <w:rsid w:val="008D78C0"/>
    <w:rsid w:val="009A5F4B"/>
    <w:rsid w:val="00AC79B8"/>
    <w:rsid w:val="00AE593B"/>
    <w:rsid w:val="00B9261D"/>
    <w:rsid w:val="00CB5FC8"/>
    <w:rsid w:val="00D10261"/>
    <w:rsid w:val="00D72C68"/>
    <w:rsid w:val="00D85834"/>
    <w:rsid w:val="00DC71FA"/>
    <w:rsid w:val="00FA1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C326-EAAD-4732-9716-D8698F52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261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5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ietima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10617</Words>
  <Characters>6053</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Vytautas Kralikevičius</cp:lastModifiedBy>
  <cp:revision>2</cp:revision>
  <dcterms:created xsi:type="dcterms:W3CDTF">2020-07-13T12:26:00Z</dcterms:created>
  <dcterms:modified xsi:type="dcterms:W3CDTF">2020-07-13T12:26:00Z</dcterms:modified>
</cp:coreProperties>
</file>