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52AE4" w:rsidRPr="00F52AE4">
        <w:rPr>
          <w:b/>
          <w:caps/>
          <w:noProof/>
        </w:rPr>
        <w:t xml:space="preserve">DĖL TRUMPALAIKĖS AR ILGALAIKĖS SOCIALINĖS GLOBOS IŠLAIDŲ FINANSAVIMO MOLĖTŲ RAJONO SAVIVALDYBĖS GYVENTOJAMS MAKSIMALAUS DYDŽIO NUSTATYMO </w:t>
      </w:r>
      <w:r w:rsidR="0023497F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83F6B" w:rsidRDefault="00E83F6B" w:rsidP="00E83F6B">
      <w:pPr>
        <w:spacing w:line="360" w:lineRule="auto"/>
        <w:ind w:firstLine="680"/>
        <w:jc w:val="both"/>
      </w:pPr>
      <w:r>
        <w:t xml:space="preserve">Vadovaudamasi Lietuvos Respublikos vietos savivaldos įstatymo 16 straipsnio 4 dalimi, 18 straipsnio 1 dalimi ir Socialinių paslaugų finansavimo ir lėšų apskaičiavimo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t>2006 m</w:t>
        </w:r>
      </w:smartTag>
      <w:r>
        <w:t xml:space="preserve">. spalio 10 d. nutarimu Nr. 978 „Dėl </w:t>
      </w:r>
      <w:r w:rsidR="00BB7D7A" w:rsidRPr="00AD7C2B">
        <w:t>S</w:t>
      </w:r>
      <w:r w:rsidRPr="00AD7C2B">
        <w:t>o</w:t>
      </w:r>
      <w:bookmarkStart w:id="6" w:name="_GoBack"/>
      <w:bookmarkEnd w:id="6"/>
      <w:r>
        <w:t>cialinių paslaugų finansavimo ir lėšų apskaičiavimo metodikos patvirtinimo“, 32 punktu,</w:t>
      </w:r>
    </w:p>
    <w:p w:rsidR="00E83F6B" w:rsidRDefault="00E83F6B" w:rsidP="00E83F6B">
      <w:pPr>
        <w:spacing w:line="360" w:lineRule="auto"/>
        <w:ind w:firstLine="680"/>
        <w:jc w:val="both"/>
        <w:rPr>
          <w:spacing w:val="80"/>
        </w:rPr>
      </w:pPr>
      <w:r>
        <w:t xml:space="preserve">Molėtų rajono savivaldybės taryba  </w:t>
      </w:r>
      <w:r>
        <w:rPr>
          <w:spacing w:val="80"/>
        </w:rPr>
        <w:t>nusprendžia:</w:t>
      </w:r>
    </w:p>
    <w:p w:rsidR="00E83F6B" w:rsidRDefault="00E83F6B" w:rsidP="00E83F6B">
      <w:pPr>
        <w:spacing w:line="360" w:lineRule="auto"/>
        <w:ind w:firstLine="680"/>
        <w:jc w:val="both"/>
      </w:pPr>
      <w:r>
        <w:t>1. Nustatyti trumpalaikės ar ilgalaikės socialinės globos išlaidų finansavimo Molėtų rajono savivaldybės gyventojams, kuriems teisės aktų nustatyta tvarka Molėtų rajono savivaldybės administracija priėmė sprendimą dėl socialinės globos paslaugų skyrimo, maksimalų dydį:</w:t>
      </w:r>
    </w:p>
    <w:p w:rsidR="00E83F6B" w:rsidRDefault="00E83F6B" w:rsidP="00E83F6B">
      <w:pPr>
        <w:spacing w:line="360" w:lineRule="auto"/>
        <w:ind w:firstLine="680"/>
        <w:jc w:val="both"/>
      </w:pPr>
      <w:r>
        <w:t>1.1. be tėvų globos likusiems vaikams, socialinės rizikos vaikams – ne daugiau kaip 1000,00 eurų per mėnesį;</w:t>
      </w:r>
    </w:p>
    <w:p w:rsidR="00E83F6B" w:rsidRDefault="00E83F6B" w:rsidP="00E83F6B">
      <w:pPr>
        <w:spacing w:line="360" w:lineRule="auto"/>
        <w:ind w:firstLine="680"/>
        <w:jc w:val="both"/>
      </w:pPr>
      <w:r>
        <w:t>1.2. vaikams su negalia ir vaikams su sunkia negalia – ne daugiau kaip 2000,00 eurų per mėnesį;</w:t>
      </w:r>
    </w:p>
    <w:p w:rsidR="00E83F6B" w:rsidRDefault="00E83F6B" w:rsidP="00E83F6B">
      <w:pPr>
        <w:spacing w:line="360" w:lineRule="auto"/>
        <w:ind w:firstLine="680"/>
        <w:jc w:val="both"/>
      </w:pPr>
      <w:r>
        <w:t>1.3. senyvo amžiaus asmenims ir suaugusiems asmenims su negalia – ne daugiau kaip 750,00 eurų per mėnesį;</w:t>
      </w:r>
    </w:p>
    <w:p w:rsidR="00E83F6B" w:rsidRDefault="00E83F6B" w:rsidP="00E83F6B">
      <w:pPr>
        <w:spacing w:line="360" w:lineRule="auto"/>
        <w:ind w:firstLine="680"/>
        <w:jc w:val="both"/>
      </w:pPr>
      <w:r>
        <w:t>1.4. suaugusiems asmenims su sunkia negalia – ne daugiau kaip 900,00 eurų per mėnesį.</w:t>
      </w:r>
    </w:p>
    <w:p w:rsidR="00E83F6B" w:rsidRDefault="00E83F6B" w:rsidP="00E83F6B">
      <w:pPr>
        <w:spacing w:line="360" w:lineRule="auto"/>
        <w:ind w:firstLine="680"/>
        <w:jc w:val="both"/>
      </w:pPr>
      <w:r>
        <w:t>2. Pripažinti netekusiu galios Molėtų rajono savivaldybės tarybos 2017 m. gegužės 25 d. sprendimą Nr. B1-110 „Dėl trumpalaikės ar ilgalaikės socialinės globos išlaidų finansavimo Molėtų rajono savivaldybės gyventojams maksimalaus dydžio nustatymo“ 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E8F0276F5894CB0858382C178D4084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28" w:rsidRDefault="004F2128">
      <w:r>
        <w:separator/>
      </w:r>
    </w:p>
  </w:endnote>
  <w:endnote w:type="continuationSeparator" w:id="0">
    <w:p w:rsidR="004F2128" w:rsidRDefault="004F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28" w:rsidRDefault="004F2128">
      <w:r>
        <w:separator/>
      </w:r>
    </w:p>
  </w:footnote>
  <w:footnote w:type="continuationSeparator" w:id="0">
    <w:p w:rsidR="004F2128" w:rsidRDefault="004F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7F"/>
    <w:rsid w:val="000F25E4"/>
    <w:rsid w:val="001156B7"/>
    <w:rsid w:val="0012091C"/>
    <w:rsid w:val="00132437"/>
    <w:rsid w:val="00211F14"/>
    <w:rsid w:val="0023497F"/>
    <w:rsid w:val="00305758"/>
    <w:rsid w:val="00341D56"/>
    <w:rsid w:val="00384B4D"/>
    <w:rsid w:val="003975CE"/>
    <w:rsid w:val="003A762C"/>
    <w:rsid w:val="004968FC"/>
    <w:rsid w:val="004D19A6"/>
    <w:rsid w:val="004F2128"/>
    <w:rsid w:val="004F285B"/>
    <w:rsid w:val="00503B36"/>
    <w:rsid w:val="00504780"/>
    <w:rsid w:val="00561916"/>
    <w:rsid w:val="005A4424"/>
    <w:rsid w:val="005F2841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7F2A1A"/>
    <w:rsid w:val="00872337"/>
    <w:rsid w:val="008A401C"/>
    <w:rsid w:val="0093412A"/>
    <w:rsid w:val="009B4614"/>
    <w:rsid w:val="009E70D9"/>
    <w:rsid w:val="00AD7C2B"/>
    <w:rsid w:val="00AE325A"/>
    <w:rsid w:val="00B8407C"/>
    <w:rsid w:val="00BA65BB"/>
    <w:rsid w:val="00BB70B1"/>
    <w:rsid w:val="00BB7D7A"/>
    <w:rsid w:val="00C16EA1"/>
    <w:rsid w:val="00CC1DF9"/>
    <w:rsid w:val="00D03D5A"/>
    <w:rsid w:val="00D74773"/>
    <w:rsid w:val="00D8136A"/>
    <w:rsid w:val="00DB7660"/>
    <w:rsid w:val="00DC0992"/>
    <w:rsid w:val="00DC6469"/>
    <w:rsid w:val="00E032E8"/>
    <w:rsid w:val="00E83F6B"/>
    <w:rsid w:val="00EE645F"/>
    <w:rsid w:val="00EF6A79"/>
    <w:rsid w:val="00F52AE4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EB217-8EA5-4210-9E17-903DD524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F0276F5894CB0858382C178D408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3CD0BF-30BA-4003-A608-E372598292FB}"/>
      </w:docPartPr>
      <w:docPartBody>
        <w:p w:rsidR="00127760" w:rsidRDefault="00B85B5F">
          <w:pPr>
            <w:pStyle w:val="9E8F0276F5894CB0858382C178D408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5F"/>
    <w:rsid w:val="00127760"/>
    <w:rsid w:val="0031698C"/>
    <w:rsid w:val="004E5021"/>
    <w:rsid w:val="00B85B5F"/>
    <w:rsid w:val="00D00E4F"/>
    <w:rsid w:val="00D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8F0276F5894CB0858382C178D40841">
    <w:name w:val="9E8F0276F5894CB0858382C178D4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4</cp:revision>
  <cp:lastPrinted>2001-06-05T13:05:00Z</cp:lastPrinted>
  <dcterms:created xsi:type="dcterms:W3CDTF">2020-06-12T12:24:00Z</dcterms:created>
  <dcterms:modified xsi:type="dcterms:W3CDTF">2020-06-15T08:12:00Z</dcterms:modified>
</cp:coreProperties>
</file>