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6" w:rsidRDefault="00BD43B6" w:rsidP="00BD43B6">
      <w:pPr>
        <w:jc w:val="center"/>
      </w:pPr>
      <w:r>
        <w:t>AIŠKINAMASIS RAŠTAS</w:t>
      </w:r>
    </w:p>
    <w:p w:rsidR="00BD43B6" w:rsidRDefault="00BD43B6" w:rsidP="00BD43B6">
      <w:pPr>
        <w:jc w:val="center"/>
      </w:pPr>
    </w:p>
    <w:p w:rsidR="00BD43B6" w:rsidRDefault="00BD43B6" w:rsidP="00BD43B6">
      <w:pPr>
        <w:spacing w:line="360" w:lineRule="auto"/>
        <w:jc w:val="center"/>
        <w:rPr>
          <w:noProof/>
        </w:rPr>
      </w:pPr>
      <w:r>
        <w:rPr>
          <w:noProof/>
        </w:rPr>
        <w:t>Dėl Molėtų rajono savivaldybės viešųjų asmens sveikatos priežiūros įstaigų vadovų mėnesinės algos kintamosios dalies dydžių nustatymo</w:t>
      </w:r>
    </w:p>
    <w:p w:rsidR="00BD43B6" w:rsidRPr="00BD43B6" w:rsidRDefault="00BD43B6" w:rsidP="00BD43B6">
      <w:pPr>
        <w:pStyle w:val="Sraopastraipa"/>
        <w:numPr>
          <w:ilvl w:val="0"/>
          <w:numId w:val="1"/>
        </w:numPr>
        <w:spacing w:line="360" w:lineRule="auto"/>
        <w:jc w:val="both"/>
        <w:rPr>
          <w:b/>
          <w:caps/>
          <w:noProof/>
        </w:rPr>
      </w:pPr>
      <w:r w:rsidRPr="00BD43B6">
        <w:rPr>
          <w:b/>
        </w:rPr>
        <w:t>P</w:t>
      </w:r>
      <w:r w:rsidRPr="00BD43B6">
        <w:rPr>
          <w:b/>
          <w:lang w:val="pt-BR"/>
        </w:rPr>
        <w:t>arengto tarybos sprendimo projekto tikslai ir uždaviniai</w:t>
      </w:r>
    </w:p>
    <w:p w:rsidR="00257493" w:rsidRPr="009902D8" w:rsidRDefault="00257493" w:rsidP="00257493">
      <w:pPr>
        <w:pStyle w:val="Sraopastraipa"/>
        <w:spacing w:line="360" w:lineRule="auto"/>
        <w:ind w:left="0" w:firstLine="567"/>
        <w:jc w:val="both"/>
        <w:rPr>
          <w:color w:val="4472C4" w:themeColor="accent5"/>
        </w:rPr>
      </w:pPr>
      <w:r w:rsidRPr="00257493">
        <w:rPr>
          <w:color w:val="000000"/>
        </w:rPr>
        <w:t xml:space="preserve">Vadovaujantis </w:t>
      </w:r>
      <w:r w:rsidRPr="00257493">
        <w:rPr>
          <w:rFonts w:ascii="TimesNewRomanPSMT" w:hAnsi="TimesNewRomanPSMT" w:cs="TimesNewRomanPSMT"/>
        </w:rPr>
        <w:t xml:space="preserve">Lietuvos nacionalinės sveikatos sistemos viešųjų įstaigų vadovų ir jų pavaduotoju mėnesinės algos kintamosios dalies dydžio nustatymo tvarkos aprašo (toliau - Tvarkos aprašas), patvirtinto Lietuvos Respublikos sveikatos apsaugos ministro 2019 m. kovo 25 d. įsakymu Nr. V-361 </w:t>
      </w:r>
      <w:r w:rsidRPr="00C1726C">
        <w:rPr>
          <w:lang w:eastAsia="en-US"/>
        </w:rPr>
        <w:t xml:space="preserve">„Dėl </w:t>
      </w:r>
      <w:r w:rsidRPr="00257493">
        <w:rPr>
          <w:rFonts w:ascii="TimesNewRomanPSMT" w:hAnsi="TimesNewRomanPSMT" w:cs="TimesNewRomanPSMT"/>
        </w:rPr>
        <w:t>Lietuvos nacionalinės sveikatos sistemos viešųjų įstaigų vadovų ir jų pavaduotoju mėnesinės algos kintamosios dalies dydžio nustatymo tvarkos aprašo patvirtinimo</w:t>
      </w:r>
      <w:r w:rsidRPr="00C1726C">
        <w:rPr>
          <w:lang w:eastAsia="en-US"/>
        </w:rPr>
        <w:t>“,</w:t>
      </w:r>
      <w:r w:rsidR="00216DC9">
        <w:rPr>
          <w:lang w:eastAsia="en-US"/>
        </w:rPr>
        <w:t xml:space="preserve"> 4.2.1. punktu, VšĮ Molėtų ligonei, surinkus 60 balų jos vadovui nustatoma 15 proc. mėnesinė kintamoji atlyginimo dalis. </w:t>
      </w:r>
      <w:r w:rsidR="008965C5">
        <w:rPr>
          <w:lang w:eastAsia="en-US"/>
        </w:rPr>
        <w:t>Ankstesnis Molėtų rajono savivaldybės tarybos 2020 m. balandžio 30 d. sprendimo Nr. B1-116 „Dėl M</w:t>
      </w:r>
      <w:r w:rsidR="008965C5" w:rsidRPr="008965C5">
        <w:rPr>
          <w:lang w:eastAsia="en-US"/>
        </w:rPr>
        <w:t>olėtų rajono savivaldybės viešųjų asmens sveikatos priežiūros įstaigų vadovų mėnesinės algos kintamosios dalies dydžių nustatymo</w:t>
      </w:r>
      <w:r w:rsidR="008965C5">
        <w:rPr>
          <w:lang w:eastAsia="en-US"/>
        </w:rPr>
        <w:t>“ 1.3 punktas prieštaravo Tvarkos aprašui, nes surinkus 60 balų negalėjo būti nustat</w:t>
      </w:r>
      <w:r w:rsidR="00D67D18">
        <w:rPr>
          <w:lang w:eastAsia="en-US"/>
        </w:rPr>
        <w:t xml:space="preserve">oma 20 proc. kintamosios dalies dydis. </w:t>
      </w:r>
      <w:r w:rsidRPr="00C1726C">
        <w:rPr>
          <w:lang w:eastAsia="en-US"/>
        </w:rPr>
        <w:t xml:space="preserve"> </w:t>
      </w:r>
    </w:p>
    <w:p w:rsidR="00257493" w:rsidRPr="000B3117" w:rsidRDefault="00257493" w:rsidP="00257493">
      <w:pPr>
        <w:tabs>
          <w:tab w:val="left" w:pos="709"/>
        </w:tabs>
        <w:spacing w:line="360" w:lineRule="auto"/>
        <w:ind w:firstLine="426"/>
        <w:jc w:val="both"/>
        <w:rPr>
          <w:b/>
          <w:color w:val="000000"/>
        </w:rPr>
      </w:pPr>
      <w:r w:rsidRPr="000B3117">
        <w:rPr>
          <w:b/>
          <w:color w:val="000000"/>
        </w:rPr>
        <w:t>2.</w:t>
      </w:r>
      <w:r w:rsidRPr="000B3117">
        <w:rPr>
          <w:b/>
          <w:color w:val="000000"/>
        </w:rPr>
        <w:tab/>
        <w:t>Š</w:t>
      </w:r>
      <w:r w:rsidRPr="000B3117">
        <w:rPr>
          <w:b/>
          <w:color w:val="000000"/>
          <w:lang w:val="pt-BR"/>
        </w:rPr>
        <w:t>iuo metu esantis teisinis reglamentavimas</w:t>
      </w:r>
    </w:p>
    <w:p w:rsidR="00257493" w:rsidRDefault="00257493" w:rsidP="00257493">
      <w:pPr>
        <w:pStyle w:val="Sraopastraipa"/>
        <w:spacing w:line="360" w:lineRule="auto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Lietuvos Respublikos vietos savivaldos įstatymo 1</w:t>
      </w:r>
      <w:r w:rsidR="00536651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straipsnio </w:t>
      </w:r>
      <w:r w:rsidR="00536651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dalis;</w:t>
      </w:r>
      <w:bookmarkStart w:id="0" w:name="_GoBack"/>
      <w:bookmarkEnd w:id="0"/>
    </w:p>
    <w:p w:rsidR="00257493" w:rsidRDefault="00257493" w:rsidP="00257493">
      <w:pPr>
        <w:pStyle w:val="Sraopastraipa"/>
        <w:spacing w:line="360" w:lineRule="auto"/>
        <w:ind w:left="0" w:firstLine="567"/>
        <w:jc w:val="both"/>
        <w:rPr>
          <w:lang w:eastAsia="ar-SA"/>
        </w:rPr>
      </w:pPr>
      <w:r w:rsidRPr="006A7095">
        <w:rPr>
          <w:color w:val="000000"/>
          <w:shd w:val="clear" w:color="auto" w:fill="FFFFFF"/>
        </w:rPr>
        <w:t>Lietuvos Respublikos sveikatos apsaugos ministro 2019 m. kovo 25 d. įsakym</w:t>
      </w:r>
      <w:r>
        <w:rPr>
          <w:color w:val="000000"/>
          <w:shd w:val="clear" w:color="auto" w:fill="FFFFFF"/>
        </w:rPr>
        <w:t>as</w:t>
      </w:r>
      <w:r w:rsidRPr="006A7095">
        <w:rPr>
          <w:color w:val="000000"/>
          <w:shd w:val="clear" w:color="auto" w:fill="FFFFFF"/>
        </w:rPr>
        <w:t xml:space="preserve"> Nr. V-361 „Dėl Lietuvos nacionalinės sveikatos sistemos viešųjų įstaigų vadovų ir jų pavaduotojų mėnesinės algos kintamosios dalies dydžio nustatymo tvarkos aprašo patvirtinimo“</w:t>
      </w:r>
      <w:r w:rsidR="00D67D18">
        <w:rPr>
          <w:color w:val="000000"/>
          <w:shd w:val="clear" w:color="auto" w:fill="FFFFFF"/>
        </w:rPr>
        <w:t xml:space="preserve"> 4.2.1.</w:t>
      </w:r>
      <w:r w:rsidR="00536651">
        <w:rPr>
          <w:color w:val="000000"/>
          <w:shd w:val="clear" w:color="auto" w:fill="FFFFFF"/>
        </w:rPr>
        <w:t xml:space="preserve"> punktas.</w:t>
      </w:r>
    </w:p>
    <w:p w:rsidR="00257493" w:rsidRPr="000B3117" w:rsidRDefault="00257493" w:rsidP="00257493">
      <w:pPr>
        <w:tabs>
          <w:tab w:val="left" w:pos="720"/>
          <w:tab w:val="left" w:pos="1134"/>
          <w:tab w:val="num" w:pos="3960"/>
        </w:tabs>
        <w:spacing w:line="360" w:lineRule="auto"/>
        <w:ind w:firstLine="426"/>
        <w:jc w:val="both"/>
        <w:rPr>
          <w:b/>
          <w:color w:val="000000"/>
        </w:rPr>
      </w:pPr>
      <w:r w:rsidRPr="000B3117">
        <w:rPr>
          <w:b/>
          <w:color w:val="000000"/>
        </w:rPr>
        <w:t>3.</w:t>
      </w:r>
      <w:r w:rsidRPr="000B3117">
        <w:rPr>
          <w:b/>
          <w:color w:val="000000"/>
        </w:rPr>
        <w:tab/>
      </w:r>
      <w:r w:rsidRPr="000B3117">
        <w:rPr>
          <w:b/>
          <w:color w:val="000000"/>
          <w:lang w:val="pt-BR"/>
        </w:rPr>
        <w:t>Galimos teigiamos ir neigiamos pasekmės priėmus siūlomą tarybos sprendimo projektą</w:t>
      </w:r>
    </w:p>
    <w:p w:rsidR="00257493" w:rsidRPr="000B3117" w:rsidRDefault="00257493" w:rsidP="00D67D18">
      <w:pPr>
        <w:tabs>
          <w:tab w:val="left" w:pos="709"/>
          <w:tab w:val="num" w:pos="3960"/>
        </w:tabs>
        <w:spacing w:line="360" w:lineRule="auto"/>
        <w:jc w:val="both"/>
        <w:rPr>
          <w:color w:val="000000"/>
        </w:rPr>
      </w:pPr>
      <w:r w:rsidRPr="000B3117">
        <w:rPr>
          <w:color w:val="000000"/>
        </w:rPr>
        <w:tab/>
      </w:r>
      <w:r>
        <w:rPr>
          <w:color w:val="000000"/>
        </w:rPr>
        <w:t>Teigiamos pasekmės – įgyv</w:t>
      </w:r>
      <w:r w:rsidR="00345791">
        <w:rPr>
          <w:color w:val="000000"/>
        </w:rPr>
        <w:t xml:space="preserve">endinti teisės aktų nuostatai, </w:t>
      </w:r>
      <w:r w:rsidR="00D67D18">
        <w:rPr>
          <w:color w:val="000000"/>
        </w:rPr>
        <w:t>pagal kuriuos bus teisingai</w:t>
      </w:r>
      <w:r w:rsidR="00345791">
        <w:rPr>
          <w:color w:val="000000"/>
        </w:rPr>
        <w:t xml:space="preserve"> nustatyta kintamoji atlyginimo dalis.</w:t>
      </w:r>
    </w:p>
    <w:p w:rsidR="00257493" w:rsidRDefault="00257493" w:rsidP="00257493">
      <w:pPr>
        <w:tabs>
          <w:tab w:val="num" w:pos="0"/>
          <w:tab w:val="left" w:pos="720"/>
          <w:tab w:val="left" w:pos="1134"/>
        </w:tabs>
        <w:spacing w:line="360" w:lineRule="auto"/>
        <w:ind w:firstLine="426"/>
        <w:rPr>
          <w:b/>
        </w:rPr>
      </w:pPr>
      <w:r>
        <w:rPr>
          <w:b/>
        </w:rPr>
        <w:t>4.</w:t>
      </w:r>
      <w:r>
        <w:rPr>
          <w:b/>
        </w:rPr>
        <w:tab/>
        <w:t>Priemonės sprendimui įgyvendinti</w:t>
      </w:r>
    </w:p>
    <w:p w:rsidR="00257493" w:rsidRDefault="00257493" w:rsidP="00257493">
      <w:pPr>
        <w:tabs>
          <w:tab w:val="num" w:pos="0"/>
          <w:tab w:val="left" w:pos="709"/>
        </w:tabs>
        <w:spacing w:line="360" w:lineRule="auto"/>
        <w:ind w:left="851" w:hanging="851"/>
      </w:pPr>
      <w:r>
        <w:tab/>
        <w:t>Nėra.</w:t>
      </w:r>
    </w:p>
    <w:p w:rsidR="00257493" w:rsidRDefault="00257493" w:rsidP="00257493">
      <w:pPr>
        <w:tabs>
          <w:tab w:val="left" w:pos="720"/>
          <w:tab w:val="left" w:pos="1134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</w:t>
      </w:r>
      <w:r>
        <w:rPr>
          <w:b/>
        </w:rPr>
        <w:tab/>
        <w:t>Lėšų poreikis ir jų šaltiniai (prireikus skaičiavimai ir išlaidų sąmatos)</w:t>
      </w:r>
    </w:p>
    <w:p w:rsidR="00257493" w:rsidRDefault="00257493" w:rsidP="00257493">
      <w:pPr>
        <w:tabs>
          <w:tab w:val="left" w:pos="720"/>
          <w:tab w:val="num" w:pos="3960"/>
        </w:tabs>
        <w:spacing w:line="360" w:lineRule="auto"/>
        <w:jc w:val="both"/>
      </w:pPr>
      <w:r>
        <w:tab/>
        <w:t>Kintamoji atlyginimo dalis yra mokama iš įstaigos lėšų neviršijant Molėtų rajono savivaldybės tarybos patvirtinto mokos fondo.</w:t>
      </w:r>
    </w:p>
    <w:p w:rsidR="00257493" w:rsidRDefault="00257493" w:rsidP="00257493">
      <w:pPr>
        <w:tabs>
          <w:tab w:val="left" w:pos="720"/>
          <w:tab w:val="left" w:pos="1134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Vykdytojai, įvykdymo terminai</w:t>
      </w:r>
    </w:p>
    <w:p w:rsidR="00257493" w:rsidRDefault="00257493" w:rsidP="00257493">
      <w:pPr>
        <w:tabs>
          <w:tab w:val="left" w:pos="720"/>
          <w:tab w:val="num" w:pos="3960"/>
        </w:tabs>
        <w:spacing w:line="360" w:lineRule="auto"/>
        <w:jc w:val="both"/>
      </w:pPr>
      <w:r>
        <w:tab/>
        <w:t>Viešosios asmens sveikatos priežiūros įstaigos. Įvykdymo termin</w:t>
      </w:r>
      <w:r w:rsidRPr="00F52BD1">
        <w:t>as</w:t>
      </w:r>
      <w:r>
        <w:t xml:space="preserve"> – </w:t>
      </w:r>
      <w:r w:rsidR="00345791">
        <w:t xml:space="preserve">nuo 2020 m. gegužės mėn. 1 d. </w:t>
      </w:r>
      <w:r>
        <w:t>iki 202</w:t>
      </w:r>
      <w:r w:rsidR="00345791">
        <w:t>1</w:t>
      </w:r>
      <w:r>
        <w:t xml:space="preserve"> m. balandžio 30 d.</w:t>
      </w:r>
    </w:p>
    <w:p w:rsidR="00257493" w:rsidRPr="00257493" w:rsidRDefault="00257493" w:rsidP="00257493">
      <w:pPr>
        <w:pStyle w:val="Sraopastraipa"/>
        <w:spacing w:line="360" w:lineRule="auto"/>
        <w:ind w:left="0" w:firstLine="567"/>
        <w:jc w:val="both"/>
        <w:rPr>
          <w:color w:val="000000"/>
        </w:rPr>
      </w:pPr>
    </w:p>
    <w:p w:rsidR="00BD43B6" w:rsidRPr="00BD43B6" w:rsidRDefault="00BD43B6" w:rsidP="00BD43B6">
      <w:pPr>
        <w:pStyle w:val="Sraopastraipa"/>
        <w:spacing w:line="360" w:lineRule="auto"/>
        <w:jc w:val="both"/>
        <w:rPr>
          <w:b/>
          <w:caps/>
          <w:noProof/>
        </w:rPr>
      </w:pPr>
    </w:p>
    <w:p w:rsidR="00121B91" w:rsidRDefault="00121B91" w:rsidP="00BD43B6">
      <w:pPr>
        <w:jc w:val="center"/>
      </w:pPr>
    </w:p>
    <w:sectPr w:rsidR="00121B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A86"/>
    <w:multiLevelType w:val="hybridMultilevel"/>
    <w:tmpl w:val="30B63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6"/>
    <w:rsid w:val="00121B91"/>
    <w:rsid w:val="00183CE1"/>
    <w:rsid w:val="001D6CF9"/>
    <w:rsid w:val="00216DC9"/>
    <w:rsid w:val="00257493"/>
    <w:rsid w:val="00345791"/>
    <w:rsid w:val="00536651"/>
    <w:rsid w:val="00725C55"/>
    <w:rsid w:val="008458E5"/>
    <w:rsid w:val="008965C5"/>
    <w:rsid w:val="008B2C73"/>
    <w:rsid w:val="009902D8"/>
    <w:rsid w:val="00BD43B6"/>
    <w:rsid w:val="00D67D18"/>
    <w:rsid w:val="00E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8A1A"/>
  <w15:chartTrackingRefBased/>
  <w15:docId w15:val="{B02181DF-178F-40F2-9691-C86EBE3A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Balčiunė Ugne</cp:lastModifiedBy>
  <cp:revision>2</cp:revision>
  <dcterms:created xsi:type="dcterms:W3CDTF">2020-05-19T08:55:00Z</dcterms:created>
  <dcterms:modified xsi:type="dcterms:W3CDTF">2020-05-19T08:55:00Z</dcterms:modified>
</cp:coreProperties>
</file>