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1E" w:rsidRPr="00C22693" w:rsidRDefault="0019201E" w:rsidP="00D84FDC">
      <w:pPr>
        <w:spacing w:line="360" w:lineRule="auto"/>
        <w:jc w:val="center"/>
      </w:pPr>
      <w:r w:rsidRPr="00C22693">
        <w:t>AIŠKINAMASIS RAŠTAS</w:t>
      </w:r>
    </w:p>
    <w:p w:rsidR="0019201E" w:rsidRPr="000B4CEB" w:rsidRDefault="0019201E" w:rsidP="00D84FDC">
      <w:pPr>
        <w:spacing w:line="360" w:lineRule="auto"/>
        <w:jc w:val="center"/>
        <w:rPr>
          <w:noProof/>
        </w:rPr>
      </w:pPr>
      <w:r>
        <w:rPr>
          <w:noProof/>
        </w:rPr>
        <w:t>D</w:t>
      </w:r>
      <w:r w:rsidRPr="00F25521">
        <w:rPr>
          <w:noProof/>
        </w:rPr>
        <w:t>ėl mokos fondo ir išlaidų medika</w:t>
      </w:r>
      <w:r>
        <w:rPr>
          <w:noProof/>
        </w:rPr>
        <w:t>mentams normatyvų 2020</w:t>
      </w:r>
      <w:r w:rsidRPr="00F25521">
        <w:rPr>
          <w:noProof/>
        </w:rPr>
        <w:t xml:space="preserve"> metams</w:t>
      </w:r>
      <w:r>
        <w:rPr>
          <w:noProof/>
        </w:rPr>
        <w:t xml:space="preserve"> nustatymo </w:t>
      </w:r>
      <w:bookmarkStart w:id="0" w:name="_GoBack"/>
      <w:bookmarkEnd w:id="0"/>
    </w:p>
    <w:p w:rsidR="0019201E" w:rsidRPr="0019201E" w:rsidRDefault="0019201E" w:rsidP="0019201E">
      <w:pPr>
        <w:tabs>
          <w:tab w:val="left" w:pos="513"/>
          <w:tab w:val="left" w:pos="1134"/>
        </w:tabs>
        <w:spacing w:line="360" w:lineRule="auto"/>
        <w:ind w:left="709"/>
        <w:jc w:val="both"/>
        <w:rPr>
          <w:b/>
          <w:lang w:val="pt-BR"/>
        </w:rPr>
      </w:pPr>
      <w:r>
        <w:rPr>
          <w:b/>
        </w:rPr>
        <w:t xml:space="preserve">1. </w:t>
      </w:r>
      <w:r w:rsidRPr="0019201E">
        <w:rPr>
          <w:b/>
        </w:rPr>
        <w:t>P</w:t>
      </w:r>
      <w:r w:rsidRPr="0019201E">
        <w:rPr>
          <w:b/>
          <w:lang w:val="pt-BR"/>
        </w:rPr>
        <w:t>arengto tarybos sprendimo projekto tikslai ir uždaviniai</w:t>
      </w:r>
    </w:p>
    <w:p w:rsidR="0019201E" w:rsidRDefault="0019201E" w:rsidP="0019201E">
      <w:pPr>
        <w:tabs>
          <w:tab w:val="left" w:pos="0"/>
          <w:tab w:val="left" w:pos="709"/>
        </w:tabs>
        <w:spacing w:line="360" w:lineRule="auto"/>
        <w:jc w:val="both"/>
      </w:pPr>
      <w:r>
        <w:tab/>
        <w:t>Vadovaujantis Lietuvos Respublikos</w:t>
      </w:r>
      <w:r w:rsidRPr="00C566E2">
        <w:t xml:space="preserve"> sveikatos priežiūros įstaigų įstatymo</w:t>
      </w:r>
      <w:r>
        <w:t xml:space="preserve"> 28 straipsnio 5 punktu</w:t>
      </w:r>
      <w:r w:rsidRPr="00C566E2">
        <w:t xml:space="preserve"> Molėtų rajono savi</w:t>
      </w:r>
      <w:r>
        <w:t xml:space="preserve">valdybės sveikatos priežiūros įstaigų steigėjo kompetencijai priskirta nustatyti viešosios įstaigos išlaidų, skirtų darbo užmokesčiui ir medikamentams, normatyvus arba pavesti juos patvirtinti </w:t>
      </w:r>
      <w:r w:rsidRPr="0005019C">
        <w:t xml:space="preserve">pačiai viešajai įstaigai. Molėtų rajono savivaldybės tarybai yra teikiami tvirtinti sveikatos priežiūros įstaigų </w:t>
      </w:r>
      <w:r>
        <w:t xml:space="preserve">mokos fondo ir išlaidų, skirtų </w:t>
      </w:r>
      <w:r w:rsidRPr="0005019C">
        <w:t xml:space="preserve">medikamentams, </w:t>
      </w:r>
      <w:r>
        <w:t>2020</w:t>
      </w:r>
      <w:r w:rsidRPr="0005019C">
        <w:t xml:space="preserve"> m.</w:t>
      </w:r>
      <w:r>
        <w:t xml:space="preserve"> </w:t>
      </w:r>
      <w:r w:rsidRPr="0005019C">
        <w:t>normatyvai</w:t>
      </w:r>
      <w:r>
        <w:t>.</w:t>
      </w:r>
    </w:p>
    <w:p w:rsidR="0019201E" w:rsidRDefault="0019201E" w:rsidP="0019201E">
      <w:pPr>
        <w:tabs>
          <w:tab w:val="left" w:pos="567"/>
          <w:tab w:val="left" w:pos="1134"/>
        </w:tabs>
        <w:spacing w:line="360" w:lineRule="auto"/>
        <w:ind w:left="709" w:hanging="142"/>
        <w:rPr>
          <w:b/>
          <w:lang w:val="pt-BR"/>
        </w:rPr>
      </w:pPr>
      <w:r>
        <w:rPr>
          <w:b/>
        </w:rPr>
        <w:t>2. 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19201E" w:rsidRDefault="0019201E" w:rsidP="0019201E">
      <w:pPr>
        <w:tabs>
          <w:tab w:val="left" w:pos="709"/>
          <w:tab w:val="left" w:pos="1674"/>
        </w:tabs>
        <w:spacing w:line="360" w:lineRule="auto"/>
        <w:jc w:val="both"/>
      </w:pPr>
      <w:r>
        <w:tab/>
        <w:t>Lietuvos Respublikos vietos savivaldos įstatymo 16 straipsnio 4 dalis;</w:t>
      </w:r>
    </w:p>
    <w:p w:rsidR="0019201E" w:rsidRDefault="0019201E" w:rsidP="0019201E">
      <w:pPr>
        <w:tabs>
          <w:tab w:val="left" w:pos="709"/>
        </w:tabs>
        <w:spacing w:line="360" w:lineRule="auto"/>
        <w:jc w:val="both"/>
      </w:pPr>
      <w:r>
        <w:tab/>
        <w:t>Lietuvos Respublikos sveikatos priežiūros įstaigų įstatymo 28 straipsnio 5 punktas.</w:t>
      </w:r>
    </w:p>
    <w:p w:rsidR="0019201E" w:rsidRPr="0019201E" w:rsidRDefault="0019201E" w:rsidP="0019201E">
      <w:pPr>
        <w:tabs>
          <w:tab w:val="left" w:pos="709"/>
        </w:tabs>
        <w:spacing w:line="360" w:lineRule="auto"/>
        <w:ind w:left="567"/>
        <w:jc w:val="both"/>
      </w:pPr>
      <w:r w:rsidRPr="0019201E">
        <w:rPr>
          <w:b/>
        </w:rPr>
        <w:t>3.</w:t>
      </w:r>
      <w:r>
        <w:t xml:space="preserve">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</w:t>
      </w:r>
      <w:r>
        <w:rPr>
          <w:b/>
          <w:lang w:val="pt-BR"/>
        </w:rPr>
        <w:t xml:space="preserve">iėmus siūlomą tarybos sprendimo </w:t>
      </w:r>
      <w:r w:rsidRPr="007F3552">
        <w:rPr>
          <w:b/>
          <w:lang w:val="pt-BR"/>
        </w:rPr>
        <w:t>projektą</w:t>
      </w:r>
    </w:p>
    <w:p w:rsidR="0019201E" w:rsidRPr="00D815BA" w:rsidRDefault="0019201E" w:rsidP="0019201E">
      <w:pPr>
        <w:tabs>
          <w:tab w:val="left" w:pos="709"/>
        </w:tabs>
        <w:spacing w:line="360" w:lineRule="auto"/>
        <w:ind w:firstLine="567"/>
      </w:pPr>
      <w:r>
        <w:rPr>
          <w:lang w:val="pt-BR"/>
        </w:rPr>
        <w:tab/>
      </w:r>
      <w:r w:rsidRPr="00E60076">
        <w:t>Priėmus teikiamą sprendimą neigiamų pasekmių nenumatoma</w:t>
      </w:r>
      <w:r>
        <w:rPr>
          <w:lang w:val="pt-BR"/>
        </w:rPr>
        <w:t xml:space="preserve">. </w:t>
      </w:r>
    </w:p>
    <w:p w:rsidR="0019201E" w:rsidRDefault="0019201E" w:rsidP="0019201E">
      <w:pPr>
        <w:tabs>
          <w:tab w:val="left" w:pos="513"/>
          <w:tab w:val="left" w:pos="1134"/>
        </w:tabs>
        <w:spacing w:line="360" w:lineRule="auto"/>
        <w:ind w:left="567"/>
        <w:rPr>
          <w:b/>
        </w:rPr>
      </w:pPr>
      <w:r>
        <w:rPr>
          <w:b/>
        </w:rPr>
        <w:t xml:space="preserve">4. </w:t>
      </w:r>
      <w:r w:rsidRPr="00FB3A04">
        <w:rPr>
          <w:b/>
        </w:rPr>
        <w:t xml:space="preserve">Priemonės </w:t>
      </w:r>
      <w:r>
        <w:rPr>
          <w:b/>
        </w:rPr>
        <w:t>sprendimui įgyvendinti</w:t>
      </w:r>
    </w:p>
    <w:p w:rsidR="0019201E" w:rsidRPr="00D815BA" w:rsidRDefault="0019201E" w:rsidP="0019201E">
      <w:pPr>
        <w:tabs>
          <w:tab w:val="left" w:pos="0"/>
          <w:tab w:val="left" w:pos="709"/>
        </w:tabs>
        <w:spacing w:line="360" w:lineRule="auto"/>
        <w:jc w:val="both"/>
      </w:pPr>
      <w:r>
        <w:tab/>
      </w:r>
      <w:r w:rsidRPr="00D815BA">
        <w:t>Patvirtinti sveikatos priežiūros įstaigų</w:t>
      </w:r>
      <w:r>
        <w:t xml:space="preserve"> mokos fondo ir </w:t>
      </w:r>
      <w:r w:rsidRPr="00D815BA">
        <w:t xml:space="preserve">išlaidų, skirtų </w:t>
      </w:r>
      <w:r>
        <w:t xml:space="preserve">medikamentams, </w:t>
      </w:r>
      <w:r w:rsidRPr="00D815BA">
        <w:t>normatyvus.</w:t>
      </w:r>
      <w:r>
        <w:t xml:space="preserve"> </w:t>
      </w:r>
    </w:p>
    <w:p w:rsidR="0019201E" w:rsidRDefault="0019201E" w:rsidP="0019201E">
      <w:pPr>
        <w:tabs>
          <w:tab w:val="left" w:pos="513"/>
          <w:tab w:val="left" w:pos="1134"/>
        </w:tabs>
        <w:spacing w:line="360" w:lineRule="auto"/>
        <w:ind w:left="567"/>
        <w:rPr>
          <w:b/>
        </w:rPr>
      </w:pPr>
      <w:r>
        <w:rPr>
          <w:b/>
        </w:rPr>
        <w:t xml:space="preserve">5. </w:t>
      </w:r>
      <w:r w:rsidRPr="00FB3A04">
        <w:rPr>
          <w:b/>
        </w:rPr>
        <w:t>Lėšų poreikis ir jų šaltiniai (prireikus s</w:t>
      </w:r>
      <w:r>
        <w:rPr>
          <w:b/>
        </w:rPr>
        <w:t>kaičiavimai ir išlaidų sąmatos)</w:t>
      </w:r>
    </w:p>
    <w:p w:rsidR="0019201E" w:rsidRPr="005426A5" w:rsidRDefault="0019201E" w:rsidP="0019201E">
      <w:pPr>
        <w:spacing w:line="360" w:lineRule="auto"/>
        <w:ind w:firstLine="720"/>
        <w:jc w:val="both"/>
      </w:pPr>
      <w:r>
        <w:t>Nėra.</w:t>
      </w:r>
    </w:p>
    <w:p w:rsidR="0019201E" w:rsidRDefault="0019201E" w:rsidP="0019201E">
      <w:pPr>
        <w:tabs>
          <w:tab w:val="left" w:pos="570"/>
          <w:tab w:val="left" w:pos="1134"/>
          <w:tab w:val="num" w:pos="3960"/>
        </w:tabs>
        <w:spacing w:line="360" w:lineRule="auto"/>
        <w:ind w:firstLine="567"/>
        <w:rPr>
          <w:b/>
        </w:rPr>
      </w:pPr>
      <w:r w:rsidRPr="00FB3A04">
        <w:rPr>
          <w:b/>
        </w:rPr>
        <w:t>6</w:t>
      </w:r>
      <w:r>
        <w:rPr>
          <w:b/>
        </w:rPr>
        <w:t>. Vykdytojai, įvykdymo terminai</w:t>
      </w:r>
    </w:p>
    <w:p w:rsidR="0019201E" w:rsidRPr="00093268" w:rsidRDefault="0019201E" w:rsidP="0019201E">
      <w:pPr>
        <w:tabs>
          <w:tab w:val="left" w:pos="720"/>
          <w:tab w:val="num" w:pos="3960"/>
        </w:tabs>
        <w:spacing w:line="360" w:lineRule="auto"/>
        <w:ind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152BFF">
        <w:t xml:space="preserve">Molėtų rajono savivaldybės </w:t>
      </w:r>
      <w:r>
        <w:t xml:space="preserve">viešosios </w:t>
      </w:r>
      <w:r w:rsidRPr="00152BFF">
        <w:t>asmens</w:t>
      </w:r>
      <w:r>
        <w:rPr>
          <w:b/>
        </w:rPr>
        <w:t xml:space="preserve"> </w:t>
      </w:r>
      <w:r w:rsidRPr="008576D8">
        <w:t>sveikatos priežiūros įstaigos.</w:t>
      </w:r>
      <w:r>
        <w:rPr>
          <w:b/>
        </w:rPr>
        <w:t xml:space="preserve"> </w:t>
      </w:r>
    </w:p>
    <w:p w:rsidR="0019201E" w:rsidRDefault="0019201E" w:rsidP="0019201E">
      <w:pPr>
        <w:tabs>
          <w:tab w:val="left" w:pos="855"/>
        </w:tabs>
        <w:spacing w:line="360" w:lineRule="auto"/>
        <w:jc w:val="both"/>
      </w:pPr>
    </w:p>
    <w:p w:rsidR="0019201E" w:rsidRPr="008576D8" w:rsidRDefault="0019201E" w:rsidP="0019201E">
      <w:pPr>
        <w:tabs>
          <w:tab w:val="left" w:pos="709"/>
        </w:tabs>
        <w:spacing w:line="360" w:lineRule="auto"/>
        <w:jc w:val="both"/>
      </w:pPr>
    </w:p>
    <w:p w:rsidR="0019201E" w:rsidRPr="008576D8" w:rsidRDefault="0019201E" w:rsidP="0019201E">
      <w:pPr>
        <w:tabs>
          <w:tab w:val="left" w:pos="0"/>
          <w:tab w:val="left" w:pos="709"/>
        </w:tabs>
        <w:spacing w:line="360" w:lineRule="auto"/>
        <w:jc w:val="both"/>
        <w:rPr>
          <w:b/>
          <w:lang w:val="pt-BR"/>
        </w:rPr>
      </w:pPr>
    </w:p>
    <w:p w:rsidR="00927EB1" w:rsidRDefault="00927EB1"/>
    <w:sectPr w:rsidR="00927E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5DB"/>
    <w:multiLevelType w:val="hybridMultilevel"/>
    <w:tmpl w:val="4E18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847B4"/>
    <w:multiLevelType w:val="hybridMultilevel"/>
    <w:tmpl w:val="4E18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E"/>
    <w:rsid w:val="000B4CEB"/>
    <w:rsid w:val="0019201E"/>
    <w:rsid w:val="001D6CF9"/>
    <w:rsid w:val="00927EB1"/>
    <w:rsid w:val="00D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19DF"/>
  <w15:chartTrackingRefBased/>
  <w15:docId w15:val="{564BEDF0-4B26-4DDA-9D0F-FCAAC585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2</cp:revision>
  <dcterms:created xsi:type="dcterms:W3CDTF">2020-04-16T12:52:00Z</dcterms:created>
  <dcterms:modified xsi:type="dcterms:W3CDTF">2020-04-20T13:04:00Z</dcterms:modified>
</cp:coreProperties>
</file>