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C02711">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2020-</w:t>
            </w:r>
            <w:r w:rsidR="005F734B">
              <w:rPr>
                <w:noProof/>
                <w:lang w:val="lt-LT"/>
              </w:rPr>
              <w:t>0</w:t>
            </w:r>
            <w:r w:rsidR="00C02711">
              <w:rPr>
                <w:noProof/>
                <w:lang w:val="lt-LT"/>
              </w:rPr>
              <w:t>3</w:t>
            </w:r>
            <w:r w:rsidR="005F734B">
              <w:rPr>
                <w:noProof/>
                <w:lang w:val="lt-LT"/>
              </w:rPr>
              <w:t>-</w:t>
            </w:r>
            <w:r w:rsidR="004C585A">
              <w:rPr>
                <w:noProof/>
                <w:lang w:val="lt-LT"/>
              </w:rPr>
              <w:t>17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4C585A">
              <w:rPr>
                <w:noProof/>
              </w:rPr>
              <w:t>12</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C02711">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C02711">
              <w:rPr>
                <w:b/>
                <w:caps/>
                <w:lang w:val="lt-LT"/>
              </w:rPr>
              <w:t>pakalnės</w:t>
            </w:r>
            <w:r w:rsidR="005F734B" w:rsidRPr="005F734B">
              <w:rPr>
                <w:b/>
                <w:caps/>
                <w:lang w:val="lt-LT"/>
              </w:rPr>
              <w:t xml:space="preserve"> GATVĖS, ESANČIOS MOLĖTŲ RAJONO </w:t>
            </w:r>
            <w:r w:rsidR="005F734B">
              <w:rPr>
                <w:b/>
                <w:caps/>
                <w:lang w:val="lt-LT"/>
              </w:rPr>
              <w:t>ALANTOS</w:t>
            </w:r>
            <w:r w:rsidR="005F734B" w:rsidRPr="005F734B">
              <w:rPr>
                <w:b/>
                <w:caps/>
                <w:lang w:val="lt-LT"/>
              </w:rPr>
              <w:t xml:space="preserve"> SENIŪNIJOS </w:t>
            </w:r>
            <w:r w:rsidR="00C02711">
              <w:rPr>
                <w:b/>
                <w:caps/>
                <w:lang w:val="lt-LT"/>
              </w:rPr>
              <w:t>alantos</w:t>
            </w:r>
            <w:r w:rsidR="005F734B" w:rsidRPr="005F734B">
              <w:rPr>
                <w:b/>
                <w:caps/>
                <w:lang w:val="lt-LT"/>
              </w:rPr>
              <w:t xml:space="preserve"> </w:t>
            </w:r>
            <w:r w:rsidR="00C02711">
              <w:rPr>
                <w:b/>
                <w:caps/>
                <w:lang w:val="lt-LT"/>
              </w:rPr>
              <w:t>miestelio</w:t>
            </w:r>
            <w:r w:rsidR="005F734B" w:rsidRPr="005F734B">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1E473E">
        <w:rPr>
          <w:lang w:val="lt-LT"/>
        </w:rPr>
        <w:t xml:space="preserve"> 16.2, 16.2.1 papunkčiais</w:t>
      </w:r>
      <w:r w:rsidRPr="0093720D">
        <w:rPr>
          <w:lang w:val="lt-LT"/>
        </w:rPr>
        <w:t xml:space="preserve"> teikiu Molėtų rajono savivaldybės tarybai </w:t>
      </w:r>
      <w:r>
        <w:rPr>
          <w:lang w:val="lt-LT"/>
        </w:rPr>
        <w:t>spren</w:t>
      </w:r>
      <w:r w:rsidR="001E473E">
        <w:rPr>
          <w:lang w:val="lt-LT"/>
        </w:rPr>
        <w:t>dimo projektą „Dėl Pakalnės</w:t>
      </w:r>
      <w:r w:rsidRPr="0093720D">
        <w:rPr>
          <w:lang w:val="lt-LT"/>
        </w:rPr>
        <w:t xml:space="preserve"> gatvės,</w:t>
      </w:r>
      <w:r>
        <w:rPr>
          <w:lang w:val="lt-LT"/>
        </w:rPr>
        <w:t xml:space="preserve"> esančios Molėtų rajono A</w:t>
      </w:r>
      <w:r w:rsidR="001E473E">
        <w:rPr>
          <w:lang w:val="lt-LT"/>
        </w:rPr>
        <w:t>lantos seniūnijos Alantos miestelio</w:t>
      </w:r>
      <w:r w:rsidRPr="0093720D">
        <w:rPr>
          <w:lang w:val="lt-LT"/>
        </w:rPr>
        <w:t xml:space="preserve"> teritorijoje, geografinių charakteristikų pakeitimo“.</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7C352C">
        <w:rPr>
          <w:lang w:val="lt-LT"/>
        </w:rPr>
        <w:t>Vyriausybės nutarimu keitėsi Molėtų rajono savivaldybės gyvenamųjų vietovių teritorijos ribos, kur dalis Alantos kaimo teritorijos su jai priklausančiais adresais buvo priskirta Alantos miestelio teritorijai. T</w:t>
      </w:r>
      <w:r w:rsidR="00054CB3">
        <w:rPr>
          <w:lang w:val="lt-LT"/>
        </w:rPr>
        <w:t xml:space="preserve">odėl, </w:t>
      </w:r>
      <w:r w:rsidR="007C352C">
        <w:rPr>
          <w:lang w:val="lt-LT"/>
        </w:rPr>
        <w:t>P</w:t>
      </w:r>
      <w:r w:rsidR="00054CB3">
        <w:rPr>
          <w:lang w:val="lt-LT"/>
        </w:rPr>
        <w:t xml:space="preserve">akalnės gatvės, esančios Alantos miestelyje, </w:t>
      </w:r>
      <w:r w:rsidR="007C352C">
        <w:rPr>
          <w:lang w:val="lt-LT"/>
        </w:rPr>
        <w:t>reikalinga pratęsti</w:t>
      </w:r>
      <w:r w:rsidR="00054CB3">
        <w:rPr>
          <w:lang w:val="lt-LT"/>
        </w:rPr>
        <w:t xml:space="preserve"> ašinę liniją</w:t>
      </w:r>
      <w:r w:rsidR="007C352C">
        <w:rPr>
          <w:lang w:val="lt-LT"/>
        </w:rPr>
        <w:t xml:space="preserve">, kad  adresai taptų jos </w:t>
      </w:r>
      <w:r w:rsidR="007C352C">
        <w:rPr>
          <w:lang w:val="lt-LT"/>
        </w:rPr>
        <w:lastRenderedPageBreak/>
        <w:t xml:space="preserve">dalimi. </w:t>
      </w:r>
      <w:r>
        <w:rPr>
          <w:lang w:val="lt-LT"/>
        </w:rPr>
        <w:t>Molėtų rajono savivaldybės tarybai patvir</w:t>
      </w:r>
      <w:r w:rsidR="00FC0F1E">
        <w:rPr>
          <w:lang w:val="lt-LT"/>
        </w:rPr>
        <w:t>ti</w:t>
      </w:r>
      <w:r w:rsidR="007C352C">
        <w:rPr>
          <w:lang w:val="lt-LT"/>
        </w:rPr>
        <w:t>nus sprendimą „Dėl Pakalnės</w:t>
      </w:r>
      <w:r>
        <w:rPr>
          <w:lang w:val="lt-LT"/>
        </w:rPr>
        <w:t xml:space="preserve"> gatvės, esančios Molėtų rajon</w:t>
      </w:r>
      <w:r w:rsidR="007C352C">
        <w:rPr>
          <w:lang w:val="lt-LT"/>
        </w:rPr>
        <w:t>o Alantos seniūnijos Alantos miestelyje</w:t>
      </w:r>
      <w:r>
        <w:rPr>
          <w:lang w:val="lt-LT"/>
        </w:rPr>
        <w:t xml:space="preserve"> teritorijoje, geografinių c</w:t>
      </w:r>
      <w:r w:rsidR="007C352C">
        <w:rPr>
          <w:lang w:val="lt-LT"/>
        </w:rPr>
        <w:t>harakteristikų pakeitimo“ gatvė ir adresai</w:t>
      </w:r>
      <w:r>
        <w:rPr>
          <w:lang w:val="lt-LT"/>
        </w:rPr>
        <w:t xml:space="preserve"> atitiks realią situaciją.</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Pr>
          <w:lang w:val="lt-LT"/>
        </w:rPr>
        <w:t xml:space="preserve">       2. Aiškinamasis raštas, 1 lapai</w:t>
      </w:r>
      <w:r w:rsidRPr="0093720D">
        <w:rPr>
          <w:lang w:val="lt-LT"/>
        </w:rPr>
        <w:t>.</w:t>
      </w:r>
    </w:p>
    <w:p w:rsidR="000705DF" w:rsidRDefault="005F734B" w:rsidP="005F734B">
      <w:pPr>
        <w:tabs>
          <w:tab w:val="left" w:pos="1247"/>
          <w:tab w:val="left" w:pos="1674"/>
        </w:tabs>
        <w:spacing w:line="360" w:lineRule="auto"/>
        <w:ind w:firstLine="1247"/>
        <w:rPr>
          <w:lang w:val="lt-LT"/>
        </w:rPr>
      </w:pPr>
      <w:r>
        <w:rPr>
          <w:lang w:val="lt-LT"/>
        </w:rPr>
        <w:t xml:space="preserve">           3. Priedas, 3</w:t>
      </w:r>
      <w:r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4C585A">
        <w:rPr>
          <w:lang w:val="lt-LT"/>
        </w:rPr>
      </w:r>
      <w:r w:rsidR="004C585A">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5F734B" w:rsidRDefault="005F734B"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5F734B" w:rsidRPr="0093720D" w:rsidRDefault="005F734B" w:rsidP="005F734B">
      <w:pPr>
        <w:tabs>
          <w:tab w:val="num" w:pos="0"/>
          <w:tab w:val="left" w:pos="720"/>
        </w:tabs>
        <w:spacing w:line="360" w:lineRule="auto"/>
        <w:ind w:firstLine="360"/>
        <w:jc w:val="center"/>
        <w:rPr>
          <w:lang w:val="lt-LT"/>
        </w:rPr>
      </w:pPr>
    </w:p>
    <w:p w:rsidR="005F734B" w:rsidRPr="0093720D" w:rsidRDefault="00054CB3" w:rsidP="005F734B">
      <w:pPr>
        <w:tabs>
          <w:tab w:val="left" w:pos="720"/>
          <w:tab w:val="num" w:pos="3960"/>
        </w:tabs>
        <w:spacing w:line="360" w:lineRule="auto"/>
        <w:jc w:val="center"/>
        <w:rPr>
          <w:lang w:val="lt-LT"/>
        </w:rPr>
      </w:pPr>
      <w:r>
        <w:rPr>
          <w:lang w:val="lt-LT"/>
        </w:rPr>
        <w:t>Dėl Pakalnės</w:t>
      </w:r>
      <w:r w:rsidR="005F734B" w:rsidRPr="0093720D">
        <w:rPr>
          <w:lang w:val="lt-LT"/>
        </w:rPr>
        <w:t xml:space="preserve"> gatvės,</w:t>
      </w:r>
      <w:r w:rsidR="005F734B">
        <w:rPr>
          <w:lang w:val="lt-LT"/>
        </w:rPr>
        <w:t xml:space="preserve"> e</w:t>
      </w:r>
      <w:r w:rsidR="00FC0F1E">
        <w:rPr>
          <w:lang w:val="lt-LT"/>
        </w:rPr>
        <w:t>sančios Molėtų rajono Alantos</w:t>
      </w:r>
      <w:r w:rsidR="005F734B">
        <w:rPr>
          <w:lang w:val="lt-LT"/>
        </w:rPr>
        <w:t xml:space="preserve"> </w:t>
      </w:r>
      <w:r w:rsidR="005F734B" w:rsidRPr="0093720D">
        <w:rPr>
          <w:lang w:val="lt-LT"/>
        </w:rPr>
        <w:t xml:space="preserve">seniūnijos </w:t>
      </w:r>
    </w:p>
    <w:p w:rsidR="005F734B" w:rsidRPr="0093720D" w:rsidRDefault="00054CB3" w:rsidP="005F734B">
      <w:pPr>
        <w:tabs>
          <w:tab w:val="left" w:pos="720"/>
          <w:tab w:val="num" w:pos="3960"/>
        </w:tabs>
        <w:spacing w:line="360" w:lineRule="auto"/>
        <w:jc w:val="center"/>
        <w:rPr>
          <w:lang w:val="lt-LT"/>
        </w:rPr>
      </w:pPr>
      <w:r>
        <w:rPr>
          <w:lang w:val="lt-LT"/>
        </w:rPr>
        <w:t>Alantos miestelio</w:t>
      </w:r>
      <w:r w:rsidR="005F734B" w:rsidRPr="0093720D">
        <w:rPr>
          <w:lang w:val="lt-LT"/>
        </w:rPr>
        <w:t xml:space="preserve"> teritorijoje, geografinių charakteristikų pakeitimo</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054CB3">
        <w:rPr>
          <w:lang w:val="lt-LT"/>
        </w:rPr>
        <w:t>Vyriausybės nutarimu keitėsi Molėtų rajono savivaldybės gyvenamųjų vietovių teritorijos ribos, kur dalis Alantos kaimo teritorijos su jai priklausančiais adresais buvo priskirta Alantos miestelio teritorijai. Todėl, Pakalnės gatvės, esančios Alantos miestelyje, reikalinga pratęsti ašinę liniją, kad  adresai taptų jos dalimi. Molėtų rajono savivaldybės tarybai patvirtinus sprendimą „Dėl Pakalnės gatvės, esančios Molėtų rajono Alantos seniūnijos Alantos miestelyje teritorijoje, geografinių charakteristikų pakeitimo“ gatvė ir adresai atitiks realią situaciją.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Teigiama pasekmė – gatvė ir adresai</w:t>
      </w:r>
      <w:r w:rsidR="005F734B">
        <w:rPr>
          <w:lang w:val="lt-LT"/>
        </w:rPr>
        <w:t xml:space="preserve"> atitiks realią situaciją</w:t>
      </w:r>
      <w:r w:rsidR="005F734B" w:rsidRPr="0093720D">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5F734B" w:rsidP="005F734B">
      <w:pPr>
        <w:tabs>
          <w:tab w:val="left" w:pos="426"/>
          <w:tab w:val="left" w:pos="720"/>
          <w:tab w:val="num" w:pos="3960"/>
        </w:tabs>
        <w:spacing w:line="360" w:lineRule="auto"/>
        <w:jc w:val="both"/>
        <w:rPr>
          <w:lang w:val="lt-LT"/>
        </w:rPr>
      </w:pPr>
      <w:r>
        <w:rPr>
          <w:lang w:val="lt-LT"/>
        </w:rPr>
        <w:t xml:space="preserve">      Pakei</w:t>
      </w:r>
      <w:r w:rsidR="00054CB3">
        <w:rPr>
          <w:lang w:val="lt-LT"/>
        </w:rPr>
        <w:t>sti Pakalnės</w:t>
      </w:r>
      <w:r w:rsidRPr="0093720D">
        <w:rPr>
          <w:lang w:val="lt-LT"/>
        </w:rPr>
        <w:t xml:space="preserve"> gatvės,</w:t>
      </w:r>
      <w:r>
        <w:rPr>
          <w:lang w:val="lt-LT"/>
        </w:rPr>
        <w:t xml:space="preserve"> e</w:t>
      </w:r>
      <w:r w:rsidR="00FC0F1E">
        <w:rPr>
          <w:lang w:val="lt-LT"/>
        </w:rPr>
        <w:t>sančios Molėtų ra</w:t>
      </w:r>
      <w:r w:rsidR="00994454">
        <w:rPr>
          <w:lang w:val="lt-LT"/>
        </w:rPr>
        <w:t>jono Alantos seniūnijos Alantos miestelio</w:t>
      </w:r>
      <w:r w:rsidRPr="0093720D">
        <w:rPr>
          <w:lang w:val="lt-LT"/>
        </w:rPr>
        <w:t xml:space="preserve"> teritorijoj</w:t>
      </w:r>
      <w:r>
        <w:rPr>
          <w:lang w:val="lt-LT"/>
        </w:rPr>
        <w:t>e, geografin</w:t>
      </w:r>
      <w:r w:rsidR="00994454">
        <w:rPr>
          <w:lang w:val="lt-LT"/>
        </w:rPr>
        <w:t>es charakteristikas, pratęsti</w:t>
      </w:r>
      <w:r w:rsidR="00106EEC">
        <w:rPr>
          <w:lang w:val="lt-LT"/>
        </w:rPr>
        <w:t xml:space="preserve"> jos ašinę liniją </w:t>
      </w:r>
      <w:r>
        <w:rPr>
          <w:lang w:val="lt-LT"/>
        </w:rPr>
        <w:t>iki taško</w:t>
      </w:r>
      <w:r w:rsidR="00FC0F1E">
        <w:rPr>
          <w:lang w:val="lt-LT"/>
        </w:rPr>
        <w:t xml:space="preserve"> A</w:t>
      </w:r>
      <w:r w:rsidR="00994454">
        <w:rPr>
          <w:lang w:val="lt-LT"/>
        </w:rPr>
        <w:t>16</w:t>
      </w:r>
      <w:r>
        <w:rPr>
          <w:lang w:val="lt-LT"/>
        </w:rPr>
        <w:t>.</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lastRenderedPageBreak/>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585A">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0394"/>
    <w:rsid w:val="003B7CFA"/>
    <w:rsid w:val="0041068E"/>
    <w:rsid w:val="004106C4"/>
    <w:rsid w:val="00426418"/>
    <w:rsid w:val="00446068"/>
    <w:rsid w:val="004532DE"/>
    <w:rsid w:val="004603E7"/>
    <w:rsid w:val="00475843"/>
    <w:rsid w:val="004B54FC"/>
    <w:rsid w:val="004C585A"/>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861C2"/>
    <w:rsid w:val="00B94E16"/>
    <w:rsid w:val="00BA4933"/>
    <w:rsid w:val="00C02711"/>
    <w:rsid w:val="00C2236C"/>
    <w:rsid w:val="00C2416E"/>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8BDB441"/>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205</TotalTime>
  <Pages>4</Pages>
  <Words>2747</Words>
  <Characters>1566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4305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13</cp:revision>
  <cp:lastPrinted>2020-03-12T12:38:00Z</cp:lastPrinted>
  <dcterms:created xsi:type="dcterms:W3CDTF">2020-02-18T06:25:00Z</dcterms:created>
  <dcterms:modified xsi:type="dcterms:W3CDTF">2020-03-17T12:10:00Z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