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C5E8" w14:textId="77777777" w:rsidR="00586CC7" w:rsidRDefault="00586CC7" w:rsidP="00586CC7">
      <w:pPr>
        <w:jc w:val="center"/>
        <w:rPr>
          <w:b/>
          <w:caps/>
        </w:rPr>
      </w:pPr>
      <w:r>
        <w:rPr>
          <w:b/>
          <w:caps/>
        </w:rPr>
        <w:t>Aiškinamasis raštas</w:t>
      </w:r>
    </w:p>
    <w:p w14:paraId="08814C45" w14:textId="77777777" w:rsidR="00586CC7" w:rsidRDefault="00586CC7" w:rsidP="00586CC7">
      <w:pPr>
        <w:jc w:val="center"/>
        <w:rPr>
          <w:b/>
        </w:rPr>
      </w:pPr>
    </w:p>
    <w:p w14:paraId="6357B7A0" w14:textId="77777777" w:rsidR="00586CC7" w:rsidRPr="00735396" w:rsidRDefault="00586CC7" w:rsidP="00586CC7">
      <w:pPr>
        <w:jc w:val="center"/>
      </w:pPr>
      <w:r>
        <w:t>Dėl</w:t>
      </w:r>
      <w:r w:rsidR="006671E9">
        <w:t xml:space="preserve"> </w:t>
      </w:r>
      <w:r w:rsidR="00312F32">
        <w:t>Molėtų rajono savivaldybės tarybos 2011 m. gruodžio 22 d. sprendimo Nr. B1-268 „Dėl atlyginimo dydžio už teikiamą neformalųjį švietimą nustatymo“ pakeitimo</w:t>
      </w:r>
    </w:p>
    <w:p w14:paraId="372C56AF" w14:textId="77777777" w:rsidR="00586CC7" w:rsidRDefault="00586CC7" w:rsidP="00586CC7">
      <w:pPr>
        <w:jc w:val="center"/>
      </w:pPr>
    </w:p>
    <w:p w14:paraId="3B063E15" w14:textId="77777777"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1. Parengto tarybos sprendimo projekto tikslai ir uždaviniai</w:t>
      </w:r>
    </w:p>
    <w:p w14:paraId="7988828B" w14:textId="736AE749" w:rsidR="00735396" w:rsidRDefault="006671E9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 w:rsidRPr="00AE06D2">
        <w:t>Parengto Molėtų rajono savivaldybės tarybos spren</w:t>
      </w:r>
      <w:r w:rsidR="00735396">
        <w:t xml:space="preserve">dimo projekto tikslas – patvirtinti </w:t>
      </w:r>
      <w:r>
        <w:t xml:space="preserve"> </w:t>
      </w:r>
      <w:r w:rsidR="00735396">
        <w:rPr>
          <w:noProof/>
        </w:rPr>
        <w:t>atlyginimo už M</w:t>
      </w:r>
      <w:r w:rsidR="00735396" w:rsidRPr="00735396">
        <w:rPr>
          <w:noProof/>
        </w:rPr>
        <w:t>olėtų</w:t>
      </w:r>
      <w:r w:rsidR="00085D2E">
        <w:rPr>
          <w:noProof/>
        </w:rPr>
        <w:t xml:space="preserve"> r. kūno kultūros ir sporto centro</w:t>
      </w:r>
      <w:r w:rsidR="00735396" w:rsidRPr="00735396">
        <w:rPr>
          <w:noProof/>
        </w:rPr>
        <w:t xml:space="preserve"> teikiamą formalųjį švietimą papildantį ir neformalųjį vaikų bei suaugusiųjų švietimą dyd</w:t>
      </w:r>
      <w:r w:rsidR="00735396">
        <w:rPr>
          <w:noProof/>
        </w:rPr>
        <w:t>į bei patvirtinti</w:t>
      </w:r>
      <w:r w:rsidR="00735396" w:rsidRPr="00735396">
        <w:rPr>
          <w:noProof/>
        </w:rPr>
        <w:t xml:space="preserve"> mokėjimo tvarkos apraš</w:t>
      </w:r>
      <w:r w:rsidR="00735396">
        <w:rPr>
          <w:noProof/>
        </w:rPr>
        <w:t>ą.</w:t>
      </w:r>
    </w:p>
    <w:p w14:paraId="05050350" w14:textId="47C8E321" w:rsidR="00735396" w:rsidRDefault="00735396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Už teikiamą neformalųjį vaikų švietimą Molėtų </w:t>
      </w:r>
      <w:r w:rsidR="00085D2E">
        <w:t>r. kūno kultūros ir sporto centre</w:t>
      </w:r>
      <w:r>
        <w:t xml:space="preserve"> mokesčio dydis buvo nustatytas Molėtų rajono savivaldybės tarybos 2011 m. gruodžio 22 d. sprendimu Nr. B1-268 „Dėl atlyginimo dydžio už teikiamą neformalųjį švietimą nustatymo“. </w:t>
      </w:r>
    </w:p>
    <w:p w14:paraId="2C5CCE6F" w14:textId="28F8D36E" w:rsidR="00A76AAE" w:rsidRDefault="00A76AAE" w:rsidP="00A76AAE">
      <w:pPr>
        <w:spacing w:line="360" w:lineRule="auto"/>
        <w:ind w:firstLine="851"/>
        <w:jc w:val="both"/>
      </w:pPr>
      <w:r>
        <w:t xml:space="preserve">Naujas </w:t>
      </w:r>
      <w:r w:rsidR="00312F32">
        <w:t xml:space="preserve">atlyginimo dydis  </w:t>
      </w:r>
      <w:r>
        <w:t xml:space="preserve">už </w:t>
      </w:r>
      <w:r w:rsidR="00312F32">
        <w:t xml:space="preserve">Molėtų </w:t>
      </w:r>
      <w:r w:rsidR="00085D2E">
        <w:t xml:space="preserve">r. kūno kultūros ir sporto centro </w:t>
      </w:r>
      <w:r w:rsidR="00312F32">
        <w:t xml:space="preserve">teikiamą </w:t>
      </w:r>
      <w:r>
        <w:t>formalųjį švietimą papildantį ir neformalųj</w:t>
      </w:r>
      <w:r w:rsidR="00312F32">
        <w:t xml:space="preserve">į vaikų bei suaugusiųjų švietimą </w:t>
      </w:r>
      <w:r>
        <w:t xml:space="preserve">buvo apsvarstytas ir patvirtintas Molėtų </w:t>
      </w:r>
      <w:r w:rsidR="00085D2E">
        <w:t xml:space="preserve">r. kūno kultūros ir sporto centro </w:t>
      </w:r>
      <w:r>
        <w:t>tarybos posėdyje 20</w:t>
      </w:r>
      <w:r w:rsidR="00085D2E">
        <w:t>20</w:t>
      </w:r>
      <w:r>
        <w:t xml:space="preserve"> m. vasario </w:t>
      </w:r>
      <w:r w:rsidR="00085D2E">
        <w:t>7</w:t>
      </w:r>
      <w:r>
        <w:t xml:space="preserve"> d., protokolas Nr. </w:t>
      </w:r>
      <w:r w:rsidR="00085D2E">
        <w:t>CT-2.</w:t>
      </w:r>
    </w:p>
    <w:p w14:paraId="7F683EE7" w14:textId="77777777" w:rsidR="00A76AAE" w:rsidRDefault="00A76AAE" w:rsidP="00A76AAE">
      <w:pPr>
        <w:spacing w:line="360" w:lineRule="auto"/>
        <w:ind w:firstLine="851"/>
        <w:jc w:val="both"/>
      </w:pPr>
      <w:r>
        <w:t xml:space="preserve">Patvirtinti </w:t>
      </w:r>
      <w:r w:rsidR="00312F32">
        <w:t>naujus</w:t>
      </w:r>
      <w:r>
        <w:t xml:space="preserve"> įkainius reikia nes:</w:t>
      </w:r>
    </w:p>
    <w:p w14:paraId="7C13983F" w14:textId="3EA125E7" w:rsidR="009E0C8F" w:rsidRDefault="00A76AAE" w:rsidP="00CA4D28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Mokesčio už mokslą įkainiai buvo tvirtinti 2011 metais. Dabar mokesčio dydis neatitinka realios ekonominės situacijos ir rinkos įkainių, lyginant su aplinkinių regionų </w:t>
      </w:r>
      <w:r w:rsidR="009E0C8F">
        <w:t>neformalųjį vaikų švietimą (sporto srityje) organizuojančiomis įstaigomis ir organizacijomis</w:t>
      </w:r>
      <w:r>
        <w:t xml:space="preserve">. </w:t>
      </w:r>
      <w:r w:rsidR="00F260D1">
        <w:t xml:space="preserve">Mėnesinis mokestis naudojamas: </w:t>
      </w:r>
    </w:p>
    <w:p w14:paraId="740EABAE" w14:textId="77777777" w:rsidR="00F260D1" w:rsidRPr="00FC473F" w:rsidRDefault="00F260D1" w:rsidP="00F260D1">
      <w:pPr>
        <w:pStyle w:val="Sraopastraipa"/>
        <w:numPr>
          <w:ilvl w:val="1"/>
          <w:numId w:val="1"/>
        </w:numPr>
        <w:spacing w:after="200" w:line="360" w:lineRule="auto"/>
        <w:ind w:left="0" w:firstLine="851"/>
        <w:jc w:val="both"/>
      </w:pPr>
      <w:r w:rsidRPr="00FC473F">
        <w:t>Molėtų SC bendruomenės renginiams rengti;</w:t>
      </w:r>
    </w:p>
    <w:p w14:paraId="71DD39AE" w14:textId="77777777" w:rsidR="00F260D1" w:rsidRPr="00FC473F" w:rsidRDefault="00F260D1" w:rsidP="00F260D1">
      <w:pPr>
        <w:pStyle w:val="Sraopastraipa"/>
        <w:numPr>
          <w:ilvl w:val="1"/>
          <w:numId w:val="1"/>
        </w:numPr>
        <w:spacing w:after="200" w:line="360" w:lineRule="auto"/>
        <w:ind w:left="0" w:firstLine="851"/>
        <w:jc w:val="both"/>
      </w:pPr>
      <w:r>
        <w:t>s</w:t>
      </w:r>
      <w:r w:rsidRPr="00FC473F">
        <w:t>portinio inventoriaus atnaujinimui;</w:t>
      </w:r>
    </w:p>
    <w:p w14:paraId="4EFAB1A2" w14:textId="77777777" w:rsidR="00F260D1" w:rsidRPr="00FC473F" w:rsidRDefault="00F260D1" w:rsidP="00F260D1">
      <w:pPr>
        <w:pStyle w:val="Sraopastraipa"/>
        <w:numPr>
          <w:ilvl w:val="1"/>
          <w:numId w:val="1"/>
        </w:numPr>
        <w:tabs>
          <w:tab w:val="left" w:pos="1134"/>
        </w:tabs>
        <w:spacing w:after="200" w:line="360" w:lineRule="auto"/>
        <w:ind w:left="0" w:firstLine="851"/>
        <w:jc w:val="both"/>
      </w:pPr>
      <w:r>
        <w:t>s</w:t>
      </w:r>
      <w:r w:rsidRPr="00FC473F">
        <w:t>portinių aprangų</w:t>
      </w:r>
      <w:r>
        <w:t>, kiekvienai sportine</w:t>
      </w:r>
      <w:r w:rsidRPr="00FC473F">
        <w:t>i grupei</w:t>
      </w:r>
      <w:r>
        <w:t>,</w:t>
      </w:r>
      <w:r w:rsidRPr="00FC473F">
        <w:t xml:space="preserve"> pirkimui;</w:t>
      </w:r>
      <w:r>
        <w:t xml:space="preserve"> </w:t>
      </w:r>
    </w:p>
    <w:p w14:paraId="027D8393" w14:textId="77777777" w:rsidR="00F260D1" w:rsidRPr="00FC473F" w:rsidRDefault="00F260D1" w:rsidP="00F260D1">
      <w:pPr>
        <w:pStyle w:val="Sraopastraipa"/>
        <w:numPr>
          <w:ilvl w:val="1"/>
          <w:numId w:val="1"/>
        </w:numPr>
        <w:spacing w:after="200" w:line="360" w:lineRule="auto"/>
        <w:ind w:left="0" w:firstLine="851"/>
        <w:jc w:val="both"/>
      </w:pPr>
      <w:r>
        <w:t>v</w:t>
      </w:r>
      <w:r w:rsidRPr="00FC473F">
        <w:t>aržybų apdovanojimams pirkti;</w:t>
      </w:r>
    </w:p>
    <w:p w14:paraId="242D4B36" w14:textId="2AAB8ED8" w:rsidR="00F260D1" w:rsidRDefault="00F260D1" w:rsidP="00F260D1">
      <w:pPr>
        <w:pStyle w:val="Sraopastraipa"/>
        <w:numPr>
          <w:ilvl w:val="1"/>
          <w:numId w:val="1"/>
        </w:numPr>
        <w:tabs>
          <w:tab w:val="left" w:pos="1134"/>
        </w:tabs>
        <w:spacing w:after="200" w:line="360" w:lineRule="auto"/>
        <w:ind w:left="0" w:firstLine="851"/>
        <w:jc w:val="both"/>
      </w:pPr>
      <w:r>
        <w:t>s</w:t>
      </w:r>
      <w:r w:rsidRPr="00FC473F">
        <w:t xml:space="preserve">portininkų kelionėms į draugiškas varžybas, komandiruotėms </w:t>
      </w:r>
      <w:r>
        <w:t>kompensuoti</w:t>
      </w:r>
      <w:r w:rsidRPr="00FC473F">
        <w:t>;</w:t>
      </w:r>
    </w:p>
    <w:p w14:paraId="78AB21EB" w14:textId="77777777" w:rsidR="00F260D1" w:rsidRPr="00FC473F" w:rsidRDefault="00F260D1" w:rsidP="00F260D1">
      <w:pPr>
        <w:pStyle w:val="Sraopastraipa"/>
        <w:numPr>
          <w:ilvl w:val="1"/>
          <w:numId w:val="1"/>
        </w:numPr>
        <w:spacing w:after="200" w:line="360" w:lineRule="auto"/>
        <w:ind w:left="0" w:firstLine="851"/>
        <w:jc w:val="both"/>
      </w:pPr>
      <w:r>
        <w:t>moksleivių siuntimui į Lietuvos rinktinės stovyklas, varžybas;</w:t>
      </w:r>
    </w:p>
    <w:p w14:paraId="58413A44" w14:textId="4737E5C2" w:rsidR="00F260D1" w:rsidRDefault="00F260D1" w:rsidP="00F260D1">
      <w:pPr>
        <w:pStyle w:val="Sraopastraipa"/>
        <w:numPr>
          <w:ilvl w:val="1"/>
          <w:numId w:val="1"/>
        </w:numPr>
        <w:spacing w:after="200" w:line="360" w:lineRule="auto"/>
        <w:ind w:left="0" w:firstLine="851"/>
        <w:jc w:val="both"/>
      </w:pPr>
      <w:r>
        <w:t>s</w:t>
      </w:r>
      <w:r w:rsidRPr="00FC473F">
        <w:t>porto</w:t>
      </w:r>
      <w:r>
        <w:t xml:space="preserve"> medicinos priemonėms įsigyti.</w:t>
      </w:r>
    </w:p>
    <w:p w14:paraId="4DC14982" w14:textId="0FFD953B" w:rsidR="00CA4D28" w:rsidRPr="00FC473F" w:rsidRDefault="00CA4D28" w:rsidP="00CA4D28">
      <w:pPr>
        <w:pStyle w:val="Sraopastraipa"/>
        <w:spacing w:line="360" w:lineRule="auto"/>
        <w:jc w:val="both"/>
      </w:pPr>
      <w:r w:rsidRPr="00FC473F">
        <w:t xml:space="preserve">2019 m. </w:t>
      </w:r>
      <w:r>
        <w:t>iš</w:t>
      </w:r>
      <w:r w:rsidRPr="00FC473F">
        <w:t xml:space="preserve"> neformal</w:t>
      </w:r>
      <w:r>
        <w:t>iojo</w:t>
      </w:r>
      <w:r w:rsidRPr="00FC473F">
        <w:t xml:space="preserve"> švietim</w:t>
      </w:r>
      <w:r>
        <w:t xml:space="preserve">o mėnesio mokesčio (2,9 eurai) pajamos buvo </w:t>
      </w:r>
      <w:r w:rsidRPr="00FC473F">
        <w:t xml:space="preserve">3583,21 </w:t>
      </w:r>
      <w:proofErr w:type="spellStart"/>
      <w:r w:rsidRPr="00FC473F">
        <w:t>eur</w:t>
      </w:r>
      <w:proofErr w:type="spellEnd"/>
      <w:r w:rsidRPr="00FC473F">
        <w:t>.</w:t>
      </w:r>
    </w:p>
    <w:p w14:paraId="0B2DD799" w14:textId="77777777" w:rsidR="00CA4D28" w:rsidRPr="00303897" w:rsidRDefault="00CA4D28" w:rsidP="00CA4D28">
      <w:pPr>
        <w:pStyle w:val="Sraopastraipa"/>
        <w:spacing w:line="360" w:lineRule="auto"/>
        <w:jc w:val="both"/>
      </w:pPr>
      <w:r w:rsidRPr="00303897">
        <w:t xml:space="preserve">Padidinus mokestį iki 3,5 </w:t>
      </w:r>
      <w:proofErr w:type="spellStart"/>
      <w:r w:rsidRPr="00303897">
        <w:t>eur</w:t>
      </w:r>
      <w:proofErr w:type="spellEnd"/>
      <w:r w:rsidRPr="00303897">
        <w:t xml:space="preserve">/mėn. pajamos padidėtų 20,6 %  iki 4321 </w:t>
      </w:r>
      <w:proofErr w:type="spellStart"/>
      <w:r w:rsidRPr="00303897">
        <w:t>eur</w:t>
      </w:r>
      <w:proofErr w:type="spellEnd"/>
      <w:r w:rsidRPr="00303897">
        <w:t>.</w:t>
      </w:r>
    </w:p>
    <w:p w14:paraId="78B4B41D" w14:textId="77777777" w:rsidR="00CA4D28" w:rsidRPr="004B212F" w:rsidRDefault="00CA4D28" w:rsidP="00CA4D28">
      <w:pPr>
        <w:pStyle w:val="Sraopastraipa"/>
        <w:spacing w:line="360" w:lineRule="auto"/>
        <w:jc w:val="both"/>
      </w:pPr>
      <w:r w:rsidRPr="00303897">
        <w:t xml:space="preserve">Padidinus mokestį iki 4 </w:t>
      </w:r>
      <w:proofErr w:type="spellStart"/>
      <w:r w:rsidRPr="00303897">
        <w:t>eur</w:t>
      </w:r>
      <w:proofErr w:type="spellEnd"/>
      <w:r w:rsidRPr="00303897">
        <w:t xml:space="preserve">/mėn. pajamos padidėtų 37,9 %  iki 4940 </w:t>
      </w:r>
      <w:proofErr w:type="spellStart"/>
      <w:r w:rsidRPr="00303897">
        <w:t>eur</w:t>
      </w:r>
      <w:proofErr w:type="spellEnd"/>
      <w:r w:rsidRPr="00303897">
        <w:t>.</w:t>
      </w:r>
    </w:p>
    <w:p w14:paraId="476EAAD4" w14:textId="77777777" w:rsidR="00CA4D28" w:rsidRPr="004B212F" w:rsidRDefault="00CA4D28" w:rsidP="00CA4D28">
      <w:pPr>
        <w:pStyle w:val="Sraopastraipa"/>
        <w:spacing w:line="360" w:lineRule="auto"/>
        <w:ind w:left="0" w:firstLine="720"/>
        <w:jc w:val="both"/>
      </w:pPr>
      <w:r w:rsidRPr="004B212F">
        <w:t xml:space="preserve">Tai leistų užtikrinti ugdymo proceso kokybę, bendruomenės telkimą, bei Molėtų r. </w:t>
      </w:r>
      <w:r>
        <w:t xml:space="preserve">KKSC </w:t>
      </w:r>
      <w:r w:rsidRPr="004B212F">
        <w:t xml:space="preserve">įvaizdžio gerinimą. </w:t>
      </w:r>
    </w:p>
    <w:p w14:paraId="46763152" w14:textId="77777777" w:rsidR="00CA4D28" w:rsidRPr="001E7C1D" w:rsidRDefault="00CA4D28" w:rsidP="00CA4D28">
      <w:pPr>
        <w:pStyle w:val="Sraopastraipa"/>
        <w:spacing w:after="200" w:line="360" w:lineRule="auto"/>
        <w:ind w:left="851"/>
        <w:jc w:val="both"/>
      </w:pPr>
      <w:bookmarkStart w:id="0" w:name="_GoBack"/>
      <w:bookmarkEnd w:id="0"/>
    </w:p>
    <w:p w14:paraId="066B6336" w14:textId="77777777" w:rsidR="00F260D1" w:rsidRDefault="00F260D1" w:rsidP="00F260D1">
      <w:pPr>
        <w:spacing w:line="360" w:lineRule="auto"/>
        <w:ind w:left="851"/>
        <w:jc w:val="both"/>
      </w:pPr>
    </w:p>
    <w:p w14:paraId="0F7B416B" w14:textId="77777777" w:rsidR="009E0C8F" w:rsidRDefault="009E0C8F" w:rsidP="009E0C8F">
      <w:pPr>
        <w:spacing w:line="360" w:lineRule="auto"/>
        <w:jc w:val="both"/>
      </w:pPr>
    </w:p>
    <w:p w14:paraId="73658577" w14:textId="7EC44F7F" w:rsidR="003E29AC" w:rsidRDefault="003E29AC" w:rsidP="003E29AC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</w:pPr>
      <w:r>
        <w:lastRenderedPageBreak/>
        <w:t>N</w:t>
      </w:r>
      <w:r w:rsidRPr="004B212F">
        <w:t>uo 2020 m. kovo 1 d.</w:t>
      </w:r>
      <w:r>
        <w:t xml:space="preserve"> už teikiamą neformalųjį suaugusiųjų švietimą mėnesinį atlyginimą padidinus iki 15 EUR būtų sudarytos sąlygos teikti kokybiškesnes paslaugas.</w:t>
      </w:r>
    </w:p>
    <w:p w14:paraId="4C2ABB44" w14:textId="13BE2CA2" w:rsidR="00E15960" w:rsidRDefault="00E15960" w:rsidP="00E15960">
      <w:pPr>
        <w:pStyle w:val="Sraopastraipa"/>
        <w:spacing w:line="360" w:lineRule="auto"/>
        <w:ind w:left="851"/>
        <w:jc w:val="both"/>
      </w:pPr>
      <w:r>
        <w:t>5 punkte mokestis mažinamas ne 95 procentais, o 100 procentų. Pakeisti papunkčiai.</w:t>
      </w:r>
    </w:p>
    <w:p w14:paraId="7C73ED99" w14:textId="1851FBD1" w:rsidR="00E15960" w:rsidRDefault="00E15960" w:rsidP="00E15960">
      <w:pPr>
        <w:pStyle w:val="Sraopastraipa"/>
        <w:spacing w:line="360" w:lineRule="auto"/>
        <w:ind w:left="851"/>
        <w:jc w:val="both"/>
      </w:pPr>
      <w:r>
        <w:t>6 punkte, kur mokestis mažinamas 50 procentų, pakeisti papunkčiai.</w:t>
      </w:r>
    </w:p>
    <w:p w14:paraId="3C6BD60C" w14:textId="77777777" w:rsidR="00586CC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  <w:rPr>
          <w:b/>
        </w:rPr>
      </w:pPr>
      <w:r>
        <w:rPr>
          <w:b/>
        </w:rPr>
        <w:t>2. Šiuo metu esantis teisinis reglamentavimas</w:t>
      </w:r>
    </w:p>
    <w:p w14:paraId="0FFF7031" w14:textId="77777777"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įstatymas.</w:t>
      </w:r>
    </w:p>
    <w:p w14:paraId="557FB582" w14:textId="77777777" w:rsidR="00383648" w:rsidRPr="000262BA" w:rsidRDefault="000262BA" w:rsidP="00383648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švietimo įstatymas.</w:t>
      </w:r>
    </w:p>
    <w:p w14:paraId="1F630E6D" w14:textId="77777777"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14:paraId="362D290A" w14:textId="348D0091" w:rsidR="00FC1F95" w:rsidRDefault="00FC1F95" w:rsidP="00FC1F95">
      <w:pPr>
        <w:spacing w:line="360" w:lineRule="auto"/>
        <w:ind w:firstLine="720"/>
        <w:jc w:val="both"/>
      </w:pPr>
      <w:r>
        <w:t xml:space="preserve">Teigiama - Mokesčio už mokslą </w:t>
      </w:r>
      <w:r w:rsidR="00E15960">
        <w:t xml:space="preserve">ir </w:t>
      </w:r>
      <w:r>
        <w:t xml:space="preserve">paslaugos įkainiai atitiks realios ekonominės situacijos ir rinkos įkainis. </w:t>
      </w:r>
    </w:p>
    <w:p w14:paraId="7D8C3C5F" w14:textId="1C7B26F0" w:rsidR="00586CC7" w:rsidRDefault="00FC1F95" w:rsidP="00586CC7">
      <w:pPr>
        <w:spacing w:line="360" w:lineRule="auto"/>
        <w:ind w:firstLine="720"/>
        <w:jc w:val="both"/>
      </w:pPr>
      <w:r>
        <w:t xml:space="preserve">Neigiamos pasekmės – už mokslą Molėtų </w:t>
      </w:r>
      <w:r w:rsidR="00E15960">
        <w:t xml:space="preserve">r. kūno kultūros ir sporto centre </w:t>
      </w:r>
      <w:r>
        <w:t>reikės mokėti brangiau.</w:t>
      </w:r>
    </w:p>
    <w:p w14:paraId="07F4FD41" w14:textId="77777777"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</w:p>
    <w:p w14:paraId="5CA45A16" w14:textId="77777777"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14:paraId="2820F607" w14:textId="77777777"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14:paraId="138B43EF" w14:textId="77777777" w:rsidR="00586CC7" w:rsidRDefault="00FC1F95" w:rsidP="00586CC7">
      <w:pPr>
        <w:spacing w:line="360" w:lineRule="auto"/>
        <w:ind w:firstLine="720"/>
        <w:jc w:val="both"/>
      </w:pPr>
      <w:r>
        <w:t>Tėvų ir suaugusiųjų lėšos</w:t>
      </w:r>
      <w:r w:rsidR="00586CC7">
        <w:t>.</w:t>
      </w:r>
    </w:p>
    <w:p w14:paraId="60B9F60C" w14:textId="77777777"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6. Vykdytojai, įvykdymo terminai</w:t>
      </w:r>
    </w:p>
    <w:p w14:paraId="59211C79" w14:textId="767D0E72" w:rsidR="007B3624" w:rsidRDefault="00586CC7" w:rsidP="00FC1F95">
      <w:pPr>
        <w:spacing w:line="360" w:lineRule="auto"/>
        <w:ind w:firstLine="720"/>
        <w:jc w:val="both"/>
      </w:pPr>
      <w:r>
        <w:t xml:space="preserve">Molėtų </w:t>
      </w:r>
      <w:r w:rsidR="00E15960">
        <w:t>r. kūno kultūros ir sporto centras</w:t>
      </w:r>
      <w:r w:rsidR="00FC1F95">
        <w:t>.</w:t>
      </w:r>
    </w:p>
    <w:sectPr w:rsidR="007B3624" w:rsidSect="001C646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0E4F" w14:textId="77777777" w:rsidR="00E0269A" w:rsidRDefault="00E0269A" w:rsidP="001C6460">
      <w:r>
        <w:separator/>
      </w:r>
    </w:p>
  </w:endnote>
  <w:endnote w:type="continuationSeparator" w:id="0">
    <w:p w14:paraId="7A194AA0" w14:textId="77777777" w:rsidR="00E0269A" w:rsidRDefault="00E0269A" w:rsidP="001C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37B83" w14:textId="77777777" w:rsidR="00E0269A" w:rsidRDefault="00E0269A" w:rsidP="001C6460">
      <w:r>
        <w:separator/>
      </w:r>
    </w:p>
  </w:footnote>
  <w:footnote w:type="continuationSeparator" w:id="0">
    <w:p w14:paraId="190F5AC2" w14:textId="77777777" w:rsidR="00E0269A" w:rsidRDefault="00E0269A" w:rsidP="001C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7191"/>
      <w:docPartObj>
        <w:docPartGallery w:val="Page Numbers (Top of Page)"/>
        <w:docPartUnique/>
      </w:docPartObj>
    </w:sdtPr>
    <w:sdtEndPr/>
    <w:sdtContent>
      <w:p w14:paraId="65F41404" w14:textId="36666647" w:rsidR="001C6460" w:rsidRDefault="001C64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97">
          <w:rPr>
            <w:noProof/>
          </w:rPr>
          <w:t>2</w:t>
        </w:r>
        <w:r>
          <w:fldChar w:fldCharType="end"/>
        </w:r>
      </w:p>
    </w:sdtContent>
  </w:sdt>
  <w:p w14:paraId="5FB0C17B" w14:textId="77777777" w:rsidR="001C6460" w:rsidRDefault="001C64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46C"/>
    <w:multiLevelType w:val="multilevel"/>
    <w:tmpl w:val="71044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0696587"/>
    <w:multiLevelType w:val="multilevel"/>
    <w:tmpl w:val="8A30E9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 w15:restartNumberingAfterBreak="0">
    <w:nsid w:val="522E7A3A"/>
    <w:multiLevelType w:val="multilevel"/>
    <w:tmpl w:val="8A30E9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262BA"/>
    <w:rsid w:val="00085D2E"/>
    <w:rsid w:val="000E30F8"/>
    <w:rsid w:val="001C3EE3"/>
    <w:rsid w:val="001C6460"/>
    <w:rsid w:val="00303897"/>
    <w:rsid w:val="00312F32"/>
    <w:rsid w:val="00355AA7"/>
    <w:rsid w:val="0037202B"/>
    <w:rsid w:val="00383648"/>
    <w:rsid w:val="003E29AC"/>
    <w:rsid w:val="00441604"/>
    <w:rsid w:val="00470E95"/>
    <w:rsid w:val="00586CC7"/>
    <w:rsid w:val="006177B6"/>
    <w:rsid w:val="00645342"/>
    <w:rsid w:val="006671E9"/>
    <w:rsid w:val="006C50D9"/>
    <w:rsid w:val="006F19F2"/>
    <w:rsid w:val="007144A7"/>
    <w:rsid w:val="00735396"/>
    <w:rsid w:val="007B3624"/>
    <w:rsid w:val="0082238E"/>
    <w:rsid w:val="0088093B"/>
    <w:rsid w:val="009E0C8F"/>
    <w:rsid w:val="00A37DD3"/>
    <w:rsid w:val="00A76AAE"/>
    <w:rsid w:val="00AC1770"/>
    <w:rsid w:val="00B22F07"/>
    <w:rsid w:val="00CA4D28"/>
    <w:rsid w:val="00CF709A"/>
    <w:rsid w:val="00D16374"/>
    <w:rsid w:val="00D86034"/>
    <w:rsid w:val="00DE7176"/>
    <w:rsid w:val="00E0269A"/>
    <w:rsid w:val="00E15960"/>
    <w:rsid w:val="00F208D8"/>
    <w:rsid w:val="00F260D1"/>
    <w:rsid w:val="00FC1F95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8A1C"/>
  <w15:docId w15:val="{D0E936F5-2488-4ED9-9D57-DA31EDC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C64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4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C64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4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2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5</cp:revision>
  <dcterms:created xsi:type="dcterms:W3CDTF">2020-02-17T19:00:00Z</dcterms:created>
  <dcterms:modified xsi:type="dcterms:W3CDTF">2020-02-18T07:28:00Z</dcterms:modified>
</cp:coreProperties>
</file>