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2FFC" w14:textId="77777777" w:rsidR="005D1A00" w:rsidRPr="005D1A00" w:rsidRDefault="005D1A00" w:rsidP="005D1A0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5D1A00">
        <w:rPr>
          <w:lang w:val="lt-LT"/>
        </w:rPr>
        <w:t>AIŠKINAMASIS RAŠTAS</w:t>
      </w:r>
    </w:p>
    <w:p w14:paraId="5836A9A4" w14:textId="77777777" w:rsidR="005D1A00" w:rsidRPr="005D1A00" w:rsidRDefault="005D1A00" w:rsidP="005D1A00">
      <w:pPr>
        <w:jc w:val="center"/>
        <w:rPr>
          <w:caps/>
          <w:lang w:val="lt-LT"/>
        </w:rPr>
      </w:pPr>
      <w:r w:rsidRPr="005D1A00">
        <w:rPr>
          <w:lang w:val="lt-LT"/>
        </w:rPr>
        <w:t>Dėl savivaldybės būsto pirkimo Molėtų rajono savivaldybės nuosavybėn</w:t>
      </w:r>
    </w:p>
    <w:p w14:paraId="4416E347" w14:textId="77777777" w:rsidR="005D1A00" w:rsidRPr="005D1A00" w:rsidRDefault="005D1A00" w:rsidP="005D1A00"/>
    <w:p w14:paraId="3D19E772" w14:textId="77777777" w:rsidR="005D1A00" w:rsidRPr="005D1A00" w:rsidRDefault="005D1A00" w:rsidP="005D1A00">
      <w:pPr>
        <w:numPr>
          <w:ilvl w:val="0"/>
          <w:numId w:val="7"/>
        </w:numPr>
        <w:tabs>
          <w:tab w:val="left" w:pos="720"/>
          <w:tab w:val="left" w:pos="993"/>
        </w:tabs>
        <w:spacing w:line="360" w:lineRule="auto"/>
        <w:ind w:hanging="11"/>
        <w:rPr>
          <w:b/>
          <w:lang w:val="lt-LT"/>
        </w:rPr>
      </w:pPr>
      <w:r w:rsidRPr="005D1A00">
        <w:rPr>
          <w:b/>
          <w:lang w:val="lt-LT"/>
        </w:rPr>
        <w:t>P</w:t>
      </w:r>
      <w:r w:rsidRPr="005D1A00">
        <w:rPr>
          <w:b/>
          <w:lang w:val="pt-BR"/>
        </w:rPr>
        <w:t>arengto tarybos sprendimo projekto tikslai ir uždaviniai</w:t>
      </w:r>
      <w:r w:rsidRPr="005D1A00">
        <w:rPr>
          <w:b/>
          <w:lang w:val="lt-LT"/>
        </w:rPr>
        <w:t xml:space="preserve"> </w:t>
      </w:r>
      <w:bookmarkStart w:id="0" w:name="_GoBack"/>
      <w:bookmarkEnd w:id="0"/>
    </w:p>
    <w:p w14:paraId="25D0D349" w14:textId="77777777" w:rsidR="005D1A00" w:rsidRPr="005D1A00" w:rsidRDefault="005D1A00" w:rsidP="005D1A00">
      <w:pPr>
        <w:spacing w:line="360" w:lineRule="auto"/>
        <w:ind w:firstLine="720"/>
        <w:jc w:val="both"/>
        <w:rPr>
          <w:lang w:val="lt-LT"/>
        </w:rPr>
      </w:pPr>
      <w:r w:rsidRPr="005D1A00">
        <w:rPr>
          <w:lang w:val="lt-LT"/>
        </w:rPr>
        <w:t xml:space="preserve">Molėtų rajono savivaldybės administracijos direktoriaus 2020 m. sausio 10 d. įsakymu Nr. B6-50 „Dėl savivaldybės būsto pirkimo ekonominio ir socialinio pagrindimo patvirtinimo“ (pridedama) patvirtintas </w:t>
      </w:r>
      <w:r w:rsidRPr="005D1A00">
        <w:rPr>
          <w:szCs w:val="20"/>
          <w:lang w:val="lt-LT" w:eastAsia="x-none"/>
        </w:rPr>
        <w:t>Savivaldybės būsto pirkimo ekonominis ir socialinis pagrindimas</w:t>
      </w:r>
      <w:r w:rsidRPr="005D1A00">
        <w:rPr>
          <w:lang w:val="lt-LT"/>
        </w:rPr>
        <w:t xml:space="preserve"> (toliau – ekonominis pagrindimas).</w:t>
      </w:r>
    </w:p>
    <w:p w14:paraId="57466D50" w14:textId="77777777" w:rsidR="005D1A00" w:rsidRPr="005D1A00" w:rsidRDefault="005D1A00" w:rsidP="005D1A00">
      <w:pPr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5D1A00">
        <w:rPr>
          <w:lang w:val="lt-LT"/>
        </w:rPr>
        <w:t>Ekonominio pagrindimo tikslas -</w:t>
      </w:r>
      <w:r w:rsidRPr="005D1A00">
        <w:rPr>
          <w:szCs w:val="20"/>
          <w:lang w:val="lt-LT"/>
        </w:rPr>
        <w:t xml:space="preserve"> įsigyti savivaldybės būstą: gyvenamąjį namą su kiemo statiniais ir žemės sklypu, esančius adresu: </w:t>
      </w:r>
      <w:r w:rsidRPr="005D1A00">
        <w:rPr>
          <w:lang w:val="lt-LT"/>
        </w:rPr>
        <w:t xml:space="preserve">Molėtų r., </w:t>
      </w:r>
      <w:proofErr w:type="spellStart"/>
      <w:r w:rsidRPr="005D1A00">
        <w:rPr>
          <w:lang w:val="lt-LT"/>
        </w:rPr>
        <w:t>Čiulėnų</w:t>
      </w:r>
      <w:proofErr w:type="spellEnd"/>
      <w:r w:rsidRPr="005D1A00">
        <w:rPr>
          <w:lang w:val="lt-LT"/>
        </w:rPr>
        <w:t xml:space="preserve"> sen., </w:t>
      </w:r>
      <w:proofErr w:type="spellStart"/>
      <w:r w:rsidRPr="005D1A00">
        <w:rPr>
          <w:lang w:val="lt-LT"/>
        </w:rPr>
        <w:t>Cezariškių</w:t>
      </w:r>
      <w:proofErr w:type="spellEnd"/>
      <w:r w:rsidRPr="005D1A00">
        <w:rPr>
          <w:lang w:val="lt-LT"/>
        </w:rPr>
        <w:t xml:space="preserve"> k., </w:t>
      </w:r>
      <w:proofErr w:type="spellStart"/>
      <w:r w:rsidRPr="005D1A00">
        <w:rPr>
          <w:lang w:val="lt-LT"/>
        </w:rPr>
        <w:t>Cezariškio</w:t>
      </w:r>
      <w:proofErr w:type="spellEnd"/>
      <w:r w:rsidRPr="005D1A00">
        <w:rPr>
          <w:lang w:val="lt-LT"/>
        </w:rPr>
        <w:t xml:space="preserve"> g. 5</w:t>
      </w:r>
      <w:r w:rsidRPr="005D1A00">
        <w:rPr>
          <w:szCs w:val="20"/>
          <w:lang w:val="lt-LT"/>
        </w:rPr>
        <w:t xml:space="preserve">, Savivaldybės nuosavybėn ir, išnuomoti jį vadovaujantis </w:t>
      </w:r>
      <w:r w:rsidRPr="005D1A00">
        <w:rPr>
          <w:lang w:val="lt-LT"/>
        </w:rPr>
        <w:t>Lietuvos Respublikos valstybės paramos būstui įsigyti ar išsinuomoti įstatymo 14 straipsnio 1 dalies 4 punktu bei Lietuvos Respublikos valstybės ir savivaldybių turto valdymo, naudojimo ir disponavimo juo įstatymu, vadovaujantis visuomeninės naudos, efektyvumo, racionalumo ir viešosios teisės principais.</w:t>
      </w:r>
    </w:p>
    <w:p w14:paraId="43DC6F14" w14:textId="77777777" w:rsidR="005D1A00" w:rsidRPr="005D1A00" w:rsidRDefault="005D1A00" w:rsidP="005D1A00">
      <w:pPr>
        <w:tabs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5D1A00">
        <w:rPr>
          <w:lang w:val="lt-LT"/>
        </w:rPr>
        <w:t xml:space="preserve">Atsižvelgdama į </w:t>
      </w:r>
      <w:r w:rsidRPr="005D1A00">
        <w:rPr>
          <w:rFonts w:eastAsia="Calibri"/>
          <w:color w:val="000000"/>
          <w:lang w:val="lt-LT" w:eastAsia="ar-SA"/>
        </w:rPr>
        <w:t>Lietuvos Respublikos k</w:t>
      </w:r>
      <w:r w:rsidRPr="005D1A00">
        <w:rPr>
          <w:lang w:val="lt-LT"/>
        </w:rPr>
        <w:t xml:space="preserve">ultūros ministerijos </w:t>
      </w:r>
      <w:r w:rsidRPr="005D1A00">
        <w:rPr>
          <w:rFonts w:eastAsia="Calibri"/>
          <w:color w:val="000000"/>
          <w:lang w:val="lt-LT" w:eastAsia="ar-SA"/>
        </w:rPr>
        <w:t xml:space="preserve">2019 m. gegužės 30 d. </w:t>
      </w:r>
      <w:r w:rsidRPr="005D1A00">
        <w:rPr>
          <w:lang w:val="lt-LT"/>
        </w:rPr>
        <w:t xml:space="preserve">raštą Nr. S2-1539 „Dėl G. Kakaro prašymo“, į G. Kakaro 2019 m. gegužės 31 d. prašymą suteikti gyvenamąjį plotą, Molėtų rajono savivaldybės administracija, vertindama G. Kakaro indėlį Molėtų rajonui, surado gyvenamąjį namą, esantį Molėtų r., </w:t>
      </w:r>
      <w:proofErr w:type="spellStart"/>
      <w:r w:rsidRPr="005D1A00">
        <w:rPr>
          <w:lang w:val="lt-LT"/>
        </w:rPr>
        <w:t>Čiulėnų</w:t>
      </w:r>
      <w:proofErr w:type="spellEnd"/>
      <w:r w:rsidRPr="005D1A00">
        <w:rPr>
          <w:lang w:val="lt-LT"/>
        </w:rPr>
        <w:t xml:space="preserve"> sen., </w:t>
      </w:r>
      <w:proofErr w:type="spellStart"/>
      <w:r w:rsidRPr="005D1A00">
        <w:rPr>
          <w:lang w:val="lt-LT"/>
        </w:rPr>
        <w:t>Cezariškių</w:t>
      </w:r>
      <w:proofErr w:type="spellEnd"/>
      <w:r w:rsidRPr="005D1A00">
        <w:rPr>
          <w:lang w:val="lt-LT"/>
        </w:rPr>
        <w:t xml:space="preserve"> k., </w:t>
      </w:r>
      <w:proofErr w:type="spellStart"/>
      <w:r w:rsidRPr="005D1A00">
        <w:rPr>
          <w:lang w:val="lt-LT"/>
        </w:rPr>
        <w:t>Cezariškio</w:t>
      </w:r>
      <w:proofErr w:type="spellEnd"/>
      <w:r w:rsidRPr="005D1A00">
        <w:rPr>
          <w:lang w:val="lt-LT"/>
        </w:rPr>
        <w:t xml:space="preserve"> g. 5,</w:t>
      </w:r>
      <w:r w:rsidRPr="005D1A00">
        <w:rPr>
          <w:szCs w:val="20"/>
          <w:lang w:val="lt-LT"/>
        </w:rPr>
        <w:t xml:space="preserve"> </w:t>
      </w:r>
      <w:r w:rsidRPr="005D1A00">
        <w:rPr>
          <w:lang w:val="lt-LT"/>
        </w:rPr>
        <w:t xml:space="preserve">kuris atitinka būsimo nuomininko interesus ir savivaldybės biudžete šiam pirkimui planuojamas lėšas - 55,00 tūkst. </w:t>
      </w:r>
      <w:proofErr w:type="spellStart"/>
      <w:r w:rsidRPr="005D1A00">
        <w:rPr>
          <w:lang w:val="lt-LT"/>
        </w:rPr>
        <w:t>Eur</w:t>
      </w:r>
      <w:proofErr w:type="spellEnd"/>
      <w:r w:rsidRPr="005D1A00">
        <w:rPr>
          <w:lang w:val="lt-LT"/>
        </w:rPr>
        <w:t xml:space="preserve">. </w:t>
      </w:r>
    </w:p>
    <w:p w14:paraId="7A9E2402" w14:textId="77777777" w:rsidR="005D1A00" w:rsidRPr="005D1A00" w:rsidRDefault="005D1A00" w:rsidP="005D1A0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0"/>
          <w:lang w:val="lt-LT"/>
        </w:rPr>
      </w:pPr>
      <w:r w:rsidRPr="005D1A00">
        <w:rPr>
          <w:szCs w:val="20"/>
          <w:lang w:val="lt-LT"/>
        </w:rPr>
        <w:t xml:space="preserve">Pirkimas bus vykdomas </w:t>
      </w:r>
      <w:r w:rsidRPr="005D1A00">
        <w:rPr>
          <w:lang w:val="lt-LT"/>
        </w:rPr>
        <w:t xml:space="preserve">neskelbiamų derybų būdu, kadangi </w:t>
      </w:r>
      <w:r w:rsidRPr="005D1A00">
        <w:rPr>
          <w:color w:val="000000"/>
          <w:lang w:val="lt-LT"/>
        </w:rPr>
        <w:t>iš anksto yra žinoma konkreti nekilnojamojo daikto buvimo vieta ir nekilnojamasis daiktas atitinka perkančiosios organizacijos poreikius ir kitos alternatyvos to neužtikrina</w:t>
      </w:r>
      <w:r w:rsidRPr="005D1A00">
        <w:rPr>
          <w:szCs w:val="20"/>
          <w:lang w:val="lt-LT"/>
        </w:rPr>
        <w:t xml:space="preserve">. </w:t>
      </w:r>
    </w:p>
    <w:p w14:paraId="1FD86773" w14:textId="77777777" w:rsidR="005D1A00" w:rsidRPr="005D1A00" w:rsidRDefault="005D1A00" w:rsidP="005D1A00">
      <w:pPr>
        <w:tabs>
          <w:tab w:val="left" w:pos="851"/>
        </w:tabs>
        <w:spacing w:line="360" w:lineRule="auto"/>
        <w:ind w:firstLine="709"/>
        <w:jc w:val="both"/>
        <w:rPr>
          <w:szCs w:val="20"/>
          <w:lang w:val="lt-LT"/>
        </w:rPr>
      </w:pPr>
      <w:r w:rsidRPr="005D1A00">
        <w:rPr>
          <w:lang w:val="lt-LT"/>
        </w:rPr>
        <w:t xml:space="preserve">Pirkimo sprendimo vertinimo kriterijus – siekdama nupirkti gyvenamąjį namą Molėtų rajono savivaldybės administracija padidins savivaldybės būstų skaičių, o šiuo metu turės galimybę savivaldybės būstą išnuomoti </w:t>
      </w:r>
      <w:r w:rsidRPr="005D1A00">
        <w:rPr>
          <w:szCs w:val="20"/>
          <w:lang w:val="lt-LT"/>
        </w:rPr>
        <w:t>G. Kakarui</w:t>
      </w:r>
      <w:r w:rsidRPr="005D1A00">
        <w:rPr>
          <w:lang w:val="lt-LT"/>
        </w:rPr>
        <w:t>.</w:t>
      </w:r>
    </w:p>
    <w:p w14:paraId="4C057108" w14:textId="77777777" w:rsidR="005D1A00" w:rsidRPr="005D1A00" w:rsidRDefault="005D1A00" w:rsidP="005D1A00">
      <w:pPr>
        <w:tabs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caps/>
          <w:lang w:val="lt-LT"/>
        </w:rPr>
      </w:pPr>
      <w:r w:rsidRPr="005D1A00">
        <w:rPr>
          <w:rFonts w:eastAsia="Calibri"/>
          <w:lang w:val="lt-LT"/>
        </w:rPr>
        <w:t xml:space="preserve">Pirkimo vertinimo kriterijai: perkamo savivaldybės būsto daiktinės teisės turi būti registruotos Nekilnojamojo turto registre ir negali būti ginčo objektu; būstas turi atitikti sanitarines ir higienos normas, keliamas gyvenamosios paskirties patalpoms; pirkimo kaina turi būti palyginama su būsto rinkos kainų analogais ir nustatoma derybų būdu, siekiant ekonomiškai naudingiausio rezultato; kaina neturi viršyti 55 (penkiasdešimt penkių) tūkst. </w:t>
      </w:r>
      <w:proofErr w:type="spellStart"/>
      <w:r w:rsidRPr="005D1A00">
        <w:rPr>
          <w:rFonts w:eastAsia="Calibri"/>
          <w:lang w:val="lt-LT"/>
        </w:rPr>
        <w:t>Eur</w:t>
      </w:r>
      <w:proofErr w:type="spellEnd"/>
      <w:r w:rsidRPr="005D1A00">
        <w:rPr>
          <w:rFonts w:eastAsia="Calibri"/>
          <w:lang w:val="lt-LT"/>
        </w:rPr>
        <w:t>.</w:t>
      </w:r>
    </w:p>
    <w:p w14:paraId="07CE19F9" w14:textId="77777777" w:rsidR="005D1A00" w:rsidRPr="005D1A00" w:rsidRDefault="005D1A00" w:rsidP="005D1A00">
      <w:pPr>
        <w:tabs>
          <w:tab w:val="left" w:pos="993"/>
        </w:tabs>
        <w:spacing w:line="360" w:lineRule="auto"/>
        <w:ind w:firstLine="720"/>
        <w:contextualSpacing/>
        <w:jc w:val="both"/>
        <w:rPr>
          <w:rFonts w:eastAsia="Calibri"/>
          <w:lang w:val="lt-LT"/>
        </w:rPr>
      </w:pPr>
      <w:r w:rsidRPr="005D1A00">
        <w:rPr>
          <w:rFonts w:eastAsia="Calibri"/>
          <w:lang w:val="lt-LT"/>
        </w:rPr>
        <w:t xml:space="preserve">Parengto sprendimo projekto tikslas – </w:t>
      </w:r>
      <w:r w:rsidRPr="005D1A00">
        <w:rPr>
          <w:lang w:val="lt-LT"/>
        </w:rPr>
        <w:t xml:space="preserve">pirkti neskelbiamų derybų būdu už savivaldybės biudžeto lėšas savivaldybės būstą: </w:t>
      </w:r>
      <w:r w:rsidRPr="005D1A00">
        <w:rPr>
          <w:rFonts w:eastAsia="Calibri"/>
          <w:lang w:val="lt-LT"/>
        </w:rPr>
        <w:t>pastatą-gyvenamąjį namą (unikalus numeris 4400-4160-3206, bendras plotas – 75,78 m</w:t>
      </w:r>
      <w:r w:rsidRPr="005D1A00">
        <w:rPr>
          <w:rFonts w:eastAsia="Calibri"/>
          <w:vertAlign w:val="superscript"/>
          <w:lang w:val="lt-LT"/>
        </w:rPr>
        <w:t>2</w:t>
      </w:r>
      <w:r w:rsidRPr="005D1A00">
        <w:rPr>
          <w:rFonts w:eastAsia="Calibri"/>
          <w:lang w:val="lt-LT"/>
        </w:rPr>
        <w:t xml:space="preserve">, pastatytas 2012 m.), kitus inžinerinius statinius-kiemo statinius: šulinį, nuotekų rezervuarą (unikalus numeris 4400-4160-3210, pastatyti 2012 m.), 0,0802 ploto ha žemės </w:t>
      </w:r>
      <w:r w:rsidRPr="005D1A00">
        <w:rPr>
          <w:rFonts w:eastAsia="Calibri"/>
          <w:lang w:val="lt-LT"/>
        </w:rPr>
        <w:lastRenderedPageBreak/>
        <w:t xml:space="preserve">sklypą (unikalus numeris 6264-0004-0374), esančius Molėtų r., </w:t>
      </w:r>
      <w:proofErr w:type="spellStart"/>
      <w:r w:rsidRPr="005D1A00">
        <w:rPr>
          <w:rFonts w:eastAsia="Calibri"/>
          <w:lang w:val="lt-LT"/>
        </w:rPr>
        <w:t>Čiulėnų</w:t>
      </w:r>
      <w:proofErr w:type="spellEnd"/>
      <w:r w:rsidRPr="005D1A00">
        <w:rPr>
          <w:rFonts w:eastAsia="Calibri"/>
          <w:lang w:val="lt-LT"/>
        </w:rPr>
        <w:t xml:space="preserve"> sen., </w:t>
      </w:r>
      <w:proofErr w:type="spellStart"/>
      <w:r w:rsidRPr="005D1A00">
        <w:rPr>
          <w:rFonts w:eastAsia="Calibri"/>
          <w:lang w:val="lt-LT"/>
        </w:rPr>
        <w:t>Cezariškių</w:t>
      </w:r>
      <w:proofErr w:type="spellEnd"/>
      <w:r w:rsidRPr="005D1A00">
        <w:rPr>
          <w:rFonts w:eastAsia="Calibri"/>
          <w:lang w:val="lt-LT"/>
        </w:rPr>
        <w:t xml:space="preserve"> k., </w:t>
      </w:r>
      <w:proofErr w:type="spellStart"/>
      <w:r w:rsidRPr="005D1A00">
        <w:rPr>
          <w:rFonts w:eastAsia="Calibri"/>
          <w:lang w:val="lt-LT"/>
        </w:rPr>
        <w:t>Cezariškio</w:t>
      </w:r>
      <w:proofErr w:type="spellEnd"/>
      <w:r w:rsidRPr="005D1A00">
        <w:rPr>
          <w:rFonts w:eastAsia="Calibri"/>
          <w:lang w:val="lt-LT"/>
        </w:rPr>
        <w:t xml:space="preserve"> g. 5.</w:t>
      </w:r>
    </w:p>
    <w:p w14:paraId="08C725AD" w14:textId="77777777" w:rsidR="005D1A00" w:rsidRPr="005D1A00" w:rsidRDefault="005D1A00" w:rsidP="005D1A00">
      <w:pPr>
        <w:tabs>
          <w:tab w:val="left" w:pos="993"/>
        </w:tabs>
        <w:spacing w:line="360" w:lineRule="auto"/>
        <w:ind w:firstLine="720"/>
        <w:contextualSpacing/>
        <w:jc w:val="both"/>
        <w:rPr>
          <w:rFonts w:eastAsia="Calibri"/>
          <w:b/>
          <w:lang w:val="lt-LT"/>
        </w:rPr>
      </w:pPr>
      <w:r w:rsidRPr="005D1A00">
        <w:rPr>
          <w:rFonts w:eastAsia="Calibri"/>
          <w:b/>
          <w:lang w:val="lt-LT"/>
        </w:rPr>
        <w:t>2. Š</w:t>
      </w:r>
      <w:r w:rsidRPr="005D1A00">
        <w:rPr>
          <w:rFonts w:eastAsia="Calibri"/>
          <w:b/>
          <w:lang w:val="pt-BR"/>
        </w:rPr>
        <w:t>iuo metu esantis teisinis reglamentavimas</w:t>
      </w:r>
    </w:p>
    <w:p w14:paraId="5AFD0482" w14:textId="77777777" w:rsidR="005D1A00" w:rsidRPr="005D1A00" w:rsidRDefault="005D1A00" w:rsidP="005D1A00">
      <w:pPr>
        <w:spacing w:line="360" w:lineRule="auto"/>
        <w:ind w:firstLine="720"/>
        <w:jc w:val="both"/>
        <w:rPr>
          <w:lang w:val="lt-LT"/>
        </w:rPr>
      </w:pPr>
      <w:r w:rsidRPr="005D1A00">
        <w:rPr>
          <w:lang w:val="lt-LT"/>
        </w:rPr>
        <w:t xml:space="preserve">Lietuvos Respublikos vietos savivaldos įstatymo 6 straipsnio 15 punktas, 16 straipsnio 2 dalies 26 punktas, 48 straipsnio 1 dalis; </w:t>
      </w:r>
    </w:p>
    <w:p w14:paraId="37A2E4F1" w14:textId="77777777" w:rsidR="005D1A00" w:rsidRPr="005D1A00" w:rsidRDefault="005D1A00" w:rsidP="005D1A00">
      <w:pPr>
        <w:spacing w:line="360" w:lineRule="auto"/>
        <w:ind w:firstLine="720"/>
        <w:jc w:val="both"/>
        <w:rPr>
          <w:lang w:val="lt-LT"/>
        </w:rPr>
      </w:pPr>
      <w:r w:rsidRPr="005D1A00">
        <w:rPr>
          <w:lang w:val="lt-LT"/>
        </w:rPr>
        <w:t xml:space="preserve">Lietuvos Respublikos valstybės ir savivaldybių turto valdymo, naudojimo ir disponavimo juo įstatymo 6 straipsnio 5 punktas; </w:t>
      </w:r>
    </w:p>
    <w:p w14:paraId="7F35B2BC" w14:textId="77777777" w:rsidR="005D1A00" w:rsidRPr="005D1A00" w:rsidRDefault="005D1A00" w:rsidP="005D1A00">
      <w:pPr>
        <w:spacing w:line="360" w:lineRule="auto"/>
        <w:ind w:firstLine="720"/>
        <w:jc w:val="both"/>
        <w:rPr>
          <w:lang w:val="lt-LT"/>
        </w:rPr>
      </w:pPr>
      <w:r w:rsidRPr="005D1A00">
        <w:rPr>
          <w:lang w:val="lt-LT"/>
        </w:rPr>
        <w:t xml:space="preserve">Žemės, esamų pastatų ar kitų nekilnojamųjų daiktų įsigijimo arba nuomos ar teisių į šiuos daiktus įsigijimo tvarkos aprašo, patvirtinto Lietuvos Respublikos Vyriausybės 2017 m. gruodžio 13 d. nutarimu Nr. 1036 „Dėl  Žemės, esamų pastatų ar kitų nekilnojamųjų daiktų įsigijimo arba nuomos ar teisių į šiuos daiktus įsigijimo tvarkos aprašo patvirtinimo“, 8.2, 10.1 punktai; </w:t>
      </w:r>
    </w:p>
    <w:p w14:paraId="4A16D78C" w14:textId="77777777" w:rsidR="005D1A00" w:rsidRPr="005D1A00" w:rsidRDefault="005D1A00" w:rsidP="005D1A00">
      <w:pPr>
        <w:spacing w:line="360" w:lineRule="auto"/>
        <w:ind w:firstLine="720"/>
        <w:jc w:val="both"/>
        <w:rPr>
          <w:lang w:val="lt-LT"/>
        </w:rPr>
      </w:pPr>
      <w:r w:rsidRPr="005D1A00">
        <w:rPr>
          <w:lang w:val="lt-LT"/>
        </w:rPr>
        <w:t>Molėtų rajono savivaldybės administracijos direktoriaus 2020 m. sausio 21 d. įsakymas Nr. B6-50 ,,Dėl savivaldybės būsto pirkimo ekonominio ir socialinio pagrindimo patvirtinimo“.</w:t>
      </w:r>
    </w:p>
    <w:p w14:paraId="6957FC6F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 xml:space="preserve">3. </w:t>
      </w:r>
      <w:r w:rsidRPr="005D1A00">
        <w:rPr>
          <w:b/>
          <w:lang w:val="pt-BR"/>
        </w:rPr>
        <w:t>Galimos teigiamos ir neigiamos pasekmės priėmus siūlomą tarybos sprendimo projektą</w:t>
      </w:r>
      <w:r w:rsidRPr="005D1A00">
        <w:rPr>
          <w:b/>
          <w:lang w:val="lt-LT"/>
        </w:rPr>
        <w:t xml:space="preserve"> </w:t>
      </w:r>
    </w:p>
    <w:p w14:paraId="6F7C21B6" w14:textId="77777777" w:rsidR="005D1A00" w:rsidRPr="005D1A00" w:rsidRDefault="005D1A00" w:rsidP="005D1A00">
      <w:pPr>
        <w:tabs>
          <w:tab w:val="left" w:pos="851"/>
        </w:tabs>
        <w:spacing w:line="360" w:lineRule="auto"/>
        <w:ind w:firstLine="709"/>
        <w:jc w:val="both"/>
        <w:rPr>
          <w:szCs w:val="20"/>
          <w:lang w:val="lt-LT"/>
        </w:rPr>
      </w:pPr>
      <w:r w:rsidRPr="005D1A00">
        <w:rPr>
          <w:lang w:val="lt-LT"/>
        </w:rPr>
        <w:t xml:space="preserve">Teigiamos pasekmės – nupirkusi gyvenamąjį namą Molėtų rajono savivaldybės administracija padidins savivaldybės būstų skaičių, o šiuo metu turės galimybę savivaldybės būstą išnuomoti </w:t>
      </w:r>
      <w:r w:rsidRPr="005D1A00">
        <w:rPr>
          <w:szCs w:val="20"/>
          <w:lang w:val="lt-LT"/>
        </w:rPr>
        <w:t>G. Kakarui</w:t>
      </w:r>
      <w:r w:rsidRPr="005D1A00">
        <w:rPr>
          <w:lang w:val="lt-LT"/>
        </w:rPr>
        <w:t>.</w:t>
      </w:r>
    </w:p>
    <w:p w14:paraId="082638D5" w14:textId="77777777" w:rsidR="005D1A00" w:rsidRPr="005D1A00" w:rsidRDefault="005D1A00" w:rsidP="005D1A00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>4. Priemonės sprendimui įgyvendinti</w:t>
      </w:r>
    </w:p>
    <w:p w14:paraId="3D5F04A4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kern w:val="2"/>
          <w:szCs w:val="20"/>
          <w:lang w:val="lt-LT" w:eastAsia="ar-SA"/>
        </w:rPr>
      </w:pPr>
      <w:r w:rsidRPr="005D1A00">
        <w:rPr>
          <w:kern w:val="2"/>
          <w:szCs w:val="20"/>
          <w:lang w:val="lt-LT" w:eastAsia="ar-SA"/>
        </w:rPr>
        <w:t>Molėtų rajono savivaldybės administracijos direktorius sudarys Pirkimo komisiją, kuri vykdys visas jai nustatytas užduotis dėl savivaldybės būsto pirkimo.</w:t>
      </w:r>
    </w:p>
    <w:p w14:paraId="0141E970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>5. Lėšų poreikis ir jų šaltiniai</w:t>
      </w:r>
    </w:p>
    <w:p w14:paraId="58A529B4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D1A00">
        <w:rPr>
          <w:lang w:val="lt-LT"/>
        </w:rPr>
        <w:t xml:space="preserve">Ne daugiau kaip 55000 </w:t>
      </w:r>
      <w:proofErr w:type="spellStart"/>
      <w:r w:rsidRPr="005D1A00">
        <w:rPr>
          <w:lang w:val="lt-LT"/>
        </w:rPr>
        <w:t>Eur</w:t>
      </w:r>
      <w:proofErr w:type="spellEnd"/>
      <w:r w:rsidRPr="005D1A00">
        <w:rPr>
          <w:lang w:val="lt-LT"/>
        </w:rPr>
        <w:t xml:space="preserve"> savivaldybės biudžeto lėšų.</w:t>
      </w:r>
    </w:p>
    <w:p w14:paraId="533DCB30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 xml:space="preserve">6. Vykdytojai, įvykdymo terminai </w:t>
      </w:r>
    </w:p>
    <w:p w14:paraId="04A8CBDB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5D1A00">
        <w:rPr>
          <w:b/>
          <w:lang w:val="lt-LT"/>
        </w:rPr>
        <w:t xml:space="preserve">            </w:t>
      </w:r>
      <w:r w:rsidRPr="005D1A00">
        <w:rPr>
          <w:lang w:val="lt-LT"/>
        </w:rPr>
        <w:t xml:space="preserve">Molėtų rajono savivaldybės administracija. </w:t>
      </w:r>
    </w:p>
    <w:p w14:paraId="383BBE4E" w14:textId="38E25B31" w:rsidR="00CD6C8D" w:rsidRPr="005D1A00" w:rsidRDefault="00CD6C8D" w:rsidP="005D1A00"/>
    <w:sectPr w:rsidR="00CD6C8D" w:rsidRPr="005D1A00" w:rsidSect="005D1A00">
      <w:headerReference w:type="even" r:id="rId7"/>
      <w:headerReference w:type="default" r:id="rId8"/>
      <w:pgSz w:w="11906" w:h="16838"/>
      <w:pgMar w:top="1135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252C8" w14:textId="77777777" w:rsidR="00967B55" w:rsidRDefault="00967B55">
      <w:r>
        <w:separator/>
      </w:r>
    </w:p>
  </w:endnote>
  <w:endnote w:type="continuationSeparator" w:id="0">
    <w:p w14:paraId="7CDF8B17" w14:textId="77777777" w:rsidR="00967B55" w:rsidRDefault="009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C10D9" w14:textId="77777777" w:rsidR="00967B55" w:rsidRDefault="00967B55">
      <w:r>
        <w:separator/>
      </w:r>
    </w:p>
  </w:footnote>
  <w:footnote w:type="continuationSeparator" w:id="0">
    <w:p w14:paraId="4007F0EE" w14:textId="77777777" w:rsidR="00967B55" w:rsidRDefault="0096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5ACD3DB2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1A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49D07506"/>
    <w:multiLevelType w:val="hybridMultilevel"/>
    <w:tmpl w:val="6B38A0A8"/>
    <w:lvl w:ilvl="0" w:tplc="A67EB9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708"/>
    <w:rsid w:val="00026B11"/>
    <w:rsid w:val="00054756"/>
    <w:rsid w:val="00093E4A"/>
    <w:rsid w:val="000A3A4A"/>
    <w:rsid w:val="000B68D6"/>
    <w:rsid w:val="000C032D"/>
    <w:rsid w:val="000D289D"/>
    <w:rsid w:val="000D469C"/>
    <w:rsid w:val="000E1521"/>
    <w:rsid w:val="000E699D"/>
    <w:rsid w:val="0010695E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08AE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B6F7B"/>
    <w:rsid w:val="002C3B03"/>
    <w:rsid w:val="002D3527"/>
    <w:rsid w:val="002D696D"/>
    <w:rsid w:val="002E04BC"/>
    <w:rsid w:val="002F44A2"/>
    <w:rsid w:val="002F5893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E0DC1"/>
    <w:rsid w:val="003F1BED"/>
    <w:rsid w:val="003F31C6"/>
    <w:rsid w:val="004024BF"/>
    <w:rsid w:val="00403E74"/>
    <w:rsid w:val="00426FBA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324B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35F58"/>
    <w:rsid w:val="00551395"/>
    <w:rsid w:val="00554C5A"/>
    <w:rsid w:val="00555000"/>
    <w:rsid w:val="005728D0"/>
    <w:rsid w:val="005760F1"/>
    <w:rsid w:val="00596059"/>
    <w:rsid w:val="005B59C0"/>
    <w:rsid w:val="005C2FB6"/>
    <w:rsid w:val="005C3675"/>
    <w:rsid w:val="005C3ED0"/>
    <w:rsid w:val="005D1A0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643BD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611D2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5DA1"/>
    <w:rsid w:val="008B74FE"/>
    <w:rsid w:val="008C11B3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67B55"/>
    <w:rsid w:val="0098336D"/>
    <w:rsid w:val="0098475E"/>
    <w:rsid w:val="00985CC2"/>
    <w:rsid w:val="009A325B"/>
    <w:rsid w:val="009A6AE8"/>
    <w:rsid w:val="009B0C02"/>
    <w:rsid w:val="009C367F"/>
    <w:rsid w:val="009D13BF"/>
    <w:rsid w:val="00A115D4"/>
    <w:rsid w:val="00A15C0E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C6750"/>
    <w:rsid w:val="00AE0B63"/>
    <w:rsid w:val="00AF3640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4492"/>
    <w:rsid w:val="00BC5BF6"/>
    <w:rsid w:val="00BC7B1F"/>
    <w:rsid w:val="00BD3277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D712F"/>
    <w:rsid w:val="00CF4D69"/>
    <w:rsid w:val="00CF7F60"/>
    <w:rsid w:val="00D13F7F"/>
    <w:rsid w:val="00D36EAB"/>
    <w:rsid w:val="00D44CCE"/>
    <w:rsid w:val="00D46CD3"/>
    <w:rsid w:val="00D6466D"/>
    <w:rsid w:val="00D66626"/>
    <w:rsid w:val="00D70F86"/>
    <w:rsid w:val="00D8032D"/>
    <w:rsid w:val="00D93759"/>
    <w:rsid w:val="00D94974"/>
    <w:rsid w:val="00D94FD2"/>
    <w:rsid w:val="00DA2E9C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FAE705C-58E9-4A99-B638-877F907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2020-01-21T08:48:00Z</dcterms:created>
  <dcterms:modified xsi:type="dcterms:W3CDTF">2020-01-21T08:49:00Z</dcterms:modified>
</cp:coreProperties>
</file>