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E0" w:rsidRPr="000743A1" w:rsidRDefault="004545E0" w:rsidP="004545E0">
      <w:pPr>
        <w:jc w:val="center"/>
        <w:rPr>
          <w:b/>
        </w:rPr>
      </w:pPr>
      <w:r w:rsidRPr="000743A1">
        <w:rPr>
          <w:b/>
        </w:rPr>
        <w:t>MOLĖTŲ RAJ</w:t>
      </w:r>
      <w:r>
        <w:rPr>
          <w:b/>
        </w:rPr>
        <w:t>ONO ALANTOS SENELIŲ GLOBOS NAMŲ</w:t>
      </w:r>
    </w:p>
    <w:p w:rsidR="004545E0" w:rsidRDefault="004545E0" w:rsidP="004545E0">
      <w:pPr>
        <w:jc w:val="center"/>
        <w:rPr>
          <w:b/>
        </w:rPr>
      </w:pPr>
      <w:r>
        <w:rPr>
          <w:b/>
        </w:rPr>
        <w:t>VEIKLOS 2019 METŲ ATASKAITA</w:t>
      </w:r>
    </w:p>
    <w:p w:rsidR="004545E0" w:rsidRPr="000743A1" w:rsidRDefault="004545E0" w:rsidP="004545E0">
      <w:pPr>
        <w:spacing w:line="360" w:lineRule="auto"/>
        <w:ind w:firstLine="540"/>
        <w:jc w:val="center"/>
        <w:rPr>
          <w:b/>
        </w:rPr>
      </w:pPr>
    </w:p>
    <w:p w:rsidR="004545E0" w:rsidRPr="000743A1" w:rsidRDefault="004545E0" w:rsidP="004545E0">
      <w:pPr>
        <w:tabs>
          <w:tab w:val="left" w:pos="567"/>
        </w:tabs>
        <w:jc w:val="center"/>
      </w:pPr>
      <w:r>
        <w:t>20</w:t>
      </w:r>
      <w:bookmarkStart w:id="0" w:name="_GoBack"/>
      <w:bookmarkEnd w:id="0"/>
      <w:r>
        <w:t>20 m. sausio 17</w:t>
      </w:r>
      <w:r w:rsidRPr="000743A1">
        <w:t xml:space="preserve"> d. Nr. VL-</w:t>
      </w:r>
    </w:p>
    <w:p w:rsidR="004545E0" w:rsidRPr="000743A1" w:rsidRDefault="004545E0" w:rsidP="004545E0">
      <w:pPr>
        <w:jc w:val="center"/>
      </w:pPr>
      <w:r w:rsidRPr="000743A1">
        <w:t>Alanta</w:t>
      </w:r>
    </w:p>
    <w:p w:rsidR="004545E0" w:rsidRPr="000743A1" w:rsidRDefault="004545E0" w:rsidP="004545E0">
      <w:pPr>
        <w:spacing w:line="360" w:lineRule="auto"/>
        <w:ind w:firstLine="540"/>
        <w:jc w:val="both"/>
      </w:pPr>
    </w:p>
    <w:p w:rsidR="004545E0" w:rsidRDefault="004545E0" w:rsidP="004545E0">
      <w:pPr>
        <w:pStyle w:val="Sraopastraipa"/>
        <w:numPr>
          <w:ilvl w:val="0"/>
          <w:numId w:val="1"/>
        </w:numPr>
        <w:tabs>
          <w:tab w:val="left" w:pos="284"/>
        </w:tabs>
        <w:ind w:left="0" w:firstLine="0"/>
        <w:jc w:val="center"/>
        <w:rPr>
          <w:b/>
        </w:rPr>
      </w:pPr>
      <w:r>
        <w:rPr>
          <w:b/>
        </w:rPr>
        <w:t>SKYRIUS</w:t>
      </w:r>
    </w:p>
    <w:p w:rsidR="004545E0" w:rsidRDefault="004545E0" w:rsidP="004545E0">
      <w:pPr>
        <w:pStyle w:val="Sraopastraipa"/>
        <w:tabs>
          <w:tab w:val="left" w:pos="284"/>
        </w:tabs>
        <w:ind w:left="0"/>
        <w:jc w:val="center"/>
        <w:rPr>
          <w:b/>
        </w:rPr>
      </w:pPr>
      <w:r>
        <w:rPr>
          <w:b/>
        </w:rPr>
        <w:t>ĮSTAIGOS VEIKLOS REZULTATŲ APŽVALGA</w:t>
      </w:r>
    </w:p>
    <w:p w:rsidR="004545E0" w:rsidRPr="001C73A4" w:rsidRDefault="004545E0" w:rsidP="004545E0">
      <w:pPr>
        <w:pStyle w:val="Sraopastraipa"/>
        <w:tabs>
          <w:tab w:val="left" w:pos="284"/>
        </w:tabs>
        <w:spacing w:line="360" w:lineRule="auto"/>
        <w:ind w:left="0"/>
        <w:rPr>
          <w:b/>
        </w:rPr>
      </w:pPr>
    </w:p>
    <w:p w:rsidR="004545E0" w:rsidRPr="000743A1" w:rsidRDefault="004545E0" w:rsidP="004545E0">
      <w:pPr>
        <w:spacing w:line="360" w:lineRule="auto"/>
        <w:ind w:firstLine="567"/>
        <w:jc w:val="both"/>
      </w:pPr>
      <w:r w:rsidRPr="000743A1">
        <w:t xml:space="preserve">Molėtų rajono Alantos senelių globos namai (toliau – Globos namai) yra stacionari socialinės globos įstaiga, teikianti ilgalaikę/trumpalaikę socialinę globą savivaldybėje gyvenamąją vietą deklaruojantiems senyvo amžiaus asmenims ir suaugusiems asmenims su negalia (toliau tekste – </w:t>
      </w:r>
      <w:r>
        <w:t>gyventojai</w:t>
      </w:r>
      <w:r w:rsidRPr="000743A1">
        <w:t xml:space="preserve">). Globos namų misija – </w:t>
      </w:r>
      <w:r w:rsidRPr="000743A1">
        <w:rPr>
          <w:bCs/>
        </w:rPr>
        <w:t>teikti kvalifikuotas, kokybiškas, prieinamas socialinės globos paslaugas</w:t>
      </w:r>
      <w:r w:rsidRPr="000743A1">
        <w:t>. Globos namų vizija – saugi ir ori mūsų klientų senatvė. Visa įstaigos ir mano, kaip vadovo, veikla, tikslai, uždaviniai ir priemonės nukreipti misijos ir vizijos įgyvendinimui.</w:t>
      </w:r>
    </w:p>
    <w:p w:rsidR="004545E0" w:rsidRPr="00C90222" w:rsidRDefault="004545E0" w:rsidP="004545E0">
      <w:pPr>
        <w:autoSpaceDE w:val="0"/>
        <w:autoSpaceDN w:val="0"/>
        <w:adjustRightInd w:val="0"/>
        <w:spacing w:line="360" w:lineRule="auto"/>
        <w:ind w:firstLine="567"/>
        <w:jc w:val="both"/>
      </w:pPr>
      <w:r>
        <w:rPr>
          <w:bCs/>
        </w:rPr>
        <w:t>Globos namuose 2019</w:t>
      </w:r>
      <w:r w:rsidRPr="000743A1">
        <w:rPr>
          <w:bCs/>
        </w:rPr>
        <w:t xml:space="preserve"> m. dirbo</w:t>
      </w:r>
      <w:r>
        <w:rPr>
          <w:bCs/>
        </w:rPr>
        <w:t xml:space="preserve"> iš viso </w:t>
      </w:r>
      <w:r w:rsidR="00E95D78" w:rsidRPr="00E95D78">
        <w:rPr>
          <w:bCs/>
        </w:rPr>
        <w:t>20</w:t>
      </w:r>
      <w:r w:rsidR="00E95D78">
        <w:rPr>
          <w:bCs/>
        </w:rPr>
        <w:t xml:space="preserve"> darbuotojų</w:t>
      </w:r>
      <w:r>
        <w:rPr>
          <w:bCs/>
        </w:rPr>
        <w:t xml:space="preserve"> </w:t>
      </w:r>
      <w:r w:rsidRPr="000743A1">
        <w:rPr>
          <w:bCs/>
        </w:rPr>
        <w:t>(įskaitant sezoninį darbą</w:t>
      </w:r>
      <w:r>
        <w:rPr>
          <w:bCs/>
        </w:rPr>
        <w:t>)</w:t>
      </w:r>
      <w:r w:rsidRPr="000743A1">
        <w:rPr>
          <w:bCs/>
        </w:rPr>
        <w:t>.</w:t>
      </w:r>
      <w:r w:rsidRPr="00EA1018">
        <w:t xml:space="preserve"> </w:t>
      </w:r>
      <w:r w:rsidRPr="000743A1">
        <w:t>Bendras Globos namų biudžeta</w:t>
      </w:r>
      <w:r>
        <w:t xml:space="preserve">s pagal visus šaltinius sudarė </w:t>
      </w:r>
      <w:r w:rsidR="00E95D78">
        <w:t>337,7 tūkst</w:t>
      </w:r>
      <w:r>
        <w:t>.</w:t>
      </w:r>
      <w:r w:rsidRPr="000743A1">
        <w:t xml:space="preserve"> Kreditoriniai įsiskolinimai sudarė </w:t>
      </w:r>
      <w:r w:rsidRPr="00E95D78">
        <w:t>0,</w:t>
      </w:r>
      <w:r w:rsidR="00E95D78" w:rsidRPr="00E95D78">
        <w:t>1</w:t>
      </w:r>
      <w:r w:rsidRPr="00E95D78">
        <w:t xml:space="preserve"> tūkst. eurų</w:t>
      </w:r>
      <w:r w:rsidRPr="00C90222">
        <w:t xml:space="preserve"> (laiku negautos sąskaitos apmokėjimui). Debitoriniai įsiskolinimai sudarė </w:t>
      </w:r>
      <w:r w:rsidRPr="00E95D78">
        <w:t>0,</w:t>
      </w:r>
      <w:r w:rsidR="00E95D78" w:rsidRPr="00E95D78">
        <w:t>5</w:t>
      </w:r>
      <w:r w:rsidRPr="00E95D78">
        <w:t xml:space="preserve"> tūkst</w:t>
      </w:r>
      <w:r>
        <w:t>. eurų (spaudiniai). Per 2019</w:t>
      </w:r>
      <w:r w:rsidRPr="00C90222">
        <w:t xml:space="preserve"> m. surinkta į bendrą įstaigos biudžetą lėšų iš gyventojų už jų išlaikymą </w:t>
      </w:r>
      <w:r w:rsidR="00E95D78">
        <w:t xml:space="preserve">110 tūkst. Eurų, 2018 m </w:t>
      </w:r>
      <w:r w:rsidR="00E95D78" w:rsidRPr="00E96C13">
        <w:t xml:space="preserve">- </w:t>
      </w:r>
      <w:r w:rsidRPr="00E96C13">
        <w:t>92 tūkst. eurų,</w:t>
      </w:r>
      <w:r w:rsidRPr="00C90222">
        <w:t xml:space="preserve"> 2017 m - 93,9 tūkst. eurų. Šių lėšų surinkimo padidėjimą sąlygojo </w:t>
      </w:r>
      <w:r w:rsidR="002D3245">
        <w:t>padidėjusi</w:t>
      </w:r>
      <w:r>
        <w:t xml:space="preserve"> išlaikymo kaina</w:t>
      </w:r>
      <w:r w:rsidR="002D3245">
        <w:t xml:space="preserve"> bei</w:t>
      </w:r>
      <w:r>
        <w:t xml:space="preserve"> padidėjusios</w:t>
      </w:r>
      <w:r w:rsidRPr="00C90222">
        <w:t xml:space="preserve"> pensijos. </w:t>
      </w:r>
      <w:r w:rsidR="002D3245" w:rsidRPr="002D3245">
        <w:t>14</w:t>
      </w:r>
      <w:r w:rsidR="002D3245">
        <w:t xml:space="preserve"> asmenų 2019</w:t>
      </w:r>
      <w:r w:rsidRPr="00C90222">
        <w:t xml:space="preserve"> m gavo papildomai slaugos ir/ar priežiūros (pagalbos) išlaidų tikslinę kompensaciją, </w:t>
      </w:r>
      <w:r w:rsidR="002D3245">
        <w:t>kurios</w:t>
      </w:r>
      <w:r w:rsidRPr="00C90222">
        <w:t xml:space="preserve"> dydis šiuo metu yra </w:t>
      </w:r>
      <w:r w:rsidR="002D3245">
        <w:t xml:space="preserve">nuo </w:t>
      </w:r>
      <w:r w:rsidRPr="00C90222">
        <w:t xml:space="preserve">56 </w:t>
      </w:r>
      <w:r w:rsidR="002D3245">
        <w:t>iki 296 eurų/</w:t>
      </w:r>
      <w:proofErr w:type="spellStart"/>
      <w:r w:rsidR="002D3245">
        <w:t>mėn</w:t>
      </w:r>
      <w:proofErr w:type="spellEnd"/>
      <w:r w:rsidR="002D3245">
        <w:t>,</w:t>
      </w:r>
      <w:r w:rsidRPr="00C90222">
        <w:t xml:space="preserve"> priklausomai nuo </w:t>
      </w:r>
      <w:proofErr w:type="spellStart"/>
      <w:r w:rsidRPr="00C90222">
        <w:t>neįgalumo</w:t>
      </w:r>
      <w:proofErr w:type="spellEnd"/>
      <w:r w:rsidRPr="00C90222">
        <w:t xml:space="preserve"> lygio. </w:t>
      </w:r>
      <w:r w:rsidR="002D3245">
        <w:t>Šie žmonės kinta, suma nėra pastovi, to</w:t>
      </w:r>
      <w:r w:rsidRPr="00C90222">
        <w:t xml:space="preserve">dėl papildomai surenkamų šių lėšų suma per metus gali ženkliai skirtis, priklausomai kokio </w:t>
      </w:r>
      <w:proofErr w:type="spellStart"/>
      <w:r w:rsidRPr="00C90222">
        <w:t>neįgalumo</w:t>
      </w:r>
      <w:proofErr w:type="spellEnd"/>
      <w:r w:rsidRPr="00C90222">
        <w:t xml:space="preserve"> lygio gyventojų ir kiek jų įstaigoje konkrečiais metais gyvena. Molėtų r. savivaldybės lėšos Globos namų išlaikymui sudarė </w:t>
      </w:r>
      <w:r w:rsidR="002D3245">
        <w:t xml:space="preserve">227,1 tūkst. </w:t>
      </w:r>
      <w:proofErr w:type="spellStart"/>
      <w:r w:rsidR="002D3245">
        <w:t>eur</w:t>
      </w:r>
      <w:proofErr w:type="spellEnd"/>
      <w:r w:rsidR="002D3245">
        <w:t xml:space="preserve">., 2018 m – 207,8 tūkst. </w:t>
      </w:r>
      <w:proofErr w:type="spellStart"/>
      <w:r w:rsidR="002D3245">
        <w:t>eur</w:t>
      </w:r>
      <w:proofErr w:type="spellEnd"/>
      <w:r w:rsidR="002D3245">
        <w:t xml:space="preserve">., </w:t>
      </w:r>
      <w:r w:rsidRPr="00C90222">
        <w:t xml:space="preserve"> 2017 m. </w:t>
      </w:r>
      <w:r w:rsidR="002D3245">
        <w:t>-</w:t>
      </w:r>
      <w:r w:rsidRPr="00C90222">
        <w:t xml:space="preserve"> 213,6 tūkst. </w:t>
      </w:r>
      <w:proofErr w:type="spellStart"/>
      <w:r w:rsidR="002D3245">
        <w:t>e</w:t>
      </w:r>
      <w:r w:rsidRPr="00C90222">
        <w:t>ur</w:t>
      </w:r>
      <w:proofErr w:type="spellEnd"/>
      <w:r w:rsidR="002D3245">
        <w:t>.</w:t>
      </w:r>
    </w:p>
    <w:p w:rsidR="004545E0" w:rsidRPr="000743A1" w:rsidRDefault="007A70B1" w:rsidP="004545E0">
      <w:pPr>
        <w:spacing w:line="360" w:lineRule="auto"/>
        <w:ind w:firstLine="567"/>
        <w:jc w:val="both"/>
      </w:pPr>
      <w:r>
        <w:t>Išlaikymo kaina</w:t>
      </w:r>
      <w:r w:rsidR="004545E0" w:rsidRPr="00C90222">
        <w:t xml:space="preserve"> asmeniui </w:t>
      </w:r>
      <w:r>
        <w:t xml:space="preserve">2019 </w:t>
      </w:r>
      <w:r w:rsidR="00E95D78">
        <w:t xml:space="preserve">metais nuo vasario 1 d. </w:t>
      </w:r>
      <w:r>
        <w:t>pasikeitė, t.y. padidėjo iki 770 eurų/</w:t>
      </w:r>
      <w:proofErr w:type="spellStart"/>
      <w:r>
        <w:t>mėn</w:t>
      </w:r>
      <w:proofErr w:type="spellEnd"/>
      <w:r>
        <w:t xml:space="preserve">, o asmeniui su sunkia negalia – 793 </w:t>
      </w:r>
      <w:proofErr w:type="spellStart"/>
      <w:r>
        <w:t>eur</w:t>
      </w:r>
      <w:proofErr w:type="spellEnd"/>
      <w:r>
        <w:t>/</w:t>
      </w:r>
      <w:proofErr w:type="spellStart"/>
      <w:r>
        <w:t>mėn</w:t>
      </w:r>
      <w:proofErr w:type="spellEnd"/>
      <w:r>
        <w:t xml:space="preserve"> (2018 m buvo 495,84 </w:t>
      </w:r>
      <w:proofErr w:type="spellStart"/>
      <w:r>
        <w:t>eur</w:t>
      </w:r>
      <w:proofErr w:type="spellEnd"/>
      <w:r>
        <w:t>/</w:t>
      </w:r>
      <w:proofErr w:type="spellStart"/>
      <w:r>
        <w:t>mėn</w:t>
      </w:r>
      <w:proofErr w:type="spellEnd"/>
      <w:r>
        <w:t xml:space="preserve">, o asmeniui su sunkia negalia 515,31 </w:t>
      </w:r>
      <w:proofErr w:type="spellStart"/>
      <w:r>
        <w:t>eur</w:t>
      </w:r>
      <w:proofErr w:type="spellEnd"/>
      <w:r>
        <w:t>/</w:t>
      </w:r>
      <w:proofErr w:type="spellStart"/>
      <w:r>
        <w:t>mėn</w:t>
      </w:r>
      <w:proofErr w:type="spellEnd"/>
      <w:r>
        <w:t>).</w:t>
      </w:r>
      <w:r w:rsidR="004545E0" w:rsidRPr="00C90222">
        <w:t xml:space="preserve"> Asmenų </w:t>
      </w:r>
      <w:r w:rsidR="006F19DA">
        <w:t xml:space="preserve">įstaigoje </w:t>
      </w:r>
      <w:r w:rsidR="004545E0" w:rsidRPr="00C90222">
        <w:t>su sunkia negalia vidurkis 201</w:t>
      </w:r>
      <w:r w:rsidR="00450A8F">
        <w:t>9</w:t>
      </w:r>
      <w:r w:rsidR="004545E0" w:rsidRPr="00C90222">
        <w:t xml:space="preserve"> m. buvo </w:t>
      </w:r>
      <w:r w:rsidR="006F19DA">
        <w:t>13</w:t>
      </w:r>
      <w:r w:rsidR="00450A8F">
        <w:t xml:space="preserve">, </w:t>
      </w:r>
      <w:r w:rsidR="004545E0" w:rsidRPr="00C90222">
        <w:t>201</w:t>
      </w:r>
      <w:r w:rsidR="00450A8F">
        <w:t>8</w:t>
      </w:r>
      <w:r w:rsidR="004545E0" w:rsidRPr="00C90222">
        <w:t xml:space="preserve"> m. – 1</w:t>
      </w:r>
      <w:r w:rsidR="00450A8F">
        <w:t>1, o</w:t>
      </w:r>
      <w:r w:rsidR="004545E0" w:rsidRPr="00C90222">
        <w:t xml:space="preserve"> 201</w:t>
      </w:r>
      <w:r w:rsidR="00450A8F">
        <w:t>7</w:t>
      </w:r>
      <w:r w:rsidR="004545E0" w:rsidRPr="00C90222">
        <w:t xml:space="preserve"> m - </w:t>
      </w:r>
      <w:r w:rsidR="00450A8F">
        <w:t>10</w:t>
      </w:r>
      <w:r w:rsidR="004545E0" w:rsidRPr="00C90222">
        <w:t>. Asmenų su sunkia negalia priežiūra yra sudėtingesnė ir</w:t>
      </w:r>
      <w:r w:rsidR="004545E0">
        <w:t xml:space="preserve"> reikalaujanti didesnių žmogiškųjų ir materialiųjų resursų, kompetencijos, paslaugų įvairovės.</w:t>
      </w:r>
    </w:p>
    <w:p w:rsidR="004545E0" w:rsidRDefault="004545E0" w:rsidP="004545E0">
      <w:pPr>
        <w:spacing w:line="360" w:lineRule="auto"/>
        <w:ind w:firstLine="567"/>
        <w:jc w:val="both"/>
      </w:pPr>
      <w:r w:rsidRPr="000743A1">
        <w:t>Ataskaitiniu laikotarpiu Globos namuose gyveno 33 asmenys</w:t>
      </w:r>
      <w:r w:rsidR="001931CC">
        <w:t xml:space="preserve"> (iš jų 8 vyrai ir 26 moterys)</w:t>
      </w:r>
      <w:r w:rsidR="006F19DA">
        <w:t>, kuriems teikiama ilgalaikė globa, ir 1 asmuo</w:t>
      </w:r>
      <w:r w:rsidR="001931CC">
        <w:t xml:space="preserve"> (mergina), kuriam</w:t>
      </w:r>
      <w:r w:rsidR="006F19DA">
        <w:t xml:space="preserve"> teikiama trumpalaikė globa</w:t>
      </w:r>
      <w:r w:rsidR="00495607">
        <w:t>, viso 34</w:t>
      </w:r>
      <w:r>
        <w:t>. 201</w:t>
      </w:r>
      <w:r w:rsidR="006F19DA">
        <w:t>9</w:t>
      </w:r>
      <w:r w:rsidR="00495607">
        <w:t xml:space="preserve"> m. asmenų globos namuose kaita nebuvo didelė. Tai sąlygojo daug faktorių, kaip asmenų sveikatos priežiūra ir</w:t>
      </w:r>
      <w:r>
        <w:t xml:space="preserve"> būklė</w:t>
      </w:r>
      <w:r w:rsidR="00495607">
        <w:t>, gyvenimo sąlygos, atmosfera įstaigos viduje ir tarp gyventojų</w:t>
      </w:r>
      <w:r>
        <w:t>.</w:t>
      </w:r>
      <w:r w:rsidRPr="004805AA">
        <w:t xml:space="preserve"> Gyventojų skaičiaus pokytis per trejus paskutiniuosius metus parodytas </w:t>
      </w:r>
      <w:r>
        <w:t xml:space="preserve">1 </w:t>
      </w:r>
      <w:r w:rsidRPr="004805AA">
        <w:t>lentelėje.</w:t>
      </w:r>
    </w:p>
    <w:p w:rsidR="00495607" w:rsidRPr="004805AA" w:rsidRDefault="00495607" w:rsidP="004545E0">
      <w:pPr>
        <w:spacing w:line="360" w:lineRule="auto"/>
        <w:ind w:firstLine="567"/>
        <w:jc w:val="both"/>
      </w:pPr>
    </w:p>
    <w:p w:rsidR="004545E0" w:rsidRPr="000743A1" w:rsidRDefault="004545E0" w:rsidP="004545E0">
      <w:pPr>
        <w:tabs>
          <w:tab w:val="left" w:pos="8222"/>
        </w:tabs>
        <w:spacing w:line="360" w:lineRule="auto"/>
        <w:jc w:val="both"/>
      </w:pPr>
      <w:r>
        <w:lastRenderedPageBreak/>
        <w:tab/>
      </w:r>
      <w:r w:rsidRPr="000743A1">
        <w:t>1 lentelė</w:t>
      </w:r>
    </w:p>
    <w:tbl>
      <w:tblPr>
        <w:tblStyle w:val="Lentelstinklelis"/>
        <w:tblW w:w="0" w:type="auto"/>
        <w:tblInd w:w="108" w:type="dxa"/>
        <w:tblLook w:val="04A0"/>
      </w:tblPr>
      <w:tblGrid>
        <w:gridCol w:w="3402"/>
        <w:gridCol w:w="2127"/>
        <w:gridCol w:w="2126"/>
        <w:gridCol w:w="1984"/>
      </w:tblGrid>
      <w:tr w:rsidR="004545E0" w:rsidRPr="000743A1" w:rsidTr="000E613F">
        <w:tc>
          <w:tcPr>
            <w:tcW w:w="3402" w:type="dxa"/>
          </w:tcPr>
          <w:p w:rsidR="004545E0" w:rsidRPr="000743A1" w:rsidRDefault="004545E0" w:rsidP="000E613F">
            <w:pPr>
              <w:jc w:val="both"/>
              <w:rPr>
                <w:b/>
              </w:rPr>
            </w:pPr>
            <w:r w:rsidRPr="000743A1">
              <w:rPr>
                <w:b/>
              </w:rPr>
              <w:t>Pokyčio priežastis</w:t>
            </w:r>
          </w:p>
        </w:tc>
        <w:tc>
          <w:tcPr>
            <w:tcW w:w="2127" w:type="dxa"/>
          </w:tcPr>
          <w:p w:rsidR="004545E0" w:rsidRPr="000743A1" w:rsidRDefault="00495607" w:rsidP="000E613F">
            <w:pPr>
              <w:jc w:val="both"/>
              <w:rPr>
                <w:b/>
              </w:rPr>
            </w:pPr>
            <w:r>
              <w:rPr>
                <w:b/>
              </w:rPr>
              <w:t>2019</w:t>
            </w:r>
            <w:r w:rsidR="004545E0" w:rsidRPr="000743A1">
              <w:rPr>
                <w:b/>
              </w:rPr>
              <w:t xml:space="preserve"> m</w:t>
            </w:r>
          </w:p>
        </w:tc>
        <w:tc>
          <w:tcPr>
            <w:tcW w:w="2126" w:type="dxa"/>
          </w:tcPr>
          <w:p w:rsidR="004545E0" w:rsidRPr="000743A1" w:rsidRDefault="00495607" w:rsidP="000E613F">
            <w:pPr>
              <w:jc w:val="both"/>
              <w:rPr>
                <w:b/>
              </w:rPr>
            </w:pPr>
            <w:r>
              <w:rPr>
                <w:b/>
              </w:rPr>
              <w:t>2018</w:t>
            </w:r>
            <w:r w:rsidR="004545E0" w:rsidRPr="000743A1">
              <w:rPr>
                <w:b/>
              </w:rPr>
              <w:t xml:space="preserve"> m</w:t>
            </w:r>
          </w:p>
        </w:tc>
        <w:tc>
          <w:tcPr>
            <w:tcW w:w="1984" w:type="dxa"/>
          </w:tcPr>
          <w:p w:rsidR="004545E0" w:rsidRPr="000743A1" w:rsidRDefault="00495607" w:rsidP="000E613F">
            <w:pPr>
              <w:jc w:val="both"/>
              <w:rPr>
                <w:b/>
              </w:rPr>
            </w:pPr>
            <w:r>
              <w:rPr>
                <w:b/>
              </w:rPr>
              <w:t>2017</w:t>
            </w:r>
            <w:r w:rsidR="004545E0" w:rsidRPr="000743A1">
              <w:rPr>
                <w:b/>
              </w:rPr>
              <w:t xml:space="preserve"> m</w:t>
            </w:r>
          </w:p>
        </w:tc>
      </w:tr>
      <w:tr w:rsidR="004545E0" w:rsidRPr="000743A1" w:rsidTr="000E613F">
        <w:tc>
          <w:tcPr>
            <w:tcW w:w="3402" w:type="dxa"/>
          </w:tcPr>
          <w:p w:rsidR="004545E0" w:rsidRPr="000743A1" w:rsidRDefault="004545E0" w:rsidP="000E613F">
            <w:pPr>
              <w:jc w:val="both"/>
            </w:pPr>
            <w:r w:rsidRPr="000743A1">
              <w:t>Atvyko</w:t>
            </w:r>
          </w:p>
        </w:tc>
        <w:tc>
          <w:tcPr>
            <w:tcW w:w="2127" w:type="dxa"/>
          </w:tcPr>
          <w:p w:rsidR="004545E0" w:rsidRPr="000743A1" w:rsidRDefault="00495607" w:rsidP="000E613F">
            <w:pPr>
              <w:jc w:val="both"/>
            </w:pPr>
            <w:r>
              <w:t>4</w:t>
            </w:r>
          </w:p>
        </w:tc>
        <w:tc>
          <w:tcPr>
            <w:tcW w:w="2126" w:type="dxa"/>
          </w:tcPr>
          <w:p w:rsidR="004545E0" w:rsidRPr="000743A1" w:rsidRDefault="004545E0" w:rsidP="000E613F">
            <w:pPr>
              <w:jc w:val="both"/>
            </w:pPr>
            <w:r>
              <w:t>13</w:t>
            </w:r>
          </w:p>
        </w:tc>
        <w:tc>
          <w:tcPr>
            <w:tcW w:w="1984" w:type="dxa"/>
          </w:tcPr>
          <w:p w:rsidR="004545E0" w:rsidRPr="000743A1" w:rsidRDefault="004545E0" w:rsidP="000E613F">
            <w:pPr>
              <w:jc w:val="both"/>
            </w:pPr>
            <w:r>
              <w:t>13</w:t>
            </w:r>
          </w:p>
        </w:tc>
      </w:tr>
      <w:tr w:rsidR="004545E0" w:rsidRPr="000743A1" w:rsidTr="000E613F">
        <w:tc>
          <w:tcPr>
            <w:tcW w:w="3402" w:type="dxa"/>
          </w:tcPr>
          <w:p w:rsidR="004545E0" w:rsidRPr="000743A1" w:rsidRDefault="004545E0" w:rsidP="000E613F">
            <w:pPr>
              <w:jc w:val="both"/>
            </w:pPr>
            <w:r w:rsidRPr="000743A1">
              <w:t>Išvyko į namus/į kitas įstaigas</w:t>
            </w:r>
          </w:p>
        </w:tc>
        <w:tc>
          <w:tcPr>
            <w:tcW w:w="2127" w:type="dxa"/>
          </w:tcPr>
          <w:p w:rsidR="004545E0" w:rsidRPr="000743A1" w:rsidRDefault="00495607" w:rsidP="000E613F">
            <w:pPr>
              <w:jc w:val="both"/>
            </w:pPr>
            <w:r>
              <w:t>2</w:t>
            </w:r>
          </w:p>
        </w:tc>
        <w:tc>
          <w:tcPr>
            <w:tcW w:w="2126" w:type="dxa"/>
          </w:tcPr>
          <w:p w:rsidR="004545E0" w:rsidRPr="000743A1" w:rsidRDefault="00495607" w:rsidP="000E613F">
            <w:pPr>
              <w:jc w:val="both"/>
            </w:pPr>
            <w:r>
              <w:t>2</w:t>
            </w:r>
          </w:p>
        </w:tc>
        <w:tc>
          <w:tcPr>
            <w:tcW w:w="1984" w:type="dxa"/>
          </w:tcPr>
          <w:p w:rsidR="004545E0" w:rsidRPr="000743A1" w:rsidRDefault="00495607" w:rsidP="000E613F">
            <w:pPr>
              <w:jc w:val="both"/>
            </w:pPr>
            <w:r>
              <w:t>0</w:t>
            </w:r>
          </w:p>
        </w:tc>
      </w:tr>
      <w:tr w:rsidR="004545E0" w:rsidRPr="000743A1" w:rsidTr="000E613F">
        <w:tc>
          <w:tcPr>
            <w:tcW w:w="3402" w:type="dxa"/>
          </w:tcPr>
          <w:p w:rsidR="004545E0" w:rsidRPr="000743A1" w:rsidRDefault="004545E0" w:rsidP="000E613F">
            <w:pPr>
              <w:jc w:val="both"/>
            </w:pPr>
            <w:r w:rsidRPr="000743A1">
              <w:t>Mirė</w:t>
            </w:r>
          </w:p>
        </w:tc>
        <w:tc>
          <w:tcPr>
            <w:tcW w:w="2127" w:type="dxa"/>
          </w:tcPr>
          <w:p w:rsidR="004545E0" w:rsidRPr="000743A1" w:rsidRDefault="00495607" w:rsidP="000E613F">
            <w:pPr>
              <w:jc w:val="both"/>
            </w:pPr>
            <w:r>
              <w:t>2</w:t>
            </w:r>
          </w:p>
        </w:tc>
        <w:tc>
          <w:tcPr>
            <w:tcW w:w="2126" w:type="dxa"/>
          </w:tcPr>
          <w:p w:rsidR="004545E0" w:rsidRPr="000743A1" w:rsidRDefault="00495607" w:rsidP="000E613F">
            <w:pPr>
              <w:jc w:val="both"/>
            </w:pPr>
            <w:r>
              <w:t>7</w:t>
            </w:r>
          </w:p>
        </w:tc>
        <w:tc>
          <w:tcPr>
            <w:tcW w:w="1984" w:type="dxa"/>
          </w:tcPr>
          <w:p w:rsidR="004545E0" w:rsidRPr="000743A1" w:rsidRDefault="00495607" w:rsidP="000E613F">
            <w:pPr>
              <w:jc w:val="both"/>
            </w:pPr>
            <w:r>
              <w:t>14</w:t>
            </w:r>
          </w:p>
        </w:tc>
      </w:tr>
    </w:tbl>
    <w:p w:rsidR="00CA55ED" w:rsidRDefault="00CA55ED" w:rsidP="004545E0">
      <w:pPr>
        <w:spacing w:line="360" w:lineRule="auto"/>
        <w:ind w:firstLine="567"/>
        <w:jc w:val="both"/>
      </w:pPr>
    </w:p>
    <w:p w:rsidR="004545E0" w:rsidRDefault="004545E0" w:rsidP="004545E0">
      <w:pPr>
        <w:spacing w:line="360" w:lineRule="auto"/>
        <w:ind w:firstLine="567"/>
        <w:jc w:val="both"/>
      </w:pPr>
      <w:r w:rsidRPr="000743A1">
        <w:t xml:space="preserve">Vyriausias Globos namų gyventojas </w:t>
      </w:r>
      <w:r w:rsidR="00CA55ED">
        <w:t>2019 metais buvo 97</w:t>
      </w:r>
      <w:r w:rsidRPr="000743A1">
        <w:t xml:space="preserve"> </w:t>
      </w:r>
      <w:r>
        <w:t xml:space="preserve">metų </w:t>
      </w:r>
      <w:r w:rsidR="00CA55ED">
        <w:t xml:space="preserve">moteris, jauniausias – 58 </w:t>
      </w:r>
      <w:r w:rsidRPr="000743A1">
        <w:t>metų vyras</w:t>
      </w:r>
      <w:r w:rsidR="00CA55ED">
        <w:t>. Į trumpalaikę socialinę globą atvykusi mergina yra 27 metų</w:t>
      </w:r>
      <w:r w:rsidRPr="000743A1">
        <w:t xml:space="preserve">. Amžiaus vidurkis </w:t>
      </w:r>
      <w:r w:rsidR="00CA55ED">
        <w:t>2019 m buvo 80 metų (neįskaičiuota mergina, atvykusi trumpalaikei globai), 2018 m – 79</w:t>
      </w:r>
      <w:r>
        <w:t xml:space="preserve"> metai, </w:t>
      </w:r>
      <w:r w:rsidR="00CA55ED">
        <w:t>2017 m. – 78</w:t>
      </w:r>
      <w:r>
        <w:t xml:space="preserve"> metai. </w:t>
      </w:r>
      <w:r w:rsidR="001931CC">
        <w:t>2019 metų pabaigoje su fizine negalia buvo 8 asmenys, su protine negalia – 5 asmenys, su sunkia negalia – 6 asmenys. Iš minėtų asmenų 10 yra nuolat gulintys.</w:t>
      </w:r>
      <w:r>
        <w:t xml:space="preserve"> </w:t>
      </w:r>
      <w:r w:rsidR="00EE0ADF">
        <w:t>Dėl nuolatinės asmenų</w:t>
      </w:r>
      <w:r>
        <w:t xml:space="preserve"> kaitos, šie skaičiai kasmet kinta.</w:t>
      </w:r>
    </w:p>
    <w:p w:rsidR="004545E0" w:rsidRPr="000743A1" w:rsidRDefault="004545E0" w:rsidP="004545E0">
      <w:pPr>
        <w:autoSpaceDE w:val="0"/>
        <w:autoSpaceDN w:val="0"/>
        <w:adjustRightInd w:val="0"/>
        <w:spacing w:line="360" w:lineRule="auto"/>
        <w:jc w:val="both"/>
      </w:pPr>
    </w:p>
    <w:p w:rsidR="004545E0" w:rsidRDefault="004545E0" w:rsidP="004545E0">
      <w:pPr>
        <w:pStyle w:val="Sraopastraipa"/>
        <w:numPr>
          <w:ilvl w:val="0"/>
          <w:numId w:val="1"/>
        </w:numPr>
        <w:tabs>
          <w:tab w:val="left" w:pos="426"/>
        </w:tabs>
        <w:ind w:left="0" w:firstLine="0"/>
        <w:jc w:val="center"/>
        <w:rPr>
          <w:b/>
        </w:rPr>
      </w:pPr>
      <w:r>
        <w:rPr>
          <w:b/>
        </w:rPr>
        <w:t>SKYRIUS</w:t>
      </w:r>
    </w:p>
    <w:p w:rsidR="004545E0" w:rsidRPr="00783E64" w:rsidRDefault="004545E0" w:rsidP="004545E0">
      <w:pPr>
        <w:pStyle w:val="Sraopastraipa"/>
        <w:tabs>
          <w:tab w:val="left" w:pos="426"/>
        </w:tabs>
        <w:ind w:left="0"/>
        <w:jc w:val="center"/>
        <w:rPr>
          <w:b/>
        </w:rPr>
      </w:pPr>
      <w:r>
        <w:rPr>
          <w:b/>
        </w:rPr>
        <w:t>PAGRINDINIAI VADOVO METŲ VEIKLOS REZULTATAI</w:t>
      </w:r>
    </w:p>
    <w:p w:rsidR="004545E0" w:rsidRPr="00783E64" w:rsidRDefault="004545E0" w:rsidP="004545E0">
      <w:pPr>
        <w:pStyle w:val="Sraopastraipa"/>
        <w:spacing w:line="360" w:lineRule="auto"/>
        <w:ind w:left="1080"/>
        <w:rPr>
          <w:b/>
        </w:rPr>
      </w:pPr>
    </w:p>
    <w:p w:rsidR="004545E0" w:rsidRDefault="004545E0" w:rsidP="004545E0">
      <w:pPr>
        <w:autoSpaceDE w:val="0"/>
        <w:autoSpaceDN w:val="0"/>
        <w:adjustRightInd w:val="0"/>
        <w:spacing w:line="360" w:lineRule="auto"/>
        <w:ind w:firstLine="567"/>
        <w:jc w:val="both"/>
      </w:pPr>
      <w:r>
        <w:t>201</w:t>
      </w:r>
      <w:r w:rsidR="00E95D78">
        <w:t>9</w:t>
      </w:r>
      <w:r>
        <w:t xml:space="preserve"> metams man, kaip vadovui, šalia einamųjų kasdienių funkcijų ir darbų, buvo iškeltos 5 metinės užduotys, pagal jas nustatyti siektini rezultatai bei rezultatų vertinimo rodikliai. Pateikiu šių užduočių pasiektus rezultatus.</w:t>
      </w:r>
    </w:p>
    <w:p w:rsidR="00970960" w:rsidRDefault="004545E0" w:rsidP="00970960">
      <w:pPr>
        <w:autoSpaceDE w:val="0"/>
        <w:autoSpaceDN w:val="0"/>
        <w:adjustRightInd w:val="0"/>
        <w:spacing w:line="360" w:lineRule="auto"/>
        <w:ind w:firstLine="567"/>
        <w:jc w:val="both"/>
      </w:pPr>
      <w:r>
        <w:t xml:space="preserve">1 užduotis - </w:t>
      </w:r>
      <w:r w:rsidR="00486A7E">
        <w:t>tobulinti įstaigos veiklos ir teikiamų paslaugų kokybę.</w:t>
      </w:r>
      <w:r w:rsidRPr="001E5907">
        <w:t xml:space="preserve"> </w:t>
      </w:r>
    </w:p>
    <w:p w:rsidR="00970960" w:rsidRDefault="00970960" w:rsidP="00970960">
      <w:pPr>
        <w:autoSpaceDE w:val="0"/>
        <w:autoSpaceDN w:val="0"/>
        <w:adjustRightInd w:val="0"/>
        <w:spacing w:line="360" w:lineRule="auto"/>
        <w:ind w:firstLine="567"/>
        <w:jc w:val="both"/>
      </w:pPr>
      <w:r>
        <w:t>Pasiekti rezultatai: 1</w:t>
      </w:r>
      <w:r w:rsidR="00242C6E">
        <w:t>)</w:t>
      </w:r>
      <w:r>
        <w:t xml:space="preserve"> Surengti 4 pasitarimai su įstaigos darbuotojais iki 2019-12-31, kurių metu nustatytos įstaigos silpnosios ir stipriosios pusės dėl teikiamų paslaugų kokybės, bei konkrečios priemonės, kaip silpnąsias puses paversti stipriosiomis.</w:t>
      </w:r>
      <w:r w:rsidRPr="00970960">
        <w:t xml:space="preserve"> </w:t>
      </w:r>
      <w:r>
        <w:t>Užduotis įvykdyta 100 proc., rodiklis viršytas; 2</w:t>
      </w:r>
      <w:r w:rsidR="00242C6E">
        <w:t>)</w:t>
      </w:r>
      <w:r>
        <w:t xml:space="preserve"> 2019 m gruodžio </w:t>
      </w:r>
      <w:proofErr w:type="spellStart"/>
      <w:r>
        <w:t>mėn</w:t>
      </w:r>
      <w:proofErr w:type="spellEnd"/>
      <w:r>
        <w:t xml:space="preserve"> atlikus 25 gyventojų (iš esamų 33) apklausą dėl įstaigos teikiamų paslaugų kokybės įsivertinimo, 92 proc. apklaustųjų teikiamų paslaugų kokybę įvertino teigiamai, t.y. gerai ir labai gerai. Užduotis įvykdyta 100 proc., rodiklis viršytas.</w:t>
      </w:r>
    </w:p>
    <w:p w:rsidR="00C07024" w:rsidRDefault="00970960" w:rsidP="00C07024">
      <w:pPr>
        <w:autoSpaceDE w:val="0"/>
        <w:autoSpaceDN w:val="0"/>
        <w:adjustRightInd w:val="0"/>
        <w:spacing w:line="360" w:lineRule="auto"/>
        <w:ind w:firstLine="567"/>
        <w:jc w:val="both"/>
      </w:pPr>
      <w:r>
        <w:t xml:space="preserve">2 užduotis - </w:t>
      </w:r>
      <w:r w:rsidR="00242C6E">
        <w:t>stiprinti darbuotojų kompetencijas socialinių paslaugų teikimo srityje, skatinti darbuotojų komandinį darbą ir bendradarbiavimą su kitų įstaigų darbuotojais.</w:t>
      </w:r>
    </w:p>
    <w:p w:rsidR="00242C6E" w:rsidRDefault="00242C6E" w:rsidP="00C07024">
      <w:pPr>
        <w:autoSpaceDE w:val="0"/>
        <w:autoSpaceDN w:val="0"/>
        <w:adjustRightInd w:val="0"/>
        <w:spacing w:line="360" w:lineRule="auto"/>
        <w:ind w:firstLine="567"/>
        <w:jc w:val="both"/>
      </w:pPr>
      <w:r>
        <w:t>Pasiekti rezultatai: 1</w:t>
      </w:r>
      <w:r w:rsidRPr="00242C6E">
        <w:t xml:space="preserve">) </w:t>
      </w:r>
      <w:r>
        <w:t>Negautas nei vienas pagrįstas skundas dėl darbuotojų kompetencijos iš įstaigos gyventojų, artimųjų, lankytojų ar trečiųjų asmenų. Užduotis įvykdyta 100 proc. 2) Visi įstaigos darbuotojai iki 2019-12-31 dalyvavo kvalifikacijos tobulinimo ir atestacijos plane nustatytą valandų skaičių mokymuose. Užduotis įvykdyta 100 proc</w:t>
      </w:r>
      <w:r w:rsidR="00C07024">
        <w:t>. 3)</w:t>
      </w:r>
      <w:r w:rsidR="00C07024" w:rsidRPr="00C07024">
        <w:t xml:space="preserve"> </w:t>
      </w:r>
      <w:r w:rsidR="00C07024">
        <w:t xml:space="preserve">Vyr. socialinis darbuotojas, 5 soc. darbuotojo padėjėjai ir 1 slaugytojas nuvyko į Paberžės socialinės globos namus, tai sudaro 78 proc. įstaigos soc. darbuotojų, individualios priežiūros personalo ir/ar slaugytojų; į mūsų įstaigą buvo atvykę socialiniai darbuotojai/slaugytojai iš </w:t>
      </w:r>
      <w:proofErr w:type="spellStart"/>
      <w:r w:rsidR="00C07024">
        <w:t>VšĮ</w:t>
      </w:r>
      <w:proofErr w:type="spellEnd"/>
      <w:r w:rsidR="00C07024">
        <w:t xml:space="preserve"> </w:t>
      </w:r>
      <w:proofErr w:type="spellStart"/>
      <w:r w:rsidR="00C07024">
        <w:t>Smalininkų</w:t>
      </w:r>
      <w:proofErr w:type="spellEnd"/>
      <w:r w:rsidR="00C07024">
        <w:t xml:space="preserve"> senjorų namai. Dalinantis tarpusavyje gauta gerąja praktika, informacija ir žiniomis, iš darbuotojų gauti net 5 pasiūlymai dėl teikiamų socialinių paslaugų tobulinimo (pvz. ne tik klausyti – bet ir girdėti, vienas lauke ne karys – </w:t>
      </w:r>
      <w:r w:rsidR="00C07024">
        <w:lastRenderedPageBreak/>
        <w:t xml:space="preserve">orientacija į komandinį darbą, klientas visada teisus ir kt.), perimta idėja užimtumo – rinkti vaistažoles, dėti į pačių pasiūtus maišelius ir tai pritaikyti kaip reprezentacines dovanas įstaigos svečiams. Užduotis įvykdyta 100 proc., rodiklis viršytas. </w:t>
      </w:r>
    </w:p>
    <w:p w:rsidR="00C07024" w:rsidRDefault="00C07024" w:rsidP="00C07024">
      <w:pPr>
        <w:autoSpaceDE w:val="0"/>
        <w:autoSpaceDN w:val="0"/>
        <w:adjustRightInd w:val="0"/>
        <w:spacing w:line="360" w:lineRule="auto"/>
        <w:ind w:firstLine="567"/>
        <w:jc w:val="both"/>
      </w:pPr>
      <w:r>
        <w:t>3 užduotis - tobulinti savo profesinę kompetenciją.</w:t>
      </w:r>
    </w:p>
    <w:p w:rsidR="00C07024" w:rsidRDefault="00C07024" w:rsidP="00C07024">
      <w:pPr>
        <w:autoSpaceDE w:val="0"/>
        <w:autoSpaceDN w:val="0"/>
        <w:adjustRightInd w:val="0"/>
        <w:spacing w:line="360" w:lineRule="auto"/>
        <w:ind w:firstLine="567"/>
        <w:jc w:val="both"/>
      </w:pPr>
      <w:r>
        <w:t>Pasiekti rezultatai: 1) Dalyvauta 4 mokomosiose praktinėse konferencijose ir 2 mokymuose-seminaruose, trukmė iš viso 46 val. Užduotis įvykdyta 100 proc., rodiklis viršytas. 2) Įstaigos tikrinimų metu per 2019 metus negautas nei vienas neigiamas sprendimas dėl vadovo kompetencijos. Užduotis įvykdyta 100 proc.</w:t>
      </w:r>
    </w:p>
    <w:p w:rsidR="00C07024" w:rsidRDefault="00DF32D7" w:rsidP="00C07024">
      <w:pPr>
        <w:autoSpaceDE w:val="0"/>
        <w:autoSpaceDN w:val="0"/>
        <w:adjustRightInd w:val="0"/>
        <w:spacing w:line="360" w:lineRule="auto"/>
        <w:ind w:firstLine="567"/>
        <w:jc w:val="both"/>
      </w:pPr>
      <w:r>
        <w:t>4 užduotis - t</w:t>
      </w:r>
      <w:r w:rsidRPr="00E94B4E">
        <w:t>ęsti kitų finansinių šaltinių pritraukimą</w:t>
      </w:r>
      <w:r>
        <w:t>.</w:t>
      </w:r>
    </w:p>
    <w:p w:rsidR="00DF32D7" w:rsidRDefault="00DF32D7" w:rsidP="00C07024">
      <w:pPr>
        <w:autoSpaceDE w:val="0"/>
        <w:autoSpaceDN w:val="0"/>
        <w:adjustRightInd w:val="0"/>
        <w:spacing w:line="360" w:lineRule="auto"/>
        <w:ind w:firstLine="567"/>
        <w:jc w:val="both"/>
      </w:pPr>
      <w:r>
        <w:t xml:space="preserve">Pasiekti rezultatai: Gauta paramos-labdaros </w:t>
      </w:r>
      <w:proofErr w:type="spellStart"/>
      <w:r>
        <w:t>įv</w:t>
      </w:r>
      <w:proofErr w:type="spellEnd"/>
      <w:r>
        <w:t>. prekėm, maisto produktais, daržovėmis, vaisiais, paslaugomis, kas sudaro per metus apie 1500 eurų, o pinigais gauta 12000 eurų. Užduotis įvykdyta 100 proc., rodiklis viršytas.</w:t>
      </w:r>
    </w:p>
    <w:p w:rsidR="00877BF6" w:rsidRDefault="00140197" w:rsidP="00877BF6">
      <w:pPr>
        <w:autoSpaceDE w:val="0"/>
        <w:autoSpaceDN w:val="0"/>
        <w:adjustRightInd w:val="0"/>
        <w:spacing w:line="360" w:lineRule="auto"/>
        <w:ind w:firstLine="567"/>
        <w:jc w:val="both"/>
      </w:pPr>
      <w:r>
        <w:t>5 užduotis - d</w:t>
      </w:r>
      <w:r w:rsidRPr="0093184F">
        <w:t>alyvauti projektinėje veikloje.</w:t>
      </w:r>
    </w:p>
    <w:p w:rsidR="00140197" w:rsidRDefault="00140197" w:rsidP="00877BF6">
      <w:pPr>
        <w:autoSpaceDE w:val="0"/>
        <w:autoSpaceDN w:val="0"/>
        <w:adjustRightInd w:val="0"/>
        <w:spacing w:line="360" w:lineRule="auto"/>
        <w:ind w:firstLine="567"/>
        <w:jc w:val="both"/>
      </w:pPr>
      <w:r>
        <w:t xml:space="preserve">Pasiekti rezultatai: </w:t>
      </w:r>
      <w:r w:rsidR="00877BF6">
        <w:t xml:space="preserve">Dalyvaujant projektinėje veikloje sudarytos 5 įvairaus pobūdžio sutartys:  2 stažuotės sutartys su Užimtumo tarnyba, kurių pagrindu 2 asmenys atliko lankomosios priežiūros darbuotojo – soc. darbuotojo padėjėjo  praktiką 3 ir 4 </w:t>
      </w:r>
      <w:proofErr w:type="spellStart"/>
      <w:r w:rsidR="00877BF6">
        <w:t>mėn</w:t>
      </w:r>
      <w:proofErr w:type="spellEnd"/>
      <w:r w:rsidR="00877BF6">
        <w:t>; sudarytos 2 praktinio mokymo sutartys su Panevėžio kolegija, pagal kurias 2 asmenys atliko slaugytojo praktiką po 1 mėn.; sudaryta 1 darbų organizavimo ir finansavimo sutartis su Molėtų rajono savivaldybės administracija , kurios pagrindu 1 asmuo buvo įdarbintas pagalbiniams socialiniams darbams 5,5 mėn.</w:t>
      </w:r>
      <w:r w:rsidR="00877BF6" w:rsidRPr="00877BF6">
        <w:t xml:space="preserve"> </w:t>
      </w:r>
      <w:r w:rsidR="00877BF6">
        <w:t>Užduotis įvykdyta 100 proc., rodiklis viršytas.</w:t>
      </w:r>
    </w:p>
    <w:p w:rsidR="0087755D" w:rsidRDefault="0087755D" w:rsidP="00877BF6">
      <w:pPr>
        <w:autoSpaceDE w:val="0"/>
        <w:autoSpaceDN w:val="0"/>
        <w:adjustRightInd w:val="0"/>
        <w:spacing w:line="360" w:lineRule="auto"/>
        <w:ind w:firstLine="567"/>
        <w:jc w:val="both"/>
      </w:pPr>
      <w:r>
        <w:t>6 užduotis - įrengti įstaigoje ventiliacinę sistemą.</w:t>
      </w:r>
    </w:p>
    <w:p w:rsidR="0087755D" w:rsidRPr="00242C6E" w:rsidRDefault="0087755D" w:rsidP="00877BF6">
      <w:pPr>
        <w:autoSpaceDE w:val="0"/>
        <w:autoSpaceDN w:val="0"/>
        <w:adjustRightInd w:val="0"/>
        <w:spacing w:line="360" w:lineRule="auto"/>
        <w:ind w:firstLine="567"/>
        <w:jc w:val="both"/>
      </w:pPr>
      <w:r>
        <w:t>Pasiekti rezultatai: įstaigoje dalinai įrengta ventiliacinė sistema ir jos užbaigimui gauta paramos-labdaros iš Tarptautinės Vilniaus moterų asociacijos 12000 eurų. Užduotis įvykdyta 100 proc., rodiklis viršytas.</w:t>
      </w:r>
    </w:p>
    <w:p w:rsidR="004545E0" w:rsidRDefault="004545E0" w:rsidP="004545E0">
      <w:pPr>
        <w:autoSpaceDE w:val="0"/>
        <w:autoSpaceDN w:val="0"/>
        <w:adjustRightInd w:val="0"/>
        <w:spacing w:line="360" w:lineRule="auto"/>
        <w:ind w:firstLine="567"/>
        <w:jc w:val="both"/>
      </w:pPr>
      <w:r>
        <w:t>Taigi mano, kaip vadovo</w:t>
      </w:r>
      <w:r w:rsidR="0087755D">
        <w:t>,</w:t>
      </w:r>
      <w:r>
        <w:t xml:space="preserve"> metų veiklos rezultatai ir atsispindi įstaigos tikslų ir užduočių įgyvendinime</w:t>
      </w:r>
      <w:r w:rsidR="0087755D">
        <w:t>, o taip pat tiesioginių funkcijų atlikime</w:t>
      </w:r>
      <w:r>
        <w:t>. Todėl man</w:t>
      </w:r>
      <w:r w:rsidR="0087755D">
        <w:t>au, kad iškeltus uždavinius 2019</w:t>
      </w:r>
      <w:r>
        <w:t xml:space="preserve"> metams įvykdžiau pilnai, o kai kurių užduočių rodikliai netgi buvo viršyti</w:t>
      </w:r>
      <w:r w:rsidR="0087755D">
        <w:t>, tiesiogines vadovo funkcijas vykdžiau tinkamai.</w:t>
      </w:r>
    </w:p>
    <w:p w:rsidR="004545E0" w:rsidRDefault="004545E0" w:rsidP="004545E0">
      <w:pPr>
        <w:autoSpaceDE w:val="0"/>
        <w:autoSpaceDN w:val="0"/>
        <w:adjustRightInd w:val="0"/>
        <w:spacing w:line="360" w:lineRule="auto"/>
        <w:ind w:firstLine="567"/>
        <w:jc w:val="both"/>
      </w:pPr>
    </w:p>
    <w:p w:rsidR="004545E0" w:rsidRDefault="004545E0" w:rsidP="004545E0">
      <w:pPr>
        <w:pStyle w:val="Sraopastraipa"/>
        <w:numPr>
          <w:ilvl w:val="0"/>
          <w:numId w:val="1"/>
        </w:numPr>
        <w:tabs>
          <w:tab w:val="left" w:pos="426"/>
        </w:tabs>
        <w:ind w:left="0" w:firstLine="0"/>
        <w:jc w:val="center"/>
        <w:rPr>
          <w:b/>
        </w:rPr>
      </w:pPr>
      <w:r>
        <w:rPr>
          <w:b/>
        </w:rPr>
        <w:t>SKYRIUS</w:t>
      </w:r>
    </w:p>
    <w:p w:rsidR="004545E0" w:rsidRPr="00F75A90" w:rsidRDefault="004545E0" w:rsidP="004545E0">
      <w:pPr>
        <w:pStyle w:val="Sraopastraipa"/>
        <w:tabs>
          <w:tab w:val="left" w:pos="426"/>
        </w:tabs>
        <w:ind w:left="0"/>
        <w:jc w:val="center"/>
        <w:rPr>
          <w:b/>
        </w:rPr>
      </w:pPr>
      <w:r w:rsidRPr="00F75A90">
        <w:rPr>
          <w:b/>
        </w:rPr>
        <w:t>PRAĖJUSIŲ METŲ VADOVO SVARBIAUSIOS INICIATYVOS, SP</w:t>
      </w:r>
      <w:r>
        <w:rPr>
          <w:b/>
        </w:rPr>
        <w:t>R</w:t>
      </w:r>
      <w:r w:rsidRPr="00F75A90">
        <w:rPr>
          <w:b/>
        </w:rPr>
        <w:t>ĘSTOS PROBLEMOS, KELIAMI NAUJI UŽDAVINIAI IR IŠSŪKIAI</w:t>
      </w:r>
    </w:p>
    <w:p w:rsidR="004545E0" w:rsidRPr="00F75A90" w:rsidRDefault="004545E0" w:rsidP="004545E0">
      <w:pPr>
        <w:pStyle w:val="Sraopastraipa"/>
        <w:ind w:left="0"/>
        <w:rPr>
          <w:b/>
        </w:rPr>
      </w:pPr>
    </w:p>
    <w:p w:rsidR="004545E0" w:rsidRDefault="000E613F" w:rsidP="004545E0">
      <w:pPr>
        <w:spacing w:line="360" w:lineRule="auto"/>
        <w:ind w:firstLine="567"/>
        <w:jc w:val="both"/>
      </w:pPr>
      <w:r>
        <w:t>2019</w:t>
      </w:r>
      <w:r w:rsidR="004545E0">
        <w:t xml:space="preserve"> m.</w:t>
      </w:r>
      <w:r w:rsidR="004545E0" w:rsidRPr="000743A1">
        <w:t xml:space="preserve"> kryptingai tęsiau pradėtus darbus, toliau ieškojau būdų iškeltų tikslų ir uždavinių</w:t>
      </w:r>
      <w:r w:rsidR="004545E0">
        <w:t xml:space="preserve"> bei metinių užduočių</w:t>
      </w:r>
      <w:r w:rsidR="004545E0" w:rsidRPr="000743A1">
        <w:t xml:space="preserve"> įgyvendinimui. </w:t>
      </w:r>
      <w:r w:rsidR="004545E0">
        <w:t>S</w:t>
      </w:r>
      <w:r w:rsidR="004545E0" w:rsidRPr="000743A1">
        <w:t>varbiausios iniciatyvos, spręstos problemos:</w:t>
      </w:r>
    </w:p>
    <w:p w:rsidR="004545E0" w:rsidRDefault="004545E0" w:rsidP="004545E0">
      <w:pPr>
        <w:spacing w:line="360" w:lineRule="auto"/>
        <w:ind w:firstLine="567"/>
        <w:jc w:val="both"/>
      </w:pPr>
      <w:r>
        <w:lastRenderedPageBreak/>
        <w:t>1. Vertinant kiekvi</w:t>
      </w:r>
      <w:r w:rsidR="008C0EB2">
        <w:t>eno iš darbuotojų veiklą už 2019</w:t>
      </w:r>
      <w:r>
        <w:t xml:space="preserve"> m. paaiškėjo, jog darbuotojai noriai vykdo jiems iškeltus uždavinius, siekia, kad rezultatai būtų tik geri ar labai geri, tačiau aš, kaip vadovas, įvertinusi darbuotojo veiklą gerai ar labai gerai, neturiu galimybės jo paskatinti, motyvuoti, skirdama nors minimalią kintamąją dalį pr</w:t>
      </w:r>
      <w:r w:rsidR="00A67642">
        <w:t>ie atlyginimo, kadangi nėra tam skirta</w:t>
      </w:r>
      <w:r>
        <w:t xml:space="preserve"> lėšų. Tokia situacija yra labai nepalanki vadovui, kadangi darbuotojai turi būti ir skatinami, ir motyvuojami. Todėl tenka ieškoti kitų būdų. Tokiu būdu daromi neformalaus ugdymo renginiai, organizuojamos išvykos į kitas socialines įstaigas, rengiamos popietės, mokymai</w:t>
      </w:r>
      <w:r w:rsidR="00A67642">
        <w:t>, gerinamos darbuotojų darbo sąlygos</w:t>
      </w:r>
      <w:r>
        <w:t xml:space="preserve"> ir kita.</w:t>
      </w:r>
      <w:r w:rsidR="000E613F">
        <w:t xml:space="preserve"> Darbuotojų atlyginimo klausimas ir motyvacija – lieka pačia svarbiausia užduotimi ir problema.</w:t>
      </w:r>
    </w:p>
    <w:p w:rsidR="00A947B8" w:rsidRDefault="004545E0" w:rsidP="004545E0">
      <w:pPr>
        <w:spacing w:line="360" w:lineRule="auto"/>
        <w:ind w:firstLine="567"/>
        <w:jc w:val="both"/>
      </w:pPr>
      <w:r>
        <w:t>2. Siekiant tobulinti ir gerinti</w:t>
      </w:r>
      <w:r w:rsidR="00A947B8">
        <w:t xml:space="preserve"> įstaigos</w:t>
      </w:r>
      <w:r>
        <w:t xml:space="preserve"> teikiamų paslaugų kokybę, </w:t>
      </w:r>
      <w:r w:rsidR="00A947B8">
        <w:t>nuolat ieškoma būdų ir priemonių tik geriems rezultatams pasiekti. Todėl sutelkti kolektyvą komandiniam darbui, išmokti pamatyti savo klaidas, jas įvardinti, išmokyti kolektyvo narius priimti kritiką ir ištaisyti klaidas – tai taip pat buvo viena iš svarbiausių mano, kaip</w:t>
      </w:r>
      <w:r w:rsidR="002C28FB">
        <w:t xml:space="preserve"> vadovo, iniciatyvų ir užduočių, kuri, manau buvo atlikta labai gerai.</w:t>
      </w:r>
    </w:p>
    <w:p w:rsidR="004545E0" w:rsidRDefault="004545E0" w:rsidP="004545E0">
      <w:pPr>
        <w:spacing w:line="360" w:lineRule="auto"/>
        <w:ind w:firstLine="567"/>
        <w:jc w:val="both"/>
      </w:pPr>
      <w:r>
        <w:t xml:space="preserve">3. Kaip ir kasmet vienas iš </w:t>
      </w:r>
      <w:r w:rsidR="008C0EB2">
        <w:t>svarbiausių iššūkių 2019</w:t>
      </w:r>
      <w:r>
        <w:t xml:space="preserve"> m. buvo pritraukti paramą-labdarą įvairio</w:t>
      </w:r>
      <w:r w:rsidR="008C0EB2">
        <w:t>mis formomis už ne mažiau kaip 5</w:t>
      </w:r>
      <w:r>
        <w:t>000 tūkst. eurų</w:t>
      </w:r>
      <w:r w:rsidR="008C0EB2">
        <w:t xml:space="preserve"> įvairiomis formomis</w:t>
      </w:r>
      <w:r>
        <w:t>. Šis iššūkis buvo pasiektas</w:t>
      </w:r>
      <w:r w:rsidR="008C0EB2">
        <w:t xml:space="preserve"> ir viršytas</w:t>
      </w:r>
      <w:r>
        <w:t>, buvo gauta paramos-labd</w:t>
      </w:r>
      <w:r w:rsidR="008C0EB2">
        <w:t xml:space="preserve">aros įvairiomis formomis už 1500 eurų, o pinigais tiksliniam ventiliacinės sistemos įrengimui – net 12000 eurų. Laimėti – gauti paramą iš virš 100 prašančiųjų, o duota buvo tik 10-čiai, - tai buvo didžiulis mano, kaip vadovo darbas, laimėjimas ir pasiekimas, kadangi reikėjo tinkamai, motyvuotai pateikti paraišką, tiesiogiai įtikinti paramą skirsiančios komisijos narius apie projekto svarbą, kad projektas būtų patvirtintas. </w:t>
      </w:r>
      <w:r w:rsidR="00656117">
        <w:t>Skirtos p</w:t>
      </w:r>
      <w:r w:rsidR="008C0EB2">
        <w:t>aramos dydis</w:t>
      </w:r>
      <w:r w:rsidR="00656117">
        <w:t xml:space="preserve"> taip pat tiesiogiai priklausė nuo mano, kaip vadovo, indėlio ir asmeninių savybių tiesiogiai bendraujant su paramos komisijos nariais dėl projekto svarbos. </w:t>
      </w:r>
    </w:p>
    <w:p w:rsidR="004545E0" w:rsidRPr="00E96C13" w:rsidRDefault="00E96C13" w:rsidP="004545E0">
      <w:pPr>
        <w:spacing w:line="360" w:lineRule="auto"/>
        <w:ind w:firstLine="567"/>
        <w:jc w:val="both"/>
      </w:pPr>
      <w:r w:rsidRPr="00E96C13">
        <w:t>2020</w:t>
      </w:r>
      <w:r w:rsidR="004545E0" w:rsidRPr="00E96C13">
        <w:t xml:space="preserve"> m. uždaviniai ir iššūkiai:</w:t>
      </w:r>
    </w:p>
    <w:p w:rsidR="004545E0" w:rsidRPr="00E96C13" w:rsidRDefault="004545E0" w:rsidP="004545E0">
      <w:pPr>
        <w:spacing w:line="360" w:lineRule="auto"/>
        <w:ind w:firstLine="567"/>
        <w:jc w:val="both"/>
      </w:pPr>
      <w:r w:rsidRPr="00E96C13">
        <w:t xml:space="preserve">1) </w:t>
      </w:r>
      <w:r w:rsidR="00E96C13" w:rsidRPr="00E96C13">
        <w:t>užtikrinti kokybišką ir efektyvų socialinių paslaugų teikimą</w:t>
      </w:r>
      <w:r w:rsidRPr="00E96C13">
        <w:t>;</w:t>
      </w:r>
    </w:p>
    <w:p w:rsidR="004545E0" w:rsidRPr="00E96C13" w:rsidRDefault="004545E0" w:rsidP="004545E0">
      <w:pPr>
        <w:spacing w:line="360" w:lineRule="auto"/>
        <w:ind w:firstLine="567"/>
        <w:jc w:val="both"/>
      </w:pPr>
      <w:r w:rsidRPr="00E96C13">
        <w:t xml:space="preserve">2) </w:t>
      </w:r>
      <w:r w:rsidR="00E96C13" w:rsidRPr="00E96C13">
        <w:t>užtikrinti įstaigos veiklos viešinimą visuomenėje</w:t>
      </w:r>
      <w:r w:rsidRPr="00E96C13">
        <w:t>;</w:t>
      </w:r>
    </w:p>
    <w:p w:rsidR="004545E0" w:rsidRPr="00E96C13" w:rsidRDefault="004545E0" w:rsidP="004545E0">
      <w:pPr>
        <w:spacing w:line="360" w:lineRule="auto"/>
        <w:ind w:firstLine="567"/>
        <w:jc w:val="both"/>
      </w:pPr>
      <w:r w:rsidRPr="00E96C13">
        <w:t xml:space="preserve">3) </w:t>
      </w:r>
      <w:r w:rsidR="00E96C13" w:rsidRPr="00E96C13">
        <w:t>t</w:t>
      </w:r>
      <w:r w:rsidR="00E96C13">
        <w:t>obulinti ir išlaikyti mano</w:t>
      </w:r>
      <w:r w:rsidR="00E96C13" w:rsidRPr="00E96C13">
        <w:t>, kaip vadovo, pasiektą profesinę kvalifikaciją;</w:t>
      </w:r>
    </w:p>
    <w:p w:rsidR="004545E0" w:rsidRPr="00E96C13" w:rsidRDefault="004545E0" w:rsidP="004545E0">
      <w:pPr>
        <w:spacing w:line="360" w:lineRule="auto"/>
        <w:ind w:firstLine="567"/>
        <w:jc w:val="both"/>
      </w:pPr>
      <w:r w:rsidRPr="00E96C13">
        <w:t xml:space="preserve">4) </w:t>
      </w:r>
      <w:r w:rsidR="00E96C13" w:rsidRPr="00E96C13">
        <w:t>toliau tęsti kitų finansinių šaltinių pritraukimą į įstaigą</w:t>
      </w:r>
      <w:r w:rsidRPr="00E96C13">
        <w:t>;</w:t>
      </w:r>
    </w:p>
    <w:p w:rsidR="004545E0" w:rsidRPr="00E96C13" w:rsidRDefault="004545E0" w:rsidP="004545E0">
      <w:pPr>
        <w:spacing w:line="360" w:lineRule="auto"/>
        <w:ind w:firstLine="567"/>
        <w:jc w:val="both"/>
      </w:pPr>
      <w:r w:rsidRPr="00E96C13">
        <w:t>5) tinkamai įgyvendinti visas 20</w:t>
      </w:r>
      <w:r w:rsidR="00E96C13" w:rsidRPr="00E96C13">
        <w:t>20</w:t>
      </w:r>
      <w:r w:rsidRPr="00E96C13">
        <w:t xml:space="preserve"> m. vadovo užduotis.</w:t>
      </w:r>
    </w:p>
    <w:p w:rsidR="004545E0" w:rsidRDefault="004545E0" w:rsidP="004545E0">
      <w:pPr>
        <w:spacing w:line="360" w:lineRule="auto"/>
        <w:ind w:firstLine="567"/>
        <w:jc w:val="both"/>
      </w:pPr>
    </w:p>
    <w:p w:rsidR="00E96C13" w:rsidRPr="00E96C13" w:rsidRDefault="00E96C13" w:rsidP="004545E0">
      <w:pPr>
        <w:spacing w:line="360" w:lineRule="auto"/>
        <w:ind w:firstLine="567"/>
        <w:jc w:val="both"/>
      </w:pPr>
    </w:p>
    <w:p w:rsidR="000E613F" w:rsidRPr="00E96C13" w:rsidRDefault="004545E0" w:rsidP="00E96C13">
      <w:pPr>
        <w:tabs>
          <w:tab w:val="left" w:pos="6521"/>
        </w:tabs>
        <w:spacing w:line="360" w:lineRule="auto"/>
        <w:jc w:val="both"/>
      </w:pPr>
      <w:r w:rsidRPr="00E96C13">
        <w:t>Direktorė</w:t>
      </w:r>
      <w:r w:rsidRPr="00E96C13">
        <w:tab/>
        <w:t xml:space="preserve">Kristina </w:t>
      </w:r>
      <w:proofErr w:type="spellStart"/>
      <w:r w:rsidRPr="00E96C13">
        <w:t>Gintilaitė</w:t>
      </w:r>
      <w:proofErr w:type="spellEnd"/>
    </w:p>
    <w:sectPr w:rsidR="000E613F" w:rsidRPr="00E96C13" w:rsidSect="000E613F">
      <w:headerReference w:type="default" r:id="rId5"/>
      <w:pgSz w:w="11906" w:h="16838"/>
      <w:pgMar w:top="1134" w:right="567" w:bottom="1134" w:left="1701" w:header="397" w:footer="39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59337"/>
      <w:docPartObj>
        <w:docPartGallery w:val="Page Numbers (Top of Page)"/>
        <w:docPartUnique/>
      </w:docPartObj>
    </w:sdtPr>
    <w:sdtContent>
      <w:p w:rsidR="00E96C13" w:rsidRDefault="00E96C13" w:rsidP="000E613F">
        <w:pPr>
          <w:pStyle w:val="Antrats"/>
          <w:jc w:val="center"/>
        </w:pPr>
        <w:fldSimple w:instr=" PAGE   \* MERGEFORMAT ">
          <w:r w:rsidR="002C28FB">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C21A5"/>
    <w:multiLevelType w:val="hybridMultilevel"/>
    <w:tmpl w:val="D8B41306"/>
    <w:lvl w:ilvl="0" w:tplc="76B0B1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296"/>
  <w:hyphenationZone w:val="396"/>
  <w:characterSpacingControl w:val="doNotCompress"/>
  <w:compat/>
  <w:rsids>
    <w:rsidRoot w:val="004545E0"/>
    <w:rsid w:val="00045A71"/>
    <w:rsid w:val="000E613F"/>
    <w:rsid w:val="00124E69"/>
    <w:rsid w:val="00140197"/>
    <w:rsid w:val="001931CC"/>
    <w:rsid w:val="0021786F"/>
    <w:rsid w:val="00242C6E"/>
    <w:rsid w:val="0028683F"/>
    <w:rsid w:val="002C28FB"/>
    <w:rsid w:val="002D3245"/>
    <w:rsid w:val="00421F1C"/>
    <w:rsid w:val="00450A8F"/>
    <w:rsid w:val="004545E0"/>
    <w:rsid w:val="00486A7E"/>
    <w:rsid w:val="00495607"/>
    <w:rsid w:val="00656117"/>
    <w:rsid w:val="006F19DA"/>
    <w:rsid w:val="007A70B1"/>
    <w:rsid w:val="00872066"/>
    <w:rsid w:val="0087755D"/>
    <w:rsid w:val="00877BF6"/>
    <w:rsid w:val="008C0EB2"/>
    <w:rsid w:val="00970960"/>
    <w:rsid w:val="009E543F"/>
    <w:rsid w:val="00A67642"/>
    <w:rsid w:val="00A947B8"/>
    <w:rsid w:val="00AD7938"/>
    <w:rsid w:val="00B12EFA"/>
    <w:rsid w:val="00BD2F0F"/>
    <w:rsid w:val="00C07024"/>
    <w:rsid w:val="00C34D9D"/>
    <w:rsid w:val="00C902E1"/>
    <w:rsid w:val="00CA55ED"/>
    <w:rsid w:val="00DF32D7"/>
    <w:rsid w:val="00E95D78"/>
    <w:rsid w:val="00E96C13"/>
    <w:rsid w:val="00EE0ADF"/>
    <w:rsid w:val="00EF6824"/>
    <w:rsid w:val="00F6701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45E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45E0"/>
    <w:pPr>
      <w:ind w:left="720"/>
      <w:contextualSpacing/>
    </w:pPr>
  </w:style>
  <w:style w:type="paragraph" w:styleId="Antrats">
    <w:name w:val="header"/>
    <w:basedOn w:val="prastasis"/>
    <w:link w:val="AntratsDiagrama"/>
    <w:uiPriority w:val="99"/>
    <w:rsid w:val="004545E0"/>
    <w:pPr>
      <w:tabs>
        <w:tab w:val="center" w:pos="4819"/>
        <w:tab w:val="right" w:pos="9638"/>
      </w:tabs>
    </w:pPr>
  </w:style>
  <w:style w:type="character" w:customStyle="1" w:styleId="AntratsDiagrama">
    <w:name w:val="Antraštės Diagrama"/>
    <w:basedOn w:val="Numatytasispastraiposriftas"/>
    <w:link w:val="Antrats"/>
    <w:uiPriority w:val="99"/>
    <w:rsid w:val="004545E0"/>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454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6446</Words>
  <Characters>3675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Antras</cp:lastModifiedBy>
  <cp:revision>8</cp:revision>
  <dcterms:created xsi:type="dcterms:W3CDTF">2020-01-17T14:54:00Z</dcterms:created>
  <dcterms:modified xsi:type="dcterms:W3CDTF">2020-01-17T15:29:00Z</dcterms:modified>
</cp:coreProperties>
</file>