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15BDB" w:rsidRPr="00015BDB">
        <w:rPr>
          <w:b/>
          <w:caps/>
          <w:noProof/>
        </w:rPr>
        <w:t xml:space="preserve">DĖL SUTIKIMO PERIMTI VALSTYBĖS TURTĄ MOLĖTŲ RAJONO SAVIVALDYBĖS NUOSAVYBĖN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912A5C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12A5C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015BDB" w:rsidRPr="00EC1CB8" w:rsidRDefault="00015BDB" w:rsidP="00D430FA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Lietuvos Respublikos vietos savivaldos </w:t>
      </w:r>
      <w:r w:rsidRPr="00BF408A">
        <w:t xml:space="preserve">įstatymo 6 straipsnio </w:t>
      </w:r>
      <w:r w:rsidR="00912A5C">
        <w:t>13</w:t>
      </w:r>
      <w:r w:rsidRPr="00BF408A">
        <w:t xml:space="preserve"> punkt</w:t>
      </w:r>
      <w:r w:rsidR="004705B5">
        <w:t>u</w:t>
      </w:r>
      <w:r w:rsidRPr="00BF408A">
        <w:t xml:space="preserve">, 16 straipsnio 2 dalies 26 punktu, Lietuvos Respublikos valstybės ir savivaldybių turto valdymo, naudojimo ir disponavimo juo įstatymo </w:t>
      </w:r>
      <w:r w:rsidRPr="00BF408A">
        <w:rPr>
          <w:rFonts w:eastAsia="Calibri"/>
        </w:rPr>
        <w:t xml:space="preserve">6 straipsnio 2 punktu, </w:t>
      </w:r>
      <w:r w:rsidR="00912A5C">
        <w:t>12 straipsnio 1 ir</w:t>
      </w:r>
      <w:r w:rsidR="00A90421" w:rsidRPr="003F1327">
        <w:t xml:space="preserve"> 2 dal</w:t>
      </w:r>
      <w:r w:rsidR="00A90421">
        <w:t>imi</w:t>
      </w:r>
      <w:r w:rsidR="00912A5C">
        <w:t>s</w:t>
      </w:r>
      <w:r w:rsidR="00A90421" w:rsidRPr="003F1327">
        <w:t xml:space="preserve">, </w:t>
      </w:r>
      <w:r w:rsidR="00E43123">
        <w:rPr>
          <w:rFonts w:eastAsia="Calibri"/>
        </w:rPr>
        <w:t>20</w:t>
      </w:r>
      <w:r w:rsidR="00912A5C">
        <w:rPr>
          <w:rFonts w:eastAsia="Calibri"/>
        </w:rPr>
        <w:t xml:space="preserve"> straipsnio 1 </w:t>
      </w:r>
      <w:r w:rsidR="00E43123">
        <w:rPr>
          <w:rFonts w:eastAsia="Calibri"/>
        </w:rPr>
        <w:t>dalies 4</w:t>
      </w:r>
      <w:r>
        <w:rPr>
          <w:rFonts w:eastAsia="Calibri"/>
        </w:rPr>
        <w:t xml:space="preserve"> punkt</w:t>
      </w:r>
      <w:r w:rsidR="00E43123">
        <w:rPr>
          <w:rFonts w:eastAsia="Calibri"/>
        </w:rPr>
        <w:t>u</w:t>
      </w:r>
      <w:r w:rsidR="00912A5C">
        <w:rPr>
          <w:rFonts w:eastAsia="Calibri"/>
        </w:rPr>
        <w:t>,</w:t>
      </w:r>
      <w:r>
        <w:t xml:space="preserve"> atsižvelgdama į Lietuvos </w:t>
      </w:r>
      <w:r w:rsidR="00912A5C">
        <w:t>nacionalinio kultūros centro</w:t>
      </w:r>
      <w:r>
        <w:t xml:space="preserve"> 2019 m. </w:t>
      </w:r>
      <w:r w:rsidR="00912A5C">
        <w:t>gruodžio 17</w:t>
      </w:r>
      <w:r w:rsidRPr="00EC1CB8">
        <w:t xml:space="preserve"> d. raštą Nr. </w:t>
      </w:r>
      <w:r w:rsidR="00912A5C">
        <w:t>R1-384</w:t>
      </w:r>
      <w:r w:rsidRPr="00EC1CB8">
        <w:t xml:space="preserve"> „Dėl </w:t>
      </w:r>
      <w:r w:rsidR="00912A5C">
        <w:t>valstybės turto</w:t>
      </w:r>
      <w:r w:rsidR="00EC1CB8" w:rsidRPr="00EC1CB8">
        <w:t xml:space="preserve"> perdavimo</w:t>
      </w:r>
      <w:r w:rsidRPr="00EC1CB8">
        <w:t>“,</w:t>
      </w:r>
    </w:p>
    <w:p w:rsidR="00015BDB" w:rsidRPr="000D2685" w:rsidRDefault="00015BDB" w:rsidP="00015BDB">
      <w:pPr>
        <w:spacing w:line="360" w:lineRule="auto"/>
        <w:ind w:firstLine="709"/>
        <w:jc w:val="both"/>
      </w:pPr>
      <w:r w:rsidRPr="000D2685">
        <w:t xml:space="preserve">Molėtų rajono savivaldybės taryba n u s p r e n d ž i a: </w:t>
      </w:r>
    </w:p>
    <w:p w:rsidR="00D430FA" w:rsidRPr="000D2685" w:rsidRDefault="00015BDB" w:rsidP="00D430FA">
      <w:pPr>
        <w:pStyle w:val="HTMLiankstoformatuotas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0D2685">
        <w:rPr>
          <w:rFonts w:ascii="Times New Roman" w:hAnsi="Times New Roman"/>
          <w:sz w:val="24"/>
          <w:szCs w:val="24"/>
        </w:rPr>
        <w:t>Sutikti perimti Molėtų rajono savivaldybės nuosavybėn savarankiškosios savivaldybės funkcij</w:t>
      </w:r>
      <w:r w:rsidR="00EC1CB8" w:rsidRPr="000D2685">
        <w:rPr>
          <w:rFonts w:ascii="Times New Roman" w:hAnsi="Times New Roman"/>
          <w:sz w:val="24"/>
          <w:szCs w:val="24"/>
        </w:rPr>
        <w:t>os</w:t>
      </w:r>
      <w:r w:rsidR="00912A5C" w:rsidRPr="000D2685">
        <w:rPr>
          <w:rFonts w:ascii="Times New Roman" w:hAnsi="Times New Roman"/>
          <w:sz w:val="24"/>
          <w:szCs w:val="24"/>
        </w:rPr>
        <w:t xml:space="preserve"> - </w:t>
      </w:r>
      <w:r w:rsidR="00912A5C" w:rsidRPr="00867D0B">
        <w:rPr>
          <w:rFonts w:ascii="Times New Roman" w:hAnsi="Times New Roman"/>
          <w:sz w:val="24"/>
          <w:szCs w:val="24"/>
        </w:rPr>
        <w:t>gyventojų bendrosios kultūros ugdym</w:t>
      </w:r>
      <w:r w:rsidR="00164833" w:rsidRPr="00867D0B">
        <w:rPr>
          <w:rFonts w:ascii="Times New Roman" w:hAnsi="Times New Roman"/>
          <w:sz w:val="24"/>
          <w:szCs w:val="24"/>
        </w:rPr>
        <w:t>o</w:t>
      </w:r>
      <w:r w:rsidR="00912A5C" w:rsidRPr="00867D0B">
        <w:rPr>
          <w:rFonts w:ascii="Times New Roman" w:hAnsi="Times New Roman"/>
          <w:sz w:val="24"/>
          <w:szCs w:val="24"/>
        </w:rPr>
        <w:t xml:space="preserve"> ir etnokultūros puoselėjim</w:t>
      </w:r>
      <w:r w:rsidR="00164833" w:rsidRPr="00867D0B">
        <w:rPr>
          <w:rFonts w:ascii="Times New Roman" w:hAnsi="Times New Roman"/>
          <w:sz w:val="24"/>
          <w:szCs w:val="24"/>
        </w:rPr>
        <w:t>o</w:t>
      </w:r>
      <w:r w:rsidR="00912A5C" w:rsidRPr="00867D0B">
        <w:rPr>
          <w:rFonts w:ascii="Times New Roman" w:hAnsi="Times New Roman"/>
          <w:sz w:val="24"/>
          <w:szCs w:val="24"/>
        </w:rPr>
        <w:t xml:space="preserve"> (dalyvavim</w:t>
      </w:r>
      <w:r w:rsidR="00164833" w:rsidRPr="00867D0B">
        <w:rPr>
          <w:rFonts w:ascii="Times New Roman" w:hAnsi="Times New Roman"/>
          <w:sz w:val="24"/>
          <w:szCs w:val="24"/>
        </w:rPr>
        <w:t>o</w:t>
      </w:r>
      <w:r w:rsidR="00912A5C" w:rsidRPr="00867D0B">
        <w:rPr>
          <w:rFonts w:ascii="Times New Roman" w:hAnsi="Times New Roman"/>
          <w:sz w:val="24"/>
          <w:szCs w:val="24"/>
        </w:rPr>
        <w:t xml:space="preserve"> kultūros plėtros projektuose, muziejų, teatrų, kultūros centrų ir kitų kultūros įstaigų steigim</w:t>
      </w:r>
      <w:r w:rsidR="00825084" w:rsidRPr="00867D0B">
        <w:rPr>
          <w:rFonts w:ascii="Times New Roman" w:hAnsi="Times New Roman"/>
          <w:sz w:val="24"/>
          <w:szCs w:val="24"/>
        </w:rPr>
        <w:t>o</w:t>
      </w:r>
      <w:r w:rsidR="00912A5C" w:rsidRPr="00867D0B">
        <w:rPr>
          <w:rFonts w:ascii="Times New Roman" w:hAnsi="Times New Roman"/>
          <w:sz w:val="24"/>
          <w:szCs w:val="24"/>
        </w:rPr>
        <w:t>, reorganizavim</w:t>
      </w:r>
      <w:r w:rsidR="00825084" w:rsidRPr="00867D0B">
        <w:rPr>
          <w:rFonts w:ascii="Times New Roman" w:hAnsi="Times New Roman"/>
          <w:sz w:val="24"/>
          <w:szCs w:val="24"/>
        </w:rPr>
        <w:t>o</w:t>
      </w:r>
      <w:r w:rsidR="00912A5C" w:rsidRPr="00867D0B">
        <w:rPr>
          <w:rFonts w:ascii="Times New Roman" w:hAnsi="Times New Roman"/>
          <w:sz w:val="24"/>
          <w:szCs w:val="24"/>
        </w:rPr>
        <w:t>, pertvarkym</w:t>
      </w:r>
      <w:r w:rsidR="00825084" w:rsidRPr="00867D0B">
        <w:rPr>
          <w:rFonts w:ascii="Times New Roman" w:hAnsi="Times New Roman"/>
          <w:sz w:val="24"/>
          <w:szCs w:val="24"/>
        </w:rPr>
        <w:t>o</w:t>
      </w:r>
      <w:r w:rsidR="00912A5C" w:rsidRPr="00867D0B">
        <w:rPr>
          <w:rFonts w:ascii="Times New Roman" w:hAnsi="Times New Roman"/>
          <w:sz w:val="24"/>
          <w:szCs w:val="24"/>
        </w:rPr>
        <w:t>, likvidavim</w:t>
      </w:r>
      <w:r w:rsidR="00825084" w:rsidRPr="00867D0B">
        <w:rPr>
          <w:rFonts w:ascii="Times New Roman" w:hAnsi="Times New Roman"/>
          <w:sz w:val="24"/>
          <w:szCs w:val="24"/>
        </w:rPr>
        <w:t>o</w:t>
      </w:r>
      <w:r w:rsidR="00912A5C" w:rsidRPr="00867D0B">
        <w:rPr>
          <w:rFonts w:ascii="Times New Roman" w:hAnsi="Times New Roman"/>
          <w:sz w:val="24"/>
          <w:szCs w:val="24"/>
        </w:rPr>
        <w:t xml:space="preserve"> ir jų veiklos priežiū</w:t>
      </w:r>
      <w:r w:rsidR="00825084" w:rsidRPr="00867D0B">
        <w:rPr>
          <w:rFonts w:ascii="Times New Roman" w:hAnsi="Times New Roman"/>
          <w:sz w:val="24"/>
          <w:szCs w:val="24"/>
        </w:rPr>
        <w:t>ros</w:t>
      </w:r>
      <w:r w:rsidR="00912A5C" w:rsidRPr="00867D0B">
        <w:rPr>
          <w:rFonts w:ascii="Times New Roman" w:hAnsi="Times New Roman"/>
          <w:sz w:val="24"/>
          <w:szCs w:val="24"/>
        </w:rPr>
        <w:t>, savivaldybių viešųjų bibliotekų steigim</w:t>
      </w:r>
      <w:r w:rsidR="00825084" w:rsidRPr="00867D0B">
        <w:rPr>
          <w:rFonts w:ascii="Times New Roman" w:hAnsi="Times New Roman"/>
          <w:sz w:val="24"/>
          <w:szCs w:val="24"/>
        </w:rPr>
        <w:t>o</w:t>
      </w:r>
      <w:r w:rsidR="00912A5C" w:rsidRPr="00867D0B">
        <w:rPr>
          <w:rFonts w:ascii="Times New Roman" w:hAnsi="Times New Roman"/>
          <w:sz w:val="24"/>
          <w:szCs w:val="24"/>
        </w:rPr>
        <w:t>, reorganizavim</w:t>
      </w:r>
      <w:r w:rsidR="00825084" w:rsidRPr="00867D0B">
        <w:rPr>
          <w:rFonts w:ascii="Times New Roman" w:hAnsi="Times New Roman"/>
          <w:sz w:val="24"/>
          <w:szCs w:val="24"/>
        </w:rPr>
        <w:t>o</w:t>
      </w:r>
      <w:r w:rsidR="00912A5C" w:rsidRPr="00867D0B">
        <w:rPr>
          <w:rFonts w:ascii="Times New Roman" w:hAnsi="Times New Roman"/>
          <w:sz w:val="24"/>
          <w:szCs w:val="24"/>
        </w:rPr>
        <w:t>, pertvarkym</w:t>
      </w:r>
      <w:r w:rsidR="00825084" w:rsidRPr="00867D0B">
        <w:rPr>
          <w:rFonts w:ascii="Times New Roman" w:hAnsi="Times New Roman"/>
          <w:sz w:val="24"/>
          <w:szCs w:val="24"/>
        </w:rPr>
        <w:t>o</w:t>
      </w:r>
      <w:r w:rsidR="00912A5C" w:rsidRPr="00867D0B">
        <w:rPr>
          <w:rFonts w:ascii="Times New Roman" w:hAnsi="Times New Roman"/>
          <w:sz w:val="24"/>
          <w:szCs w:val="24"/>
        </w:rPr>
        <w:t xml:space="preserve"> ir jų veiklos priežiūr</w:t>
      </w:r>
      <w:r w:rsidR="00825084" w:rsidRPr="00867D0B">
        <w:rPr>
          <w:rFonts w:ascii="Times New Roman" w:hAnsi="Times New Roman"/>
          <w:sz w:val="24"/>
          <w:szCs w:val="24"/>
        </w:rPr>
        <w:t>os</w:t>
      </w:r>
      <w:r w:rsidR="00912A5C" w:rsidRPr="00867D0B">
        <w:rPr>
          <w:rFonts w:ascii="Times New Roman" w:hAnsi="Times New Roman"/>
          <w:sz w:val="24"/>
          <w:szCs w:val="24"/>
        </w:rPr>
        <w:t>)</w:t>
      </w:r>
      <w:r w:rsidR="00912A5C" w:rsidRPr="000D2685">
        <w:rPr>
          <w:rFonts w:ascii="Times New Roman" w:hAnsi="Times New Roman"/>
          <w:sz w:val="24"/>
          <w:szCs w:val="24"/>
        </w:rPr>
        <w:t xml:space="preserve"> - </w:t>
      </w:r>
      <w:r w:rsidRPr="000D2685">
        <w:rPr>
          <w:rFonts w:ascii="Times New Roman" w:hAnsi="Times New Roman"/>
          <w:sz w:val="24"/>
          <w:szCs w:val="24"/>
        </w:rPr>
        <w:t>įgyvendin</w:t>
      </w:r>
      <w:r w:rsidR="00EC1CB8" w:rsidRPr="000D2685">
        <w:rPr>
          <w:rFonts w:ascii="Times New Roman" w:hAnsi="Times New Roman"/>
          <w:sz w:val="24"/>
          <w:szCs w:val="24"/>
        </w:rPr>
        <w:t>imui</w:t>
      </w:r>
      <w:r w:rsidRPr="000D2685">
        <w:rPr>
          <w:rFonts w:ascii="Times New Roman" w:hAnsi="Times New Roman"/>
          <w:sz w:val="24"/>
          <w:szCs w:val="24"/>
        </w:rPr>
        <w:t xml:space="preserve"> valstybei nuosavybės teise priklausantį ir šiuo metu </w:t>
      </w:r>
      <w:r w:rsidR="00912A5C" w:rsidRPr="000D2685">
        <w:rPr>
          <w:rFonts w:ascii="Times New Roman" w:hAnsi="Times New Roman"/>
          <w:sz w:val="24"/>
          <w:szCs w:val="24"/>
        </w:rPr>
        <w:t>Lietuvos nacionalinio kultūros centro</w:t>
      </w:r>
      <w:r w:rsidR="00EC1CB8" w:rsidRPr="000D2685">
        <w:rPr>
          <w:rFonts w:ascii="Times New Roman" w:hAnsi="Times New Roman"/>
          <w:sz w:val="24"/>
          <w:szCs w:val="24"/>
        </w:rPr>
        <w:t xml:space="preserve"> </w:t>
      </w:r>
      <w:r w:rsidRPr="000D2685">
        <w:rPr>
          <w:rFonts w:ascii="Times New Roman" w:hAnsi="Times New Roman"/>
          <w:sz w:val="24"/>
          <w:szCs w:val="24"/>
        </w:rPr>
        <w:t xml:space="preserve">patikėjimo teise valdomą </w:t>
      </w:r>
      <w:r w:rsidR="00EC0D4C" w:rsidRPr="000D2685">
        <w:rPr>
          <w:rFonts w:ascii="Times New Roman" w:hAnsi="Times New Roman"/>
          <w:sz w:val="24"/>
          <w:szCs w:val="24"/>
        </w:rPr>
        <w:t xml:space="preserve">trumpalaikį materialųjį </w:t>
      </w:r>
      <w:r w:rsidRPr="000D2685">
        <w:rPr>
          <w:rFonts w:ascii="Times New Roman" w:hAnsi="Times New Roman"/>
          <w:sz w:val="24"/>
          <w:szCs w:val="24"/>
        </w:rPr>
        <w:t>turtą</w:t>
      </w:r>
      <w:r w:rsidR="00912A5C" w:rsidRPr="000D2685">
        <w:rPr>
          <w:rFonts w:ascii="Times New Roman" w:hAnsi="Times New Roman"/>
          <w:sz w:val="24"/>
          <w:szCs w:val="24"/>
        </w:rPr>
        <w:t>:</w:t>
      </w:r>
    </w:p>
    <w:tbl>
      <w:tblPr>
        <w:tblW w:w="9588" w:type="dxa"/>
        <w:tblInd w:w="-5" w:type="dxa"/>
        <w:tblLook w:val="04A0" w:firstRow="1" w:lastRow="0" w:firstColumn="1" w:lastColumn="0" w:noHBand="0" w:noVBand="1"/>
      </w:tblPr>
      <w:tblGrid>
        <w:gridCol w:w="4820"/>
        <w:gridCol w:w="903"/>
        <w:gridCol w:w="1984"/>
        <w:gridCol w:w="1881"/>
      </w:tblGrid>
      <w:tr w:rsidR="00C3580E" w:rsidRPr="000D2685" w:rsidTr="00C3580E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80E" w:rsidRPr="000D2685" w:rsidRDefault="00C3580E" w:rsidP="00C3580E">
            <w:pPr>
              <w:jc w:val="center"/>
            </w:pPr>
            <w:r w:rsidRPr="000D2685">
              <w:t>Turto pavadinimas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80E" w:rsidRPr="000D2685" w:rsidRDefault="00C3580E" w:rsidP="00D430FA">
            <w:pPr>
              <w:jc w:val="center"/>
            </w:pPr>
            <w:r w:rsidRPr="000D2685">
              <w:t>Kiekis,</w:t>
            </w:r>
            <w:r w:rsidRPr="000D2685">
              <w:br/>
              <w:t>vnt.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80E" w:rsidRPr="000D2685" w:rsidRDefault="00C3580E">
            <w:pPr>
              <w:jc w:val="center"/>
            </w:pPr>
            <w:r w:rsidRPr="000D2685">
              <w:t>Vieneto įsigijimo</w:t>
            </w:r>
            <w:r w:rsidRPr="000D2685">
              <w:br/>
              <w:t xml:space="preserve"> vertė,  </w:t>
            </w:r>
            <w:proofErr w:type="spellStart"/>
            <w:r w:rsidRPr="000D2685">
              <w:t>Eur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80E" w:rsidRPr="000D2685" w:rsidRDefault="00C3580E" w:rsidP="00D430FA">
            <w:pPr>
              <w:jc w:val="center"/>
            </w:pPr>
            <w:r w:rsidRPr="000D2685">
              <w:t xml:space="preserve">Bendra įsigijimo vertė,  </w:t>
            </w:r>
            <w:proofErr w:type="spellStart"/>
            <w:r w:rsidRPr="000D2685">
              <w:t>Eur</w:t>
            </w:r>
            <w:proofErr w:type="spellEnd"/>
          </w:p>
        </w:tc>
      </w:tr>
      <w:tr w:rsidR="00C3580E" w:rsidRPr="000D2685" w:rsidTr="00C3580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80E" w:rsidRPr="000D2685" w:rsidRDefault="00C3580E" w:rsidP="00D430FA">
            <w:r w:rsidRPr="00867D0B">
              <w:t>Smuikas 4/4 su dėklu ir stryku „</w:t>
            </w:r>
            <w:proofErr w:type="spellStart"/>
            <w:r w:rsidRPr="00867D0B">
              <w:t>Stentor</w:t>
            </w:r>
            <w:proofErr w:type="spellEnd"/>
            <w:r w:rsidRPr="00867D0B">
              <w:t xml:space="preserve"> </w:t>
            </w:r>
            <w:proofErr w:type="spellStart"/>
            <w:r w:rsidRPr="00867D0B">
              <w:t>Graduate</w:t>
            </w:r>
            <w:proofErr w:type="spellEnd"/>
            <w:r w:rsidRPr="00867D0B">
              <w:t>“</w:t>
            </w:r>
            <w:bookmarkStart w:id="6" w:name="_GoBack"/>
            <w:bookmarkEnd w:id="6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80E" w:rsidRPr="000D2685" w:rsidRDefault="00C3580E" w:rsidP="00D430FA">
            <w:pPr>
              <w:jc w:val="center"/>
            </w:pPr>
            <w:r w:rsidRPr="000D2685"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80E" w:rsidRPr="000D2685" w:rsidRDefault="00C3580E" w:rsidP="00D430FA">
            <w:pPr>
              <w:jc w:val="center"/>
            </w:pPr>
            <w:r w:rsidRPr="000D2685">
              <w:t>225,00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80E" w:rsidRPr="000D2685" w:rsidRDefault="00C3580E" w:rsidP="00D430FA">
            <w:pPr>
              <w:jc w:val="center"/>
            </w:pPr>
            <w:r w:rsidRPr="000D2685">
              <w:t>450,00</w:t>
            </w:r>
          </w:p>
        </w:tc>
      </w:tr>
    </w:tbl>
    <w:p w:rsidR="00015BDB" w:rsidRPr="000D2685" w:rsidRDefault="00015BDB" w:rsidP="00D430FA">
      <w:pPr>
        <w:pStyle w:val="HTMLiankstoformatuotas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685">
        <w:rPr>
          <w:rFonts w:ascii="Times New Roman" w:hAnsi="Times New Roman"/>
          <w:sz w:val="24"/>
          <w:szCs w:val="24"/>
        </w:rPr>
        <w:t>2. Perėmus 1 punkte nurodytą turtą ir įtraukus į Savivaldybei nuosavybės teise priklausančio turto</w:t>
      </w:r>
      <w:r w:rsidR="00EC1CB8" w:rsidRPr="000D2685">
        <w:rPr>
          <w:rFonts w:ascii="Times New Roman" w:hAnsi="Times New Roman"/>
          <w:sz w:val="24"/>
          <w:szCs w:val="24"/>
        </w:rPr>
        <w:t xml:space="preserve"> apskaitą, perduoti jį Molėtų </w:t>
      </w:r>
      <w:r w:rsidR="000D2685" w:rsidRPr="000D2685">
        <w:rPr>
          <w:rFonts w:ascii="Times New Roman" w:hAnsi="Times New Roman"/>
          <w:sz w:val="24"/>
          <w:szCs w:val="24"/>
        </w:rPr>
        <w:t>kultūros centrui, kodas 188210526</w:t>
      </w:r>
      <w:r w:rsidR="000D2685">
        <w:rPr>
          <w:rFonts w:ascii="Times New Roman" w:hAnsi="Times New Roman"/>
          <w:sz w:val="24"/>
          <w:szCs w:val="24"/>
        </w:rPr>
        <w:t>,</w:t>
      </w:r>
      <w:r w:rsidRPr="000D2685">
        <w:rPr>
          <w:rFonts w:ascii="Times New Roman" w:hAnsi="Times New Roman"/>
          <w:sz w:val="24"/>
          <w:szCs w:val="24"/>
        </w:rPr>
        <w:t xml:space="preserve"> valdyti, naudoti ir disponuoti juo patikėjimo teise, vykdant savarankišką</w:t>
      </w:r>
      <w:r w:rsidR="00E05DE3" w:rsidRPr="000D2685">
        <w:rPr>
          <w:rFonts w:ascii="Times New Roman" w:hAnsi="Times New Roman"/>
          <w:sz w:val="24"/>
          <w:szCs w:val="24"/>
        </w:rPr>
        <w:t>ją</w:t>
      </w:r>
      <w:r w:rsidRPr="000D2685">
        <w:rPr>
          <w:rFonts w:ascii="Times New Roman" w:hAnsi="Times New Roman"/>
          <w:sz w:val="24"/>
          <w:szCs w:val="24"/>
        </w:rPr>
        <w:t xml:space="preserve"> </w:t>
      </w:r>
      <w:r w:rsidR="00E05DE3" w:rsidRPr="000D2685">
        <w:rPr>
          <w:rFonts w:ascii="Times New Roman" w:hAnsi="Times New Roman"/>
          <w:sz w:val="24"/>
          <w:szCs w:val="24"/>
        </w:rPr>
        <w:t>s</w:t>
      </w:r>
      <w:r w:rsidRPr="000D2685">
        <w:rPr>
          <w:rFonts w:ascii="Times New Roman" w:hAnsi="Times New Roman"/>
          <w:sz w:val="24"/>
          <w:szCs w:val="24"/>
        </w:rPr>
        <w:t>avivaldybės funkcij</w:t>
      </w:r>
      <w:r w:rsidR="00E05DE3" w:rsidRPr="000D2685">
        <w:rPr>
          <w:rFonts w:ascii="Times New Roman" w:hAnsi="Times New Roman"/>
          <w:sz w:val="24"/>
          <w:szCs w:val="24"/>
        </w:rPr>
        <w:t>ą</w:t>
      </w:r>
      <w:r w:rsidRPr="000D2685">
        <w:rPr>
          <w:rFonts w:ascii="Times New Roman" w:hAnsi="Times New Roman"/>
          <w:sz w:val="24"/>
          <w:szCs w:val="24"/>
        </w:rPr>
        <w:t xml:space="preserve">. </w:t>
      </w:r>
    </w:p>
    <w:p w:rsidR="00015BDB" w:rsidRPr="000D2685" w:rsidRDefault="00015BDB" w:rsidP="00E05DE3">
      <w:pPr>
        <w:spacing w:line="360" w:lineRule="auto"/>
        <w:ind w:firstLine="709"/>
        <w:jc w:val="both"/>
      </w:pPr>
      <w:r w:rsidRPr="000D2685">
        <w:t xml:space="preserve">3. Įgalioti Molėtų rajono savivaldybės </w:t>
      </w:r>
      <w:r w:rsidR="000D2685">
        <w:t xml:space="preserve">administracijos direktorių </w:t>
      </w:r>
      <w:r w:rsidRPr="000D2685">
        <w:t xml:space="preserve">Savivaldybės vardu pasirašyti turto perėmimo ir perdavimo aktą ir turto perdavimo </w:t>
      </w:r>
      <w:r w:rsidR="00940E87" w:rsidRPr="000D2685">
        <w:t xml:space="preserve">Molėtų </w:t>
      </w:r>
      <w:r w:rsidR="000D2685">
        <w:t>kultūros centrui</w:t>
      </w:r>
      <w:r w:rsidR="00940E87" w:rsidRPr="000D2685">
        <w:t xml:space="preserve"> </w:t>
      </w:r>
      <w:r w:rsidR="00E05DE3" w:rsidRPr="000D2685">
        <w:t>aktą</w:t>
      </w:r>
      <w:r w:rsidRPr="000D2685">
        <w:t>.</w:t>
      </w:r>
    </w:p>
    <w:p w:rsidR="00E05DE3" w:rsidRPr="000D2685" w:rsidRDefault="00015BDB" w:rsidP="00D430FA">
      <w:pPr>
        <w:spacing w:line="360" w:lineRule="auto"/>
        <w:ind w:firstLine="709"/>
        <w:jc w:val="both"/>
      </w:pPr>
      <w:r w:rsidRPr="000D2685"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EC1CB8"/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2AA" w:rsidRDefault="00C862AA">
      <w:r>
        <w:separator/>
      </w:r>
    </w:p>
  </w:endnote>
  <w:endnote w:type="continuationSeparator" w:id="0">
    <w:p w:rsidR="00C862AA" w:rsidRDefault="00C8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2AA" w:rsidRDefault="00C862AA">
      <w:r>
        <w:separator/>
      </w:r>
    </w:p>
  </w:footnote>
  <w:footnote w:type="continuationSeparator" w:id="0">
    <w:p w:rsidR="00C862AA" w:rsidRDefault="00C86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D268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43C48"/>
    <w:multiLevelType w:val="hybridMultilevel"/>
    <w:tmpl w:val="95BCF812"/>
    <w:lvl w:ilvl="0" w:tplc="0427000F">
      <w:start w:val="1"/>
      <w:numFmt w:val="decimal"/>
      <w:lvlText w:val="%1."/>
      <w:lvlJc w:val="left"/>
      <w:pPr>
        <w:ind w:left="749" w:hanging="360"/>
      </w:pPr>
    </w:lvl>
    <w:lvl w:ilvl="1" w:tplc="04270019">
      <w:start w:val="1"/>
      <w:numFmt w:val="lowerLetter"/>
      <w:lvlText w:val="%2."/>
      <w:lvlJc w:val="left"/>
      <w:pPr>
        <w:ind w:left="1469" w:hanging="360"/>
      </w:pPr>
    </w:lvl>
    <w:lvl w:ilvl="2" w:tplc="0427001B">
      <w:start w:val="1"/>
      <w:numFmt w:val="lowerRoman"/>
      <w:lvlText w:val="%3."/>
      <w:lvlJc w:val="right"/>
      <w:pPr>
        <w:ind w:left="2189" w:hanging="180"/>
      </w:pPr>
    </w:lvl>
    <w:lvl w:ilvl="3" w:tplc="0427000F">
      <w:start w:val="1"/>
      <w:numFmt w:val="decimal"/>
      <w:lvlText w:val="%4."/>
      <w:lvlJc w:val="left"/>
      <w:pPr>
        <w:ind w:left="2909" w:hanging="360"/>
      </w:pPr>
    </w:lvl>
    <w:lvl w:ilvl="4" w:tplc="04270019">
      <w:start w:val="1"/>
      <w:numFmt w:val="lowerLetter"/>
      <w:lvlText w:val="%5."/>
      <w:lvlJc w:val="left"/>
      <w:pPr>
        <w:ind w:left="3629" w:hanging="360"/>
      </w:pPr>
    </w:lvl>
    <w:lvl w:ilvl="5" w:tplc="0427001B">
      <w:start w:val="1"/>
      <w:numFmt w:val="lowerRoman"/>
      <w:lvlText w:val="%6."/>
      <w:lvlJc w:val="right"/>
      <w:pPr>
        <w:ind w:left="4349" w:hanging="180"/>
      </w:pPr>
    </w:lvl>
    <w:lvl w:ilvl="6" w:tplc="0427000F">
      <w:start w:val="1"/>
      <w:numFmt w:val="decimal"/>
      <w:lvlText w:val="%7."/>
      <w:lvlJc w:val="left"/>
      <w:pPr>
        <w:ind w:left="5069" w:hanging="360"/>
      </w:pPr>
    </w:lvl>
    <w:lvl w:ilvl="7" w:tplc="04270019">
      <w:start w:val="1"/>
      <w:numFmt w:val="lowerLetter"/>
      <w:lvlText w:val="%8."/>
      <w:lvlJc w:val="left"/>
      <w:pPr>
        <w:ind w:left="5789" w:hanging="360"/>
      </w:pPr>
    </w:lvl>
    <w:lvl w:ilvl="8" w:tplc="0427001B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5326137A"/>
    <w:multiLevelType w:val="hybridMultilevel"/>
    <w:tmpl w:val="84B0C780"/>
    <w:lvl w:ilvl="0" w:tplc="DBE69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4515EC"/>
    <w:multiLevelType w:val="hybridMultilevel"/>
    <w:tmpl w:val="04DA5DC4"/>
    <w:lvl w:ilvl="0" w:tplc="7796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14763"/>
    <w:rsid w:val="00015BDB"/>
    <w:rsid w:val="00066CE7"/>
    <w:rsid w:val="000B5B62"/>
    <w:rsid w:val="000D080B"/>
    <w:rsid w:val="000D2685"/>
    <w:rsid w:val="001156B7"/>
    <w:rsid w:val="0012091C"/>
    <w:rsid w:val="00132437"/>
    <w:rsid w:val="00164833"/>
    <w:rsid w:val="00190AFE"/>
    <w:rsid w:val="001B7FDB"/>
    <w:rsid w:val="001E6F04"/>
    <w:rsid w:val="00211F14"/>
    <w:rsid w:val="0024001A"/>
    <w:rsid w:val="0028142A"/>
    <w:rsid w:val="00285E1B"/>
    <w:rsid w:val="002E621B"/>
    <w:rsid w:val="002F567A"/>
    <w:rsid w:val="00305758"/>
    <w:rsid w:val="00341D56"/>
    <w:rsid w:val="00384B4D"/>
    <w:rsid w:val="003975CE"/>
    <w:rsid w:val="003A762C"/>
    <w:rsid w:val="003E5765"/>
    <w:rsid w:val="003E650C"/>
    <w:rsid w:val="004134EC"/>
    <w:rsid w:val="004705B5"/>
    <w:rsid w:val="004968FC"/>
    <w:rsid w:val="004B790D"/>
    <w:rsid w:val="004D19A6"/>
    <w:rsid w:val="004F285B"/>
    <w:rsid w:val="00503B36"/>
    <w:rsid w:val="00504780"/>
    <w:rsid w:val="00561916"/>
    <w:rsid w:val="005A4424"/>
    <w:rsid w:val="005F38B6"/>
    <w:rsid w:val="006213AE"/>
    <w:rsid w:val="0062525C"/>
    <w:rsid w:val="007618CF"/>
    <w:rsid w:val="00776F64"/>
    <w:rsid w:val="00794407"/>
    <w:rsid w:val="00794C2F"/>
    <w:rsid w:val="007951EA"/>
    <w:rsid w:val="00796C66"/>
    <w:rsid w:val="007A3F5C"/>
    <w:rsid w:val="007B7AED"/>
    <w:rsid w:val="007E4516"/>
    <w:rsid w:val="008127DA"/>
    <w:rsid w:val="00817205"/>
    <w:rsid w:val="00825084"/>
    <w:rsid w:val="0083755C"/>
    <w:rsid w:val="00867D0B"/>
    <w:rsid w:val="00872337"/>
    <w:rsid w:val="008A401C"/>
    <w:rsid w:val="008B3F19"/>
    <w:rsid w:val="008C720E"/>
    <w:rsid w:val="00912A5C"/>
    <w:rsid w:val="0092046D"/>
    <w:rsid w:val="0093412A"/>
    <w:rsid w:val="00940E87"/>
    <w:rsid w:val="009B4614"/>
    <w:rsid w:val="009E70D9"/>
    <w:rsid w:val="00A90421"/>
    <w:rsid w:val="00AE325A"/>
    <w:rsid w:val="00AE4BC1"/>
    <w:rsid w:val="00B82A3B"/>
    <w:rsid w:val="00BA65BB"/>
    <w:rsid w:val="00BB70B1"/>
    <w:rsid w:val="00BC18C8"/>
    <w:rsid w:val="00C16EA1"/>
    <w:rsid w:val="00C3580E"/>
    <w:rsid w:val="00C75405"/>
    <w:rsid w:val="00C862AA"/>
    <w:rsid w:val="00C96F3D"/>
    <w:rsid w:val="00CB45AD"/>
    <w:rsid w:val="00CC1DF9"/>
    <w:rsid w:val="00D01739"/>
    <w:rsid w:val="00D03D5A"/>
    <w:rsid w:val="00D35C28"/>
    <w:rsid w:val="00D430FA"/>
    <w:rsid w:val="00D65EAD"/>
    <w:rsid w:val="00D74773"/>
    <w:rsid w:val="00D8136A"/>
    <w:rsid w:val="00DB45CB"/>
    <w:rsid w:val="00DB7660"/>
    <w:rsid w:val="00DC6469"/>
    <w:rsid w:val="00E032E8"/>
    <w:rsid w:val="00E05DE3"/>
    <w:rsid w:val="00E43123"/>
    <w:rsid w:val="00E4358F"/>
    <w:rsid w:val="00EA512A"/>
    <w:rsid w:val="00EA7388"/>
    <w:rsid w:val="00EC0D4C"/>
    <w:rsid w:val="00EC1CB8"/>
    <w:rsid w:val="00EE645F"/>
    <w:rsid w:val="00EF6A79"/>
    <w:rsid w:val="00F54307"/>
    <w:rsid w:val="00F8430E"/>
    <w:rsid w:val="00F84EDA"/>
    <w:rsid w:val="00F87396"/>
    <w:rsid w:val="00FB4F36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96F3D"/>
    <w:pPr>
      <w:ind w:left="720"/>
      <w:contextualSpacing/>
    </w:pPr>
  </w:style>
  <w:style w:type="table" w:styleId="Lentelstinklelis">
    <w:name w:val="Table Grid"/>
    <w:basedOn w:val="prastojilentel"/>
    <w:rsid w:val="00015B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rsid w:val="00015BDB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15BDB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8F30C9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276FA"/>
    <w:rsid w:val="000C121F"/>
    <w:rsid w:val="000E1C69"/>
    <w:rsid w:val="00140A09"/>
    <w:rsid w:val="001946C2"/>
    <w:rsid w:val="003836AA"/>
    <w:rsid w:val="005F73A1"/>
    <w:rsid w:val="006E4420"/>
    <w:rsid w:val="00865727"/>
    <w:rsid w:val="008F30C9"/>
    <w:rsid w:val="00C1260A"/>
    <w:rsid w:val="00E77734"/>
    <w:rsid w:val="00F0646B"/>
    <w:rsid w:val="00F45E70"/>
    <w:rsid w:val="00F57EF9"/>
    <w:rsid w:val="00F6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</TotalTime>
  <Pages>1</Pages>
  <Words>1345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4</cp:revision>
  <cp:lastPrinted>2001-06-05T13:05:00Z</cp:lastPrinted>
  <dcterms:created xsi:type="dcterms:W3CDTF">2020-01-13T07:55:00Z</dcterms:created>
  <dcterms:modified xsi:type="dcterms:W3CDTF">2020-01-13T11:19:00Z</dcterms:modified>
</cp:coreProperties>
</file>