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B37F8" w:rsidRDefault="00CB37F8" w:rsidP="00CB37F8">
      <w:pPr>
        <w:tabs>
          <w:tab w:val="left" w:pos="720"/>
          <w:tab w:val="num" w:pos="3960"/>
        </w:tabs>
        <w:ind w:firstLine="720"/>
        <w:jc w:val="center"/>
        <w:rPr>
          <w:b/>
          <w:lang w:val="lt-LT"/>
        </w:rPr>
      </w:pPr>
      <w:r>
        <w:rPr>
          <w:noProof/>
        </w:rPr>
        <w:t>D</w:t>
      </w:r>
      <w:r w:rsidRPr="00CB37F8">
        <w:rPr>
          <w:noProof/>
        </w:rPr>
        <w:t xml:space="preserve">ėl sutikimo perimti valstybės turtą </w:t>
      </w:r>
      <w:r>
        <w:rPr>
          <w:noProof/>
        </w:rPr>
        <w:t>M</w:t>
      </w:r>
      <w:r w:rsidRPr="00CB37F8">
        <w:rPr>
          <w:noProof/>
        </w:rPr>
        <w:t xml:space="preserve">olėtų rajono savivaldybės nuosavybėn ir jo perdavimo </w:t>
      </w:r>
      <w:r>
        <w:rPr>
          <w:noProof/>
        </w:rPr>
        <w:t>M</w:t>
      </w:r>
      <w:r w:rsidRPr="00CB37F8">
        <w:rPr>
          <w:noProof/>
        </w:rPr>
        <w:t>olėtų rajono savivaldybės administracijai</w:t>
      </w:r>
    </w:p>
    <w:p w:rsidR="00CB37F8" w:rsidRDefault="00CB37F8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</w:p>
    <w:p w:rsidR="00746386" w:rsidRPr="00FB3A04" w:rsidRDefault="00AC06DE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4D29AB" w:rsidRDefault="004D29AB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Sprendimo projekto tikslas - </w:t>
      </w:r>
      <w:r w:rsidRPr="004D29AB">
        <w:rPr>
          <w:lang w:val="lt-LT"/>
        </w:rPr>
        <w:t>perimti Molėtų rajono savivaldybės nuosavybėn savarankiškai funkcijai įgyvendinti (informacinės visuomenės plėtros įgyvendinimui) iš projekto Nr. VP2-3.1-IVPK-08-V-01-001 „Centralizuotas savivaldybių paslaugų perkėlimas į elektroninę erdvę“ (toliau – Projektas) lėšų įsigytą valstybei nuosavybės teise priklausantį ir šiuo metu Lietuvos Respublikos vidaus reikalų ministerijos patikėjimo teise valdomą turtą</w:t>
      </w:r>
      <w:r w:rsidRPr="004D29AB">
        <w:rPr>
          <w:lang w:eastAsia="lt-LT"/>
        </w:rPr>
        <w:t xml:space="preserve"> </w:t>
      </w:r>
      <w:r w:rsidRPr="00C044D1">
        <w:rPr>
          <w:lang w:val="lt-LT" w:eastAsia="lt-LT"/>
        </w:rPr>
        <w:t>(</w:t>
      </w:r>
      <w:r w:rsidR="00BF1B02" w:rsidRPr="00C044D1">
        <w:rPr>
          <w:lang w:val="lt-LT" w:eastAsia="lt-LT"/>
        </w:rPr>
        <w:t>„</w:t>
      </w:r>
      <w:proofErr w:type="spellStart"/>
      <w:r w:rsidRPr="00C044D1">
        <w:rPr>
          <w:lang w:val="lt-LT" w:eastAsia="lt-LT"/>
        </w:rPr>
        <w:t>Webpartner</w:t>
      </w:r>
      <w:proofErr w:type="spellEnd"/>
      <w:r w:rsidR="00C044D1" w:rsidRPr="00C044D1">
        <w:rPr>
          <w:lang w:val="lt-LT" w:eastAsia="lt-LT"/>
        </w:rPr>
        <w:t>“</w:t>
      </w:r>
      <w:r w:rsidRPr="00C044D1">
        <w:rPr>
          <w:lang w:val="lt-LT" w:eastAsia="lt-LT"/>
        </w:rPr>
        <w:t xml:space="preserve"> DVS</w:t>
      </w:r>
      <w:r w:rsidRPr="004D29AB">
        <w:rPr>
          <w:lang w:val="lt-LT" w:eastAsia="lt-LT"/>
        </w:rPr>
        <w:t xml:space="preserve"> </w:t>
      </w:r>
      <w:proofErr w:type="spellStart"/>
      <w:r w:rsidRPr="004D29AB">
        <w:rPr>
          <w:lang w:val="lt-LT" w:eastAsia="lt-LT"/>
        </w:rPr>
        <w:t>suderintuvą</w:t>
      </w:r>
      <w:proofErr w:type="spellEnd"/>
      <w:r w:rsidRPr="004D29AB">
        <w:rPr>
          <w:lang w:val="lt-LT" w:eastAsia="lt-LT"/>
        </w:rPr>
        <w:t xml:space="preserve"> ir 10 </w:t>
      </w:r>
      <w:r>
        <w:rPr>
          <w:lang w:val="lt-LT"/>
        </w:rPr>
        <w:t>v</w:t>
      </w:r>
      <w:r w:rsidRPr="004D29AB">
        <w:rPr>
          <w:lang w:val="lt-LT"/>
        </w:rPr>
        <w:t>alstybės tarnautojų pažymėjimų kortelių skaitytuvų</w:t>
      </w:r>
      <w:r>
        <w:t>)</w:t>
      </w:r>
      <w:r w:rsidRPr="004D29AB">
        <w:rPr>
          <w:lang w:val="lt-LT"/>
        </w:rPr>
        <w:t xml:space="preserve">, </w:t>
      </w:r>
      <w:r>
        <w:rPr>
          <w:lang w:val="lt-LT"/>
        </w:rPr>
        <w:t xml:space="preserve">kurio bendra </w:t>
      </w:r>
      <w:r w:rsidR="00CB37F8">
        <w:rPr>
          <w:lang w:val="lt-LT"/>
        </w:rPr>
        <w:t xml:space="preserve">įsigijimo </w:t>
      </w:r>
      <w:r>
        <w:rPr>
          <w:lang w:val="lt-LT"/>
        </w:rPr>
        <w:t xml:space="preserve">vertė 15058,79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 </w:t>
      </w:r>
      <w:r w:rsidR="00F90EF1">
        <w:rPr>
          <w:lang w:val="lt-LT"/>
        </w:rPr>
        <w:t>Šiuo metu turtas perduotas Molėtų rajono savivaldybės administracijai pasaugai ir naudojamas elektroninėms paslaugoms teikti.</w:t>
      </w:r>
      <w:r w:rsidR="00D2218F">
        <w:rPr>
          <w:lang w:val="lt-LT"/>
        </w:rPr>
        <w:t xml:space="preserve"> Priimti sprendimą dėl sutikimo perimti valstybės turtą </w:t>
      </w:r>
      <w:r w:rsidR="00CB37F8" w:rsidRPr="00D2218F">
        <w:rPr>
          <w:lang w:val="lt-LT"/>
        </w:rPr>
        <w:t>2015 m. gruodžio 29 d. rašt</w:t>
      </w:r>
      <w:r w:rsidR="00CB37F8">
        <w:rPr>
          <w:lang w:val="lt-LT"/>
        </w:rPr>
        <w:t>u</w:t>
      </w:r>
      <w:r w:rsidR="00CB37F8" w:rsidRPr="00D2218F">
        <w:rPr>
          <w:lang w:val="lt-LT"/>
        </w:rPr>
        <w:t xml:space="preserve"> Nr. ID-10166 (31) „Dėl turto perdavimo“</w:t>
      </w:r>
      <w:r w:rsidR="00CB37F8">
        <w:rPr>
          <w:lang w:val="lt-LT"/>
        </w:rPr>
        <w:t xml:space="preserve"> </w:t>
      </w:r>
      <w:r w:rsidR="00D2218F">
        <w:rPr>
          <w:lang w:val="lt-LT"/>
        </w:rPr>
        <w:t>prašo L</w:t>
      </w:r>
      <w:r w:rsidR="00CB37F8">
        <w:rPr>
          <w:lang w:val="lt-LT"/>
        </w:rPr>
        <w:t>ietuvos Respublikos</w:t>
      </w:r>
      <w:r w:rsidR="00D2218F">
        <w:rPr>
          <w:lang w:val="lt-LT"/>
        </w:rPr>
        <w:t xml:space="preserve"> vidaus reikalų ministerija.</w:t>
      </w:r>
    </w:p>
    <w:p w:rsidR="00746386" w:rsidRPr="00FB3A04" w:rsidRDefault="00746386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4D29AB" w:rsidRDefault="004D29AB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D29AB">
        <w:rPr>
          <w:lang w:val="lt-LT"/>
        </w:rPr>
        <w:t>Lietuvos Respublikos vietos savivaldos</w:t>
      </w:r>
      <w:r>
        <w:rPr>
          <w:lang w:val="lt-LT"/>
        </w:rPr>
        <w:t xml:space="preserve"> įstatymo 6 straipsnio 24 punktas</w:t>
      </w:r>
      <w:r w:rsidRPr="004D29AB">
        <w:rPr>
          <w:lang w:val="lt-LT"/>
        </w:rPr>
        <w:t>, Lietuvos Respublikos valstybės ir savivaldybių turto valdymo, naudojimo ir disponavimo juo</w:t>
      </w:r>
      <w:r w:rsidR="002B6378">
        <w:rPr>
          <w:lang w:val="lt-LT"/>
        </w:rPr>
        <w:t xml:space="preserve"> įstatymo</w:t>
      </w:r>
      <w:r>
        <w:rPr>
          <w:lang w:val="lt-LT"/>
        </w:rPr>
        <w:t xml:space="preserve"> 6 straipsnio 2 punktas</w:t>
      </w:r>
      <w:r w:rsidRPr="004D29AB">
        <w:rPr>
          <w:lang w:val="lt-LT"/>
        </w:rPr>
        <w:t>,</w:t>
      </w:r>
      <w:r>
        <w:rPr>
          <w:lang w:val="lt-LT"/>
        </w:rPr>
        <w:t xml:space="preserve"> 20 straipsnio 1 dalies 4 punktas.</w:t>
      </w:r>
    </w:p>
    <w:p w:rsidR="00746386" w:rsidRPr="00FB3A04" w:rsidRDefault="00746386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CB37F8" w:rsidRDefault="00CB37F8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- </w:t>
      </w:r>
      <w:r w:rsidRPr="004D29AB">
        <w:rPr>
          <w:lang w:val="lt-LT"/>
        </w:rPr>
        <w:t xml:space="preserve">informacinės visuomenės </w:t>
      </w:r>
      <w:r>
        <w:rPr>
          <w:lang w:val="lt-LT"/>
        </w:rPr>
        <w:t>plėtros įgyvendinimas.</w:t>
      </w:r>
    </w:p>
    <w:p w:rsidR="00746386" w:rsidRPr="00750EE3" w:rsidRDefault="00750EE3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Pr="00FB3A04" w:rsidRDefault="00746386" w:rsidP="00CB37F8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087A60">
        <w:rPr>
          <w:b/>
          <w:lang w:val="lt-LT"/>
        </w:rPr>
        <w:t xml:space="preserve"> įgyvendinti</w:t>
      </w:r>
    </w:p>
    <w:p w:rsidR="00746386" w:rsidRPr="0060764C" w:rsidRDefault="00F90EF1" w:rsidP="002B6378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Priimto sprendimo vykdymas</w:t>
      </w:r>
    </w:p>
    <w:p w:rsidR="00746386" w:rsidRPr="00FB3A04" w:rsidRDefault="00746386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</w:t>
      </w:r>
      <w:r w:rsidR="00087A60">
        <w:rPr>
          <w:b/>
          <w:lang w:val="lt-LT"/>
        </w:rPr>
        <w:t>kaičiavimai ir išlaidų sąmatos)</w:t>
      </w:r>
    </w:p>
    <w:p w:rsidR="00746386" w:rsidRPr="0060764C" w:rsidRDefault="0060764C" w:rsidP="002B637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087A60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6.</w:t>
      </w:r>
      <w:r w:rsidR="00CB37F8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746386" w:rsidRPr="00FB3A04">
        <w:rPr>
          <w:b/>
          <w:lang w:val="lt-LT"/>
        </w:rPr>
        <w:t xml:space="preserve"> </w:t>
      </w:r>
    </w:p>
    <w:p w:rsidR="00746386" w:rsidRPr="0060764C" w:rsidRDefault="001B699C" w:rsidP="002B6378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</w:t>
      </w:r>
      <w:r w:rsidR="0060764C" w:rsidRPr="0060764C">
        <w:rPr>
          <w:lang w:val="lt-LT"/>
        </w:rPr>
        <w:t xml:space="preserve"> savivaldybės administracij</w:t>
      </w:r>
      <w:r w:rsidR="00087A60">
        <w:rPr>
          <w:lang w:val="lt-LT"/>
        </w:rPr>
        <w:t>a</w:t>
      </w:r>
      <w:r w:rsidR="0060764C" w:rsidRPr="0060764C">
        <w:rPr>
          <w:lang w:val="lt-LT"/>
        </w:rPr>
        <w:t xml:space="preserve"> </w:t>
      </w:r>
    </w:p>
    <w:p w:rsidR="00B10791" w:rsidRDefault="00B10791" w:rsidP="002B6378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</w:p>
    <w:p w:rsidR="00B10791" w:rsidRDefault="00B10791" w:rsidP="002B6378">
      <w:pPr>
        <w:tabs>
          <w:tab w:val="left" w:pos="1674"/>
        </w:tabs>
        <w:spacing w:line="360" w:lineRule="auto"/>
        <w:ind w:firstLine="720"/>
        <w:jc w:val="both"/>
        <w:rPr>
          <w:lang w:val="lt-LT"/>
        </w:rPr>
      </w:pPr>
    </w:p>
    <w:p w:rsidR="00BF1B02" w:rsidRDefault="00BF1B02" w:rsidP="00BF1B02">
      <w:pPr>
        <w:tabs>
          <w:tab w:val="left" w:pos="1674"/>
        </w:tabs>
        <w:ind w:firstLine="720"/>
        <w:jc w:val="both"/>
        <w:rPr>
          <w:lang w:val="lt-LT"/>
        </w:rPr>
      </w:pPr>
    </w:p>
    <w:p w:rsidR="00BF1B02" w:rsidRDefault="00E46F20" w:rsidP="00BF1B02">
      <w:pPr>
        <w:tabs>
          <w:tab w:val="left" w:pos="1674"/>
        </w:tabs>
        <w:jc w:val="both"/>
        <w:rPr>
          <w:lang w:val="lt-LT"/>
        </w:rPr>
      </w:pPr>
      <w:bookmarkStart w:id="0" w:name="_GoBack"/>
      <w:r w:rsidRPr="00DB4331">
        <w:rPr>
          <w:lang w:val="lt-LT"/>
        </w:rPr>
        <w:t>Parengė</w:t>
      </w:r>
      <w:r w:rsidR="00BF1B02" w:rsidRPr="00BF1B02">
        <w:rPr>
          <w:lang w:val="lt-LT"/>
        </w:rPr>
        <w:t xml:space="preserve"> </w:t>
      </w:r>
    </w:p>
    <w:p w:rsidR="00BF1B02" w:rsidRDefault="00170402" w:rsidP="00BF1B02">
      <w:pPr>
        <w:tabs>
          <w:tab w:val="left" w:pos="1674"/>
        </w:tabs>
        <w:jc w:val="both"/>
        <w:rPr>
          <w:lang w:val="lt-LT"/>
        </w:rPr>
      </w:pPr>
      <w:r>
        <w:rPr>
          <w:lang w:val="lt-LT"/>
        </w:rPr>
        <w:t>Turto skyriaus vedėja</w:t>
      </w:r>
    </w:p>
    <w:p w:rsidR="00CB023F" w:rsidRDefault="00CB023F" w:rsidP="00BF1B02">
      <w:pPr>
        <w:tabs>
          <w:tab w:val="left" w:pos="1674"/>
        </w:tabs>
        <w:ind w:firstLine="720"/>
        <w:jc w:val="both"/>
        <w:rPr>
          <w:lang w:val="lt-LT"/>
        </w:rPr>
      </w:pPr>
    </w:p>
    <w:p w:rsidR="007F3552" w:rsidRDefault="00170402" w:rsidP="00BF1B02">
      <w:pPr>
        <w:tabs>
          <w:tab w:val="left" w:pos="1674"/>
        </w:tabs>
        <w:jc w:val="both"/>
        <w:rPr>
          <w:lang w:val="lt-LT"/>
        </w:rPr>
      </w:pPr>
      <w:r>
        <w:rPr>
          <w:lang w:val="lt-LT"/>
        </w:rPr>
        <w:t>Aldona Rusteikienė</w:t>
      </w:r>
    </w:p>
    <w:bookmarkEnd w:id="0"/>
    <w:p w:rsidR="004D29AB" w:rsidRPr="00E46F20" w:rsidRDefault="004D29AB" w:rsidP="00CB023F">
      <w:pPr>
        <w:tabs>
          <w:tab w:val="left" w:pos="1674"/>
        </w:tabs>
        <w:rPr>
          <w:lang w:val="lt-LT"/>
        </w:rPr>
      </w:pPr>
    </w:p>
    <w:sectPr w:rsidR="004D29AB" w:rsidRPr="00E46F20" w:rsidSect="001B699C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87A60"/>
    <w:rsid w:val="000B2AD0"/>
    <w:rsid w:val="00170402"/>
    <w:rsid w:val="001941F6"/>
    <w:rsid w:val="001B699C"/>
    <w:rsid w:val="00266349"/>
    <w:rsid w:val="002B6378"/>
    <w:rsid w:val="002C495E"/>
    <w:rsid w:val="00333958"/>
    <w:rsid w:val="003642EC"/>
    <w:rsid w:val="003654A0"/>
    <w:rsid w:val="0038269F"/>
    <w:rsid w:val="00384758"/>
    <w:rsid w:val="003F1BED"/>
    <w:rsid w:val="004417D3"/>
    <w:rsid w:val="004562A9"/>
    <w:rsid w:val="0046741B"/>
    <w:rsid w:val="004D29AB"/>
    <w:rsid w:val="004E023C"/>
    <w:rsid w:val="004E6986"/>
    <w:rsid w:val="00565C0A"/>
    <w:rsid w:val="005E6581"/>
    <w:rsid w:val="0060764C"/>
    <w:rsid w:val="00614578"/>
    <w:rsid w:val="00682A6D"/>
    <w:rsid w:val="0069249B"/>
    <w:rsid w:val="00710A2A"/>
    <w:rsid w:val="00736FBB"/>
    <w:rsid w:val="00746386"/>
    <w:rsid w:val="00750EE3"/>
    <w:rsid w:val="007B5E98"/>
    <w:rsid w:val="007F3552"/>
    <w:rsid w:val="00843AAC"/>
    <w:rsid w:val="008B5A5F"/>
    <w:rsid w:val="00905FBA"/>
    <w:rsid w:val="00932A40"/>
    <w:rsid w:val="00A36FC4"/>
    <w:rsid w:val="00AC06DE"/>
    <w:rsid w:val="00AC437C"/>
    <w:rsid w:val="00AF501B"/>
    <w:rsid w:val="00B10791"/>
    <w:rsid w:val="00B41261"/>
    <w:rsid w:val="00BF1B02"/>
    <w:rsid w:val="00C044D1"/>
    <w:rsid w:val="00CA7B97"/>
    <w:rsid w:val="00CB023F"/>
    <w:rsid w:val="00CB37F8"/>
    <w:rsid w:val="00D2218F"/>
    <w:rsid w:val="00D57537"/>
    <w:rsid w:val="00D631A9"/>
    <w:rsid w:val="00D94974"/>
    <w:rsid w:val="00DB1C63"/>
    <w:rsid w:val="00E46F20"/>
    <w:rsid w:val="00E51AE0"/>
    <w:rsid w:val="00E942CC"/>
    <w:rsid w:val="00F90EF1"/>
    <w:rsid w:val="00FB3A04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2015-03-20T06:14:00Z</cp:lastPrinted>
  <dcterms:created xsi:type="dcterms:W3CDTF">2016-01-13T09:00:00Z</dcterms:created>
  <dcterms:modified xsi:type="dcterms:W3CDTF">2016-01-17T10:59:00Z</dcterms:modified>
</cp:coreProperties>
</file>