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17F5" w14:textId="40CAD6B5" w:rsidR="00746386" w:rsidRPr="00E0222C" w:rsidRDefault="00746386" w:rsidP="008611D2">
      <w:pPr>
        <w:tabs>
          <w:tab w:val="left" w:pos="0"/>
          <w:tab w:val="left" w:pos="720"/>
        </w:tabs>
        <w:spacing w:line="360" w:lineRule="auto"/>
        <w:jc w:val="center"/>
        <w:outlineLvl w:val="0"/>
        <w:rPr>
          <w:lang w:val="lt-LT"/>
        </w:rPr>
      </w:pPr>
      <w:r w:rsidRPr="00E0222C">
        <w:rPr>
          <w:lang w:val="lt-LT"/>
        </w:rPr>
        <w:t>AIŠKINAMASIS RAŠTAS</w:t>
      </w:r>
    </w:p>
    <w:p w14:paraId="3F0AF739" w14:textId="11FAEB73" w:rsidR="00CF7F60" w:rsidRDefault="008C11B3" w:rsidP="008C11B3">
      <w:pPr>
        <w:pStyle w:val="Sraopastraipa"/>
        <w:tabs>
          <w:tab w:val="left" w:pos="720"/>
        </w:tabs>
        <w:spacing w:line="360" w:lineRule="auto"/>
        <w:ind w:left="0"/>
        <w:jc w:val="center"/>
        <w:rPr>
          <w:noProof/>
        </w:rPr>
      </w:pPr>
      <w:r>
        <w:rPr>
          <w:noProof/>
        </w:rPr>
        <w:t>D</w:t>
      </w:r>
      <w:r w:rsidRPr="008C11B3">
        <w:rPr>
          <w:noProof/>
        </w:rPr>
        <w:t xml:space="preserve">ėl sprendimo pirkti nekilnojamąjį turtą </w:t>
      </w:r>
      <w:r>
        <w:rPr>
          <w:noProof/>
        </w:rPr>
        <w:t xml:space="preserve">Molėtų rajono </w:t>
      </w:r>
      <w:r w:rsidRPr="008C11B3">
        <w:rPr>
          <w:noProof/>
        </w:rPr>
        <w:t>savivaldybės nuosavybėn patvirtinimo</w:t>
      </w:r>
    </w:p>
    <w:p w14:paraId="622744BC" w14:textId="77777777" w:rsidR="008C11B3" w:rsidRPr="008C11B3" w:rsidRDefault="008C11B3" w:rsidP="008C11B3">
      <w:pPr>
        <w:pStyle w:val="Sraopastraipa"/>
        <w:tabs>
          <w:tab w:val="left" w:pos="720"/>
        </w:tabs>
        <w:spacing w:line="360" w:lineRule="auto"/>
        <w:ind w:left="0"/>
        <w:jc w:val="center"/>
      </w:pPr>
    </w:p>
    <w:p w14:paraId="7B25BD62" w14:textId="406A51CE" w:rsidR="00CD6C8D" w:rsidRDefault="00CD6C8D" w:rsidP="00CF7F60">
      <w:pPr>
        <w:pStyle w:val="Sraopastraipa"/>
        <w:numPr>
          <w:ilvl w:val="0"/>
          <w:numId w:val="6"/>
        </w:numPr>
        <w:tabs>
          <w:tab w:val="left" w:pos="720"/>
        </w:tabs>
        <w:spacing w:line="360" w:lineRule="auto"/>
        <w:ind w:left="993" w:hanging="284"/>
        <w:rPr>
          <w:b/>
        </w:rPr>
      </w:pPr>
      <w:r>
        <w:rPr>
          <w:b/>
        </w:rPr>
        <w:t>Parengto tarybos sprendimo projekto tikslai ir uždaviniai</w:t>
      </w:r>
    </w:p>
    <w:p w14:paraId="2A0D8CE4" w14:textId="77777777" w:rsidR="008C11B3" w:rsidRPr="008C11B3" w:rsidRDefault="008C11B3" w:rsidP="008C11B3">
      <w:pPr>
        <w:spacing w:line="360" w:lineRule="auto"/>
        <w:ind w:firstLine="720"/>
        <w:jc w:val="both"/>
        <w:rPr>
          <w:lang w:val="lt-LT"/>
        </w:rPr>
      </w:pPr>
      <w:r w:rsidRPr="008C11B3">
        <w:rPr>
          <w:lang w:val="lt-LT"/>
        </w:rPr>
        <w:t>Molėtų rajono savivaldybės administracija (toliau – Administracija) 2019 m. rengia projektą pagal priemonę „Kraštovaizdžio apsauga“ (toliau – Projektas). Projektas rengiamas pagal 2014 – 2020 metų Europos Sąjungos fondų investicijų veiksmų programos 5 prioriteto „Aplinkosauga, gamtos išteklių darnus naudojimas ir prisitaikymas prie klimato kaitos“ 05.5.1-APVA-R-19 priemonės „Kraštovaizdžio apsauga“ projektų finansavimo sąlygų aprašą.</w:t>
      </w:r>
    </w:p>
    <w:p w14:paraId="64E2CEFB" w14:textId="0EE979DD" w:rsidR="008C11B3" w:rsidRPr="008C11B3" w:rsidRDefault="008C11B3" w:rsidP="008C11B3">
      <w:pPr>
        <w:spacing w:line="360" w:lineRule="auto"/>
        <w:ind w:firstLine="720"/>
        <w:jc w:val="both"/>
        <w:rPr>
          <w:lang w:val="lt-LT"/>
        </w:rPr>
      </w:pPr>
      <w:r w:rsidRPr="008C11B3">
        <w:rPr>
          <w:lang w:val="lt-LT"/>
        </w:rPr>
        <w:t>Molėtų r. sav., Balninkų sen., Dapkūniškių k., Kalno g. yra administracinis pastatas, kurio bendras plotas 601,85 kv. m.  Pastato didžioji dalis (552,89 kv. m) neturi šeimininko, dalį (26,79 kv. m) patalpų, kurios nuosavybės teise priklausė fiziniam asmeniui, vadovaudamasi Molėtų rajono savivaldybės tarybos 2019 m. gegužės 16 d. sprendimu B1-115 „Dėl sutikimo priimti nekilnojamąjį turtą pagal dovanojimo sutartį“</w:t>
      </w:r>
      <w:r>
        <w:rPr>
          <w:lang w:val="lt-LT"/>
        </w:rPr>
        <w:t>,</w:t>
      </w:r>
      <w:r w:rsidRPr="008C11B3">
        <w:rPr>
          <w:lang w:val="lt-LT"/>
        </w:rPr>
        <w:t xml:space="preserve"> Administracija įregistravo Savivaldybei nuosavybės teise. 22,17 kv. m </w:t>
      </w:r>
      <w:r w:rsidR="0010695E">
        <w:rPr>
          <w:lang w:val="lt-LT"/>
        </w:rPr>
        <w:t xml:space="preserve">ploto patalpos </w:t>
      </w:r>
      <w:bookmarkStart w:id="0" w:name="_GoBack"/>
      <w:bookmarkEnd w:id="0"/>
      <w:r w:rsidRPr="008C11B3">
        <w:rPr>
          <w:lang w:val="lt-LT"/>
        </w:rPr>
        <w:t xml:space="preserve">nuosavybės teise priklauso AB Telia Lietuva (toliau – Bendrovė). </w:t>
      </w:r>
    </w:p>
    <w:p w14:paraId="6C2B7050" w14:textId="5520F1FC" w:rsidR="008C11B3" w:rsidRPr="008C11B3" w:rsidRDefault="008C11B3" w:rsidP="008C11B3">
      <w:pPr>
        <w:spacing w:line="360" w:lineRule="auto"/>
        <w:ind w:firstLine="720"/>
        <w:jc w:val="both"/>
        <w:rPr>
          <w:lang w:val="lt-LT"/>
        </w:rPr>
      </w:pPr>
      <w:r w:rsidRPr="008C11B3">
        <w:rPr>
          <w:lang w:val="lt-LT"/>
        </w:rPr>
        <w:t>Minėtas administracinis pastatas yra avarinės būklės, teršiantis kraštovaizdį. Administracija, rengdama projektą pastato nugriovimui, kreipėsi į savininkus su pasiūlymais bendrai spręsti pastato nugriovimą. Bendrovė dėl jai nuosavybės teise priklausančios pastato dalies 2019 m. rugsėjo 25 d. raštu Nr. 2019-00789 „Dėl nekilnojamojo turto pardavimo“ informavo, kad priėmė sprendimą parduoti Administracijai Telia Lietuva AB nuosavybės teise valdomą nekilnojamąjį turtą - 2217/60185 dali</w:t>
      </w:r>
      <w:r>
        <w:rPr>
          <w:lang w:val="lt-LT"/>
        </w:rPr>
        <w:t>ų</w:t>
      </w:r>
      <w:r w:rsidRPr="008C11B3">
        <w:rPr>
          <w:lang w:val="lt-LT"/>
        </w:rPr>
        <w:t xml:space="preserve"> administracinio pastato, unikalus Nr. 6297-4008-8016, esančio Molėtų r. sav., Balninkų sen., Dapkūniškių k., Dvaro g. 5, už 1 (vieną) </w:t>
      </w:r>
      <w:proofErr w:type="spellStart"/>
      <w:r w:rsidRPr="008C11B3">
        <w:rPr>
          <w:lang w:val="lt-LT"/>
        </w:rPr>
        <w:t>Eur</w:t>
      </w:r>
      <w:proofErr w:type="spellEnd"/>
      <w:r w:rsidRPr="008C11B3">
        <w:rPr>
          <w:lang w:val="lt-LT"/>
        </w:rPr>
        <w:t xml:space="preserve"> be pridėtinės vertės mokesčio</w:t>
      </w:r>
      <w:r w:rsidR="002F5893">
        <w:rPr>
          <w:lang w:val="lt-LT"/>
        </w:rPr>
        <w:t xml:space="preserve"> (toliau – pasiūlymas)</w:t>
      </w:r>
      <w:r w:rsidRPr="008C11B3">
        <w:rPr>
          <w:lang w:val="lt-LT"/>
        </w:rPr>
        <w:t>.</w:t>
      </w:r>
    </w:p>
    <w:p w14:paraId="52CCCA45" w14:textId="500FC447" w:rsidR="008C11B3" w:rsidRDefault="008C11B3" w:rsidP="008C11B3">
      <w:pPr>
        <w:spacing w:line="360" w:lineRule="auto"/>
        <w:ind w:firstLine="720"/>
        <w:jc w:val="both"/>
        <w:rPr>
          <w:lang w:val="lt-LT"/>
        </w:rPr>
      </w:pPr>
      <w:r w:rsidRPr="008C11B3">
        <w:rPr>
          <w:lang w:val="lt-LT"/>
        </w:rPr>
        <w:t xml:space="preserve">Vertinant aplinkybes, kad perkamas nekilnojamas turtas bus nugriautas ir atsižvelgiant į tai, kad tik nupirkus Bendrovei priklausančią pastato dalį atsiranda galimybė įgyvendinti Projektą,  Savivaldybei tikslinga ir ekonomiškai naudinga įsigyti Bendrovei priklausančią pastato dalį už 1 (vieną) </w:t>
      </w:r>
      <w:proofErr w:type="spellStart"/>
      <w:r w:rsidRPr="008C11B3">
        <w:rPr>
          <w:lang w:val="lt-LT"/>
        </w:rPr>
        <w:t>Eur</w:t>
      </w:r>
      <w:proofErr w:type="spellEnd"/>
      <w:r w:rsidRPr="008C11B3">
        <w:rPr>
          <w:lang w:val="lt-LT"/>
        </w:rPr>
        <w:t xml:space="preserve"> be pridėtinės vertės mokesčio.</w:t>
      </w:r>
      <w:r>
        <w:rPr>
          <w:lang w:val="lt-LT"/>
        </w:rPr>
        <w:t xml:space="preserve"> </w:t>
      </w:r>
    </w:p>
    <w:p w14:paraId="6F258E2D" w14:textId="77777777" w:rsidR="0010695E" w:rsidRDefault="002F5893" w:rsidP="008C11B3">
      <w:pPr>
        <w:spacing w:line="360" w:lineRule="auto"/>
        <w:ind w:firstLine="720"/>
        <w:jc w:val="both"/>
        <w:rPr>
          <w:lang w:val="lt-LT" w:eastAsia="lt-LT"/>
        </w:rPr>
      </w:pPr>
      <w:r>
        <w:rPr>
          <w:lang w:val="lt-LT"/>
        </w:rPr>
        <w:t>A</w:t>
      </w:r>
      <w:r w:rsidR="008C11B3" w:rsidRPr="008C11B3">
        <w:rPr>
          <w:lang w:val="lt-LT"/>
        </w:rPr>
        <w:t>dministracijos</w:t>
      </w:r>
      <w:r w:rsidR="008C11B3" w:rsidRPr="008C11B3">
        <w:rPr>
          <w:lang w:val="lt-LT"/>
        </w:rPr>
        <w:t xml:space="preserve"> direktorius 2019 m. spalio 22</w:t>
      </w:r>
      <w:r w:rsidR="008C11B3" w:rsidRPr="008C11B3">
        <w:rPr>
          <w:lang w:val="lt-LT"/>
        </w:rPr>
        <w:t xml:space="preserve"> d. įsakymu Nr. B6-</w:t>
      </w:r>
      <w:r w:rsidR="008C11B3" w:rsidRPr="00DA2E9C">
        <w:rPr>
          <w:lang w:val="lt-LT"/>
        </w:rPr>
        <w:t>866</w:t>
      </w:r>
      <w:r w:rsidR="008C11B3" w:rsidRPr="00DA2E9C">
        <w:rPr>
          <w:lang w:val="lt-LT"/>
        </w:rPr>
        <w:t xml:space="preserve"> sudarė </w:t>
      </w:r>
      <w:r w:rsidR="00DA2E9C" w:rsidRPr="00DA2E9C">
        <w:rPr>
          <w:lang w:val="lt-LT"/>
        </w:rPr>
        <w:t>pirkimo komisij</w:t>
      </w:r>
      <w:r w:rsidR="00DA2E9C" w:rsidRPr="00DA2E9C">
        <w:rPr>
          <w:lang w:val="lt-LT"/>
        </w:rPr>
        <w:t>ą</w:t>
      </w:r>
      <w:r w:rsidR="00DA2E9C" w:rsidRPr="00DA2E9C">
        <w:rPr>
          <w:lang w:val="lt-LT"/>
        </w:rPr>
        <w:t xml:space="preserve"> nekilnojamojo turto – 2217/60185 dalies administracinio pastato, unikalus Nr. 6297-4008-8016, esančio Molėtų r. sav., Balninkų sen., Dapkūniškių k., Dvaro g. 5 (toliau – nekilnojamasis turtas), pirkimui neskelbiamų derybų būdu atlikti</w:t>
      </w:r>
      <w:r w:rsidR="00DA2E9C">
        <w:rPr>
          <w:lang w:val="lt-LT"/>
        </w:rPr>
        <w:t xml:space="preserve"> (toliau – </w:t>
      </w:r>
      <w:r>
        <w:rPr>
          <w:lang w:val="lt-LT"/>
        </w:rPr>
        <w:t xml:space="preserve">Pirkimo </w:t>
      </w:r>
      <w:r w:rsidR="00DA2E9C">
        <w:rPr>
          <w:lang w:val="lt-LT"/>
        </w:rPr>
        <w:t>komisija)</w:t>
      </w:r>
      <w:r w:rsidR="00DA2E9C" w:rsidRPr="00DA2E9C">
        <w:rPr>
          <w:lang w:val="lt-LT"/>
        </w:rPr>
        <w:t>.</w:t>
      </w:r>
      <w:r w:rsidR="00DA2E9C">
        <w:rPr>
          <w:lang w:val="lt-LT"/>
        </w:rPr>
        <w:t xml:space="preserve"> </w:t>
      </w:r>
      <w:r>
        <w:rPr>
          <w:lang w:val="lt-LT"/>
        </w:rPr>
        <w:t>Pirkimo k</w:t>
      </w:r>
      <w:r w:rsidR="00DA2E9C" w:rsidRPr="002F5893">
        <w:rPr>
          <w:lang w:val="lt-LT"/>
        </w:rPr>
        <w:t xml:space="preserve">omisija </w:t>
      </w:r>
      <w:r w:rsidR="00DA2E9C" w:rsidRPr="002F5893">
        <w:rPr>
          <w:lang w:val="lt-LT"/>
        </w:rPr>
        <w:t xml:space="preserve">2019 m. spalio 22 d. </w:t>
      </w:r>
      <w:r w:rsidR="00DA2E9C" w:rsidRPr="002F5893">
        <w:rPr>
          <w:lang w:val="lt-LT"/>
        </w:rPr>
        <w:t xml:space="preserve">priėmė </w:t>
      </w:r>
      <w:r w:rsidR="00DA2E9C" w:rsidRPr="002F5893">
        <w:rPr>
          <w:lang w:val="lt-LT"/>
        </w:rPr>
        <w:t>protokolinį sprendimą</w:t>
      </w:r>
      <w:r w:rsidR="00DA2E9C" w:rsidRPr="002F5893">
        <w:rPr>
          <w:lang w:val="lt-LT" w:eastAsia="lt-LT"/>
        </w:rPr>
        <w:t xml:space="preserve"> Nr. T36-(13.1.47)-1</w:t>
      </w:r>
      <w:r w:rsidRPr="002F5893">
        <w:rPr>
          <w:lang w:val="lt-LT" w:eastAsia="lt-LT"/>
        </w:rPr>
        <w:t>, kad</w:t>
      </w:r>
      <w:r w:rsidR="00DA2E9C" w:rsidRPr="002F5893">
        <w:rPr>
          <w:lang w:val="lt-LT" w:eastAsia="lt-LT"/>
        </w:rPr>
        <w:t xml:space="preserve"> </w:t>
      </w:r>
      <w:r w:rsidRPr="002F5893">
        <w:rPr>
          <w:lang w:val="lt-LT" w:eastAsia="lt-LT"/>
        </w:rPr>
        <w:t>pasiūlymas ekonomiškai naudingas</w:t>
      </w:r>
      <w:r>
        <w:rPr>
          <w:lang w:val="lt-LT" w:eastAsia="lt-LT"/>
        </w:rPr>
        <w:t xml:space="preserve"> ir pripažino derybas įvykusiomis</w:t>
      </w:r>
      <w:r w:rsidRPr="002F5893">
        <w:rPr>
          <w:lang w:val="lt-LT" w:eastAsia="lt-LT"/>
        </w:rPr>
        <w:t xml:space="preserve">. </w:t>
      </w:r>
    </w:p>
    <w:p w14:paraId="07E9B1A3" w14:textId="6DCC5D72" w:rsidR="008C11B3" w:rsidRPr="002F5893" w:rsidRDefault="002F5893" w:rsidP="008C11B3">
      <w:pPr>
        <w:spacing w:line="360" w:lineRule="auto"/>
        <w:ind w:firstLine="720"/>
        <w:jc w:val="both"/>
        <w:rPr>
          <w:lang w:val="lt-LT"/>
        </w:rPr>
      </w:pPr>
      <w:r>
        <w:rPr>
          <w:lang w:val="lt-LT" w:eastAsia="lt-LT"/>
        </w:rPr>
        <w:t xml:space="preserve">Administracijos direktorius, atsižvelgdamas į Pirkimo komisijos sprendimą, </w:t>
      </w:r>
      <w:r w:rsidRPr="00A27367">
        <w:rPr>
          <w:lang w:val="lt-LT" w:eastAsia="lt-LT"/>
        </w:rPr>
        <w:t>teiki</w:t>
      </w:r>
      <w:r>
        <w:rPr>
          <w:lang w:val="lt-LT" w:eastAsia="lt-LT"/>
        </w:rPr>
        <w:t>a</w:t>
      </w:r>
      <w:r w:rsidRPr="00A27367">
        <w:rPr>
          <w:lang w:val="lt-LT" w:eastAsia="lt-LT"/>
        </w:rPr>
        <w:t xml:space="preserve"> M</w:t>
      </w:r>
      <w:r w:rsidRPr="00A27367">
        <w:rPr>
          <w:lang w:val="lt-LT"/>
        </w:rPr>
        <w:t>olėtų rajono savivaldybės taryb</w:t>
      </w:r>
      <w:r w:rsidR="0010695E">
        <w:rPr>
          <w:lang w:val="lt-LT"/>
        </w:rPr>
        <w:t>ai</w:t>
      </w:r>
      <w:r w:rsidRPr="00A27367">
        <w:rPr>
          <w:lang w:val="lt-LT"/>
        </w:rPr>
        <w:t xml:space="preserve"> sprendimo projektą „Dėl sprendimo pirkti </w:t>
      </w:r>
      <w:r>
        <w:rPr>
          <w:lang w:val="lt-LT"/>
        </w:rPr>
        <w:t>nekilnojamąjį turtą</w:t>
      </w:r>
      <w:r w:rsidRPr="00A27367">
        <w:rPr>
          <w:lang w:val="lt-LT"/>
        </w:rPr>
        <w:t xml:space="preserve"> Molėtų rajono savivaldybės nuosavybėn</w:t>
      </w:r>
      <w:r>
        <w:rPr>
          <w:lang w:val="lt-LT"/>
        </w:rPr>
        <w:t xml:space="preserve"> patvirtinimo</w:t>
      </w:r>
      <w:r w:rsidRPr="00A27367">
        <w:rPr>
          <w:lang w:val="lt-LT"/>
        </w:rPr>
        <w:t>“.</w:t>
      </w:r>
    </w:p>
    <w:p w14:paraId="0DDD2053" w14:textId="7F1BA2CE" w:rsidR="0010695E" w:rsidRDefault="00CD6C8D" w:rsidP="0010695E">
      <w:pPr>
        <w:spacing w:line="360" w:lineRule="auto"/>
        <w:ind w:firstLine="720"/>
        <w:jc w:val="both"/>
        <w:rPr>
          <w:lang w:val="lt-LT" w:eastAsia="lt-LT"/>
        </w:rPr>
      </w:pPr>
      <w:r w:rsidRPr="0010695E">
        <w:rPr>
          <w:lang w:val="lt-LT"/>
        </w:rPr>
        <w:lastRenderedPageBreak/>
        <w:t xml:space="preserve">Parengto sprendimo projekto tikslas – </w:t>
      </w:r>
      <w:r w:rsidR="0010695E">
        <w:rPr>
          <w:lang w:val="lt-LT"/>
        </w:rPr>
        <w:t xml:space="preserve">pirkti </w:t>
      </w:r>
      <w:r w:rsidR="0010695E" w:rsidRPr="0010695E">
        <w:rPr>
          <w:lang w:val="lt-LT"/>
        </w:rPr>
        <w:t xml:space="preserve">Molėtų rajono savivaldybės nuosavybėn </w:t>
      </w:r>
      <w:r w:rsidR="0010695E" w:rsidRPr="0010695E">
        <w:rPr>
          <w:lang w:val="lt-LT" w:eastAsia="lt-LT"/>
        </w:rPr>
        <w:t xml:space="preserve">nekilnojamąjį turtą - </w:t>
      </w:r>
      <w:r w:rsidR="0010695E" w:rsidRPr="0010695E">
        <w:rPr>
          <w:lang w:val="lt-LT"/>
        </w:rPr>
        <w:t>2217/60185 dalių administracinio pastato, kurio unikalus Nr. 6297-4008-8016, esančio Molėtų r. sav., Balninkų sen., Dapkūniškių k., Dvaro g. 5</w:t>
      </w:r>
      <w:r w:rsidR="0010695E" w:rsidRPr="0010695E">
        <w:rPr>
          <w:lang w:val="lt-LT" w:eastAsia="lt-LT"/>
        </w:rPr>
        <w:t xml:space="preserve">, už 1 (vieną) </w:t>
      </w:r>
      <w:proofErr w:type="spellStart"/>
      <w:r w:rsidR="0010695E" w:rsidRPr="0010695E">
        <w:rPr>
          <w:lang w:val="lt-LT" w:eastAsia="lt-LT"/>
        </w:rPr>
        <w:t>Eur</w:t>
      </w:r>
      <w:proofErr w:type="spellEnd"/>
      <w:r w:rsidR="0010695E" w:rsidRPr="0010695E">
        <w:rPr>
          <w:lang w:val="lt-LT" w:eastAsia="lt-LT"/>
        </w:rPr>
        <w:t xml:space="preserve"> be pridėtinės vertės mokesčio.</w:t>
      </w:r>
    </w:p>
    <w:p w14:paraId="05AB73DC" w14:textId="29ADDBFC" w:rsidR="00CD6C8D" w:rsidRPr="0010695E" w:rsidRDefault="00CD6C8D" w:rsidP="0010695E">
      <w:pPr>
        <w:spacing w:line="360" w:lineRule="auto"/>
        <w:ind w:firstLine="720"/>
        <w:jc w:val="both"/>
        <w:rPr>
          <w:b/>
          <w:lang w:val="lt-LT"/>
        </w:rPr>
      </w:pPr>
      <w:r w:rsidRPr="0010695E">
        <w:rPr>
          <w:b/>
          <w:lang w:val="lt-LT"/>
        </w:rPr>
        <w:t>2. Šiuo metu esantis teisinis reglamentavimas</w:t>
      </w:r>
    </w:p>
    <w:p w14:paraId="2A2DD678" w14:textId="420AACB9" w:rsidR="0010695E" w:rsidRDefault="0010695E" w:rsidP="00CD6C8D">
      <w:pPr>
        <w:spacing w:line="360" w:lineRule="auto"/>
        <w:ind w:firstLine="709"/>
        <w:jc w:val="both"/>
        <w:rPr>
          <w:lang w:val="lt-LT"/>
        </w:rPr>
      </w:pPr>
      <w:r w:rsidRPr="0010695E">
        <w:rPr>
          <w:lang w:val="lt-LT"/>
        </w:rPr>
        <w:t>Lietuvos Respublikos vietos savivaldos įstatymo 16 straipsnio 4 dali</w:t>
      </w:r>
      <w:r>
        <w:rPr>
          <w:lang w:val="lt-LT"/>
        </w:rPr>
        <w:t>s;</w:t>
      </w:r>
      <w:r w:rsidRPr="0010695E">
        <w:rPr>
          <w:lang w:val="lt-LT"/>
        </w:rPr>
        <w:t xml:space="preserve"> </w:t>
      </w:r>
    </w:p>
    <w:p w14:paraId="3491CBC2" w14:textId="77777777" w:rsidR="0010695E" w:rsidRDefault="0010695E" w:rsidP="00CD6C8D">
      <w:pPr>
        <w:spacing w:line="360" w:lineRule="auto"/>
        <w:ind w:firstLine="709"/>
        <w:jc w:val="both"/>
        <w:rPr>
          <w:lang w:val="lt-LT"/>
        </w:rPr>
      </w:pPr>
      <w:r w:rsidRPr="0010695E">
        <w:rPr>
          <w:lang w:val="lt-LT"/>
        </w:rPr>
        <w:t>Lietuvos Respublikos valstybės ir savivaldybių turto valdymo, naudojimo ir disponavimo juo įstatymo 6 straipsnio 5 punkt</w:t>
      </w:r>
      <w:r>
        <w:rPr>
          <w:lang w:val="lt-LT"/>
        </w:rPr>
        <w:t>as;</w:t>
      </w:r>
      <w:r w:rsidRPr="0010695E">
        <w:rPr>
          <w:lang w:val="lt-LT"/>
        </w:rPr>
        <w:t xml:space="preserve"> </w:t>
      </w:r>
    </w:p>
    <w:p w14:paraId="195B4353" w14:textId="092367EC" w:rsidR="0010695E" w:rsidRDefault="0010695E" w:rsidP="00CD6C8D">
      <w:pPr>
        <w:spacing w:line="360" w:lineRule="auto"/>
        <w:ind w:firstLine="709"/>
        <w:jc w:val="both"/>
        <w:rPr>
          <w:lang w:val="lt-LT"/>
        </w:rPr>
      </w:pPr>
      <w:r w:rsidRPr="0010695E">
        <w:rPr>
          <w:color w:val="000000"/>
          <w:lang w:val="lt-LT"/>
        </w:rPr>
        <w:t>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r w:rsidRPr="0010695E">
        <w:rPr>
          <w:lang w:val="lt-LT"/>
        </w:rPr>
        <w:t xml:space="preserve"> 67 punkt</w:t>
      </w:r>
      <w:r>
        <w:rPr>
          <w:lang w:val="lt-LT"/>
        </w:rPr>
        <w:t>as.</w:t>
      </w:r>
    </w:p>
    <w:p w14:paraId="43E274B0" w14:textId="6A033D80" w:rsidR="00CD6C8D" w:rsidRDefault="00CD6C8D" w:rsidP="00CD6C8D">
      <w:pPr>
        <w:spacing w:line="360" w:lineRule="auto"/>
        <w:ind w:firstLine="709"/>
        <w:jc w:val="both"/>
        <w:rPr>
          <w:lang w:val="lt-LT"/>
        </w:rPr>
      </w:pPr>
      <w:r w:rsidRPr="0010695E">
        <w:rPr>
          <w:b/>
          <w:lang w:val="lt-LT"/>
        </w:rPr>
        <w:t>3. Galimos teigiamos ir neigiamos</w:t>
      </w:r>
      <w:r w:rsidRPr="008611D2">
        <w:rPr>
          <w:b/>
          <w:lang w:val="lt-LT"/>
        </w:rPr>
        <w:t xml:space="preserve"> pasekmės priėmus siūlomą tarybos sprendimo</w:t>
      </w:r>
      <w:r>
        <w:rPr>
          <w:b/>
          <w:lang w:val="lt-LT"/>
        </w:rPr>
        <w:t xml:space="preserve"> projektą </w:t>
      </w:r>
    </w:p>
    <w:p w14:paraId="61A35CCD" w14:textId="37C37FFB" w:rsidR="00CD6C8D" w:rsidRDefault="00CD6C8D" w:rsidP="00CD6C8D">
      <w:pPr>
        <w:spacing w:line="360" w:lineRule="auto"/>
        <w:ind w:firstLine="720"/>
        <w:jc w:val="both"/>
        <w:rPr>
          <w:lang w:val="lt-LT"/>
        </w:rPr>
      </w:pPr>
      <w:r>
        <w:rPr>
          <w:lang w:val="lt-LT"/>
        </w:rPr>
        <w:t>Teigiamos pasekmės –</w:t>
      </w:r>
      <w:r>
        <w:rPr>
          <w:shd w:val="clear" w:color="auto" w:fill="FFFFFF"/>
          <w:lang w:val="lt-LT"/>
        </w:rPr>
        <w:t xml:space="preserve"> </w:t>
      </w:r>
      <w:r w:rsidR="0010695E">
        <w:rPr>
          <w:shd w:val="clear" w:color="auto" w:fill="FFFFFF"/>
          <w:lang w:val="lt-LT"/>
        </w:rPr>
        <w:t>nupirktas nekilnojamasis turtas</w:t>
      </w:r>
      <w:r w:rsidR="002408AE">
        <w:rPr>
          <w:shd w:val="clear" w:color="auto" w:fill="FFFFFF"/>
          <w:lang w:val="lt-LT"/>
        </w:rPr>
        <w:t xml:space="preserve"> </w:t>
      </w:r>
      <w:r w:rsidR="0010695E">
        <w:rPr>
          <w:shd w:val="clear" w:color="auto" w:fill="FFFFFF"/>
          <w:lang w:val="lt-LT"/>
        </w:rPr>
        <w:t>sudarys</w:t>
      </w:r>
      <w:r w:rsidR="00AC6750">
        <w:rPr>
          <w:shd w:val="clear" w:color="auto" w:fill="FFFFFF"/>
          <w:lang w:val="lt-LT"/>
        </w:rPr>
        <w:t xml:space="preserve"> galimybes Administracijai sėkmingai įgyvendinti projektą.</w:t>
      </w:r>
    </w:p>
    <w:p w14:paraId="7D7C250B" w14:textId="6742630A" w:rsidR="00AC6750" w:rsidRPr="0010695E" w:rsidRDefault="00CD6C8D" w:rsidP="0010695E">
      <w:pPr>
        <w:spacing w:line="360" w:lineRule="auto"/>
        <w:ind w:firstLine="720"/>
        <w:jc w:val="both"/>
        <w:rPr>
          <w:lang w:val="lt-LT"/>
        </w:rPr>
      </w:pPr>
      <w:r>
        <w:rPr>
          <w:lang w:val="lt-LT"/>
        </w:rPr>
        <w:t>Neigiamų pasekmių nėra.</w:t>
      </w:r>
    </w:p>
    <w:p w14:paraId="5C3AB88A" w14:textId="020463FA" w:rsidR="00CD6C8D" w:rsidRDefault="00CD6C8D" w:rsidP="00CD6C8D">
      <w:pPr>
        <w:spacing w:line="360" w:lineRule="auto"/>
        <w:ind w:firstLine="709"/>
        <w:jc w:val="both"/>
        <w:rPr>
          <w:b/>
          <w:lang w:val="lt-LT"/>
        </w:rPr>
      </w:pPr>
      <w:r>
        <w:rPr>
          <w:b/>
          <w:lang w:val="lt-LT"/>
        </w:rPr>
        <w:t xml:space="preserve">4. Priemonės sprendimui įgyvendinti </w:t>
      </w:r>
    </w:p>
    <w:p w14:paraId="53C675DA" w14:textId="2C56C5FF" w:rsidR="00CD6C8D" w:rsidRPr="0010695E" w:rsidRDefault="0010695E" w:rsidP="00CD6C8D">
      <w:pPr>
        <w:tabs>
          <w:tab w:val="num" w:pos="0"/>
          <w:tab w:val="left" w:pos="720"/>
        </w:tabs>
        <w:spacing w:line="360" w:lineRule="auto"/>
        <w:ind w:firstLine="720"/>
        <w:rPr>
          <w:lang w:val="lt-LT"/>
        </w:rPr>
      </w:pPr>
      <w:r w:rsidRPr="0010695E">
        <w:rPr>
          <w:lang w:val="lt-LT"/>
        </w:rPr>
        <w:t xml:space="preserve">Sudaryti ir įregistruoti </w:t>
      </w:r>
      <w:r w:rsidRPr="0010695E">
        <w:rPr>
          <w:lang w:val="lt-LT"/>
        </w:rPr>
        <w:t>nekilnojamojo turto pirkimo sutartį</w:t>
      </w:r>
      <w:r w:rsidR="00CD6C8D" w:rsidRPr="0010695E">
        <w:rPr>
          <w:lang w:val="lt-LT"/>
        </w:rPr>
        <w:t>.</w:t>
      </w:r>
    </w:p>
    <w:p w14:paraId="7FA3FF5D" w14:textId="77777777" w:rsidR="00CD6C8D" w:rsidRPr="000D469C" w:rsidRDefault="00CD6C8D" w:rsidP="00CD6C8D">
      <w:pPr>
        <w:tabs>
          <w:tab w:val="left" w:pos="720"/>
          <w:tab w:val="num" w:pos="3960"/>
        </w:tabs>
        <w:spacing w:line="360" w:lineRule="auto"/>
        <w:ind w:firstLine="709"/>
        <w:rPr>
          <w:b/>
          <w:lang w:val="lt-LT"/>
        </w:rPr>
      </w:pPr>
      <w:r>
        <w:rPr>
          <w:b/>
          <w:lang w:val="lt-LT"/>
        </w:rPr>
        <w:t xml:space="preserve">5. Lėšų poreikis ir jų šaltiniai (prireikus </w:t>
      </w:r>
      <w:r w:rsidRPr="000D469C">
        <w:rPr>
          <w:b/>
          <w:lang w:val="lt-LT"/>
        </w:rPr>
        <w:t>skaičiavimai ir išlaidų sąmatos)</w:t>
      </w:r>
      <w:r w:rsidRPr="000D469C">
        <w:rPr>
          <w:lang w:val="lt-LT"/>
        </w:rPr>
        <w:t xml:space="preserve"> </w:t>
      </w:r>
    </w:p>
    <w:p w14:paraId="51888473" w14:textId="1298603C" w:rsidR="00CD6C8D" w:rsidRPr="000D469C" w:rsidRDefault="00AC6750" w:rsidP="00CD6C8D">
      <w:pPr>
        <w:tabs>
          <w:tab w:val="left" w:pos="720"/>
          <w:tab w:val="num" w:pos="3960"/>
        </w:tabs>
        <w:spacing w:line="360" w:lineRule="auto"/>
        <w:ind w:firstLine="720"/>
        <w:jc w:val="both"/>
        <w:rPr>
          <w:lang w:val="lt-LT"/>
        </w:rPr>
      </w:pPr>
      <w:r>
        <w:rPr>
          <w:lang w:val="lt-LT"/>
        </w:rPr>
        <w:t xml:space="preserve">Bus reikalingos savivaldybės biudžeto lėšos </w:t>
      </w:r>
      <w:r w:rsidR="0010695E">
        <w:rPr>
          <w:lang w:val="lt-LT"/>
        </w:rPr>
        <w:t>nupirktų</w:t>
      </w:r>
      <w:r>
        <w:rPr>
          <w:lang w:val="lt-LT"/>
        </w:rPr>
        <w:t xml:space="preserve"> patalpų nugriovimui</w:t>
      </w:r>
      <w:r w:rsidR="00CD6C8D" w:rsidRPr="000D469C">
        <w:rPr>
          <w:lang w:val="lt-LT"/>
        </w:rPr>
        <w:t xml:space="preserve">. </w:t>
      </w:r>
    </w:p>
    <w:p w14:paraId="7D4E1EBE" w14:textId="77777777" w:rsidR="00CD6C8D" w:rsidRPr="000D469C" w:rsidRDefault="00CD6C8D" w:rsidP="00CD6C8D">
      <w:pPr>
        <w:tabs>
          <w:tab w:val="left" w:pos="720"/>
          <w:tab w:val="num" w:pos="3960"/>
        </w:tabs>
        <w:spacing w:line="360" w:lineRule="auto"/>
        <w:rPr>
          <w:b/>
          <w:lang w:val="lt-LT"/>
        </w:rPr>
      </w:pPr>
      <w:r w:rsidRPr="000D469C">
        <w:rPr>
          <w:b/>
          <w:lang w:val="lt-LT"/>
        </w:rPr>
        <w:tab/>
        <w:t xml:space="preserve">6. Vykdytojai, įvykdymo terminai </w:t>
      </w:r>
    </w:p>
    <w:p w14:paraId="38FE5F9A" w14:textId="57F1AD3C" w:rsidR="00CD6C8D" w:rsidRDefault="00CD6C8D" w:rsidP="00CD6C8D">
      <w:pPr>
        <w:tabs>
          <w:tab w:val="left" w:pos="7513"/>
        </w:tabs>
        <w:rPr>
          <w:lang w:val="lt-LT"/>
        </w:rPr>
      </w:pPr>
      <w:r w:rsidRPr="000D469C">
        <w:rPr>
          <w:lang w:val="lt-LT"/>
        </w:rPr>
        <w:t xml:space="preserve">            </w:t>
      </w:r>
      <w:r w:rsidR="008611D2" w:rsidRPr="00D13F7F">
        <w:rPr>
          <w:lang w:val="lt-LT"/>
        </w:rPr>
        <w:t xml:space="preserve">Molėtų rajono </w:t>
      </w:r>
      <w:r w:rsidR="00AC6750">
        <w:rPr>
          <w:lang w:val="lt-LT"/>
        </w:rPr>
        <w:t>savivaldybės administracija</w:t>
      </w:r>
      <w:r w:rsidR="008611D2">
        <w:rPr>
          <w:lang w:val="lt-LT"/>
        </w:rPr>
        <w:t>.</w:t>
      </w:r>
    </w:p>
    <w:p w14:paraId="11A66519" w14:textId="77777777" w:rsidR="00CD6C8D" w:rsidRDefault="00CD6C8D" w:rsidP="00CD6C8D">
      <w:pPr>
        <w:tabs>
          <w:tab w:val="left" w:pos="1674"/>
        </w:tabs>
        <w:rPr>
          <w:lang w:val="lt-LT"/>
        </w:rPr>
      </w:pPr>
    </w:p>
    <w:p w14:paraId="383BBE4E" w14:textId="38E25B31" w:rsidR="00CD6C8D" w:rsidRPr="00E0222C" w:rsidRDefault="00CD6C8D" w:rsidP="008611D2">
      <w:pPr>
        <w:tabs>
          <w:tab w:val="num" w:pos="0"/>
          <w:tab w:val="left" w:pos="720"/>
        </w:tabs>
        <w:spacing w:line="360" w:lineRule="auto"/>
        <w:outlineLvl w:val="0"/>
        <w:rPr>
          <w:lang w:val="lt-LT"/>
        </w:rPr>
      </w:pPr>
    </w:p>
    <w:sectPr w:rsidR="00CD6C8D" w:rsidRPr="00E0222C" w:rsidSect="0010695E">
      <w:headerReference w:type="even" r:id="rId7"/>
      <w:headerReference w:type="default" r:id="rId8"/>
      <w:pgSz w:w="11906" w:h="16838"/>
      <w:pgMar w:top="719" w:right="567" w:bottom="113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49058" w14:textId="77777777" w:rsidR="0098336D" w:rsidRDefault="0098336D">
      <w:r>
        <w:separator/>
      </w:r>
    </w:p>
  </w:endnote>
  <w:endnote w:type="continuationSeparator" w:id="0">
    <w:p w14:paraId="3DB67688" w14:textId="77777777" w:rsidR="0098336D" w:rsidRDefault="0098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241E4" w14:textId="77777777" w:rsidR="0098336D" w:rsidRDefault="0098336D">
      <w:r>
        <w:separator/>
      </w:r>
    </w:p>
  </w:footnote>
  <w:footnote w:type="continuationSeparator" w:id="0">
    <w:p w14:paraId="744A27C0" w14:textId="77777777" w:rsidR="0098336D" w:rsidRDefault="0098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544A"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138BE0"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9757" w14:textId="377E37CA"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695E">
      <w:rPr>
        <w:rStyle w:val="Puslapionumeris"/>
        <w:noProof/>
      </w:rPr>
      <w:t>2</w:t>
    </w:r>
    <w:r>
      <w:rPr>
        <w:rStyle w:val="Puslapionumeris"/>
      </w:rPr>
      <w:fldChar w:fldCharType="end"/>
    </w:r>
  </w:p>
  <w:p w14:paraId="4656D9DE"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2EC25634"/>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1" w15:restartNumberingAfterBreak="0">
    <w:nsid w:val="49D07506"/>
    <w:multiLevelType w:val="hybridMultilevel"/>
    <w:tmpl w:val="6B38A0A8"/>
    <w:lvl w:ilvl="0" w:tplc="A67EB90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5BB901E5"/>
    <w:multiLevelType w:val="hybridMultilevel"/>
    <w:tmpl w:val="8EC00576"/>
    <w:lvl w:ilvl="0" w:tplc="77DC8F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56067F3"/>
    <w:multiLevelType w:val="hybridMultilevel"/>
    <w:tmpl w:val="50EE3542"/>
    <w:lvl w:ilvl="0" w:tplc="01965A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5F12126"/>
    <w:multiLevelType w:val="hybridMultilevel"/>
    <w:tmpl w:val="7F6A89DA"/>
    <w:lvl w:ilvl="0" w:tplc="2CBECAC4">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7E3F"/>
    <w:rsid w:val="00016708"/>
    <w:rsid w:val="00026B11"/>
    <w:rsid w:val="00054756"/>
    <w:rsid w:val="00093E4A"/>
    <w:rsid w:val="000A3A4A"/>
    <w:rsid w:val="000B68D6"/>
    <w:rsid w:val="000C032D"/>
    <w:rsid w:val="000D289D"/>
    <w:rsid w:val="000D469C"/>
    <w:rsid w:val="000E1521"/>
    <w:rsid w:val="000E699D"/>
    <w:rsid w:val="0010695E"/>
    <w:rsid w:val="0010714B"/>
    <w:rsid w:val="0010716F"/>
    <w:rsid w:val="00114D95"/>
    <w:rsid w:val="00127B1B"/>
    <w:rsid w:val="00140EDA"/>
    <w:rsid w:val="00147F99"/>
    <w:rsid w:val="0015399F"/>
    <w:rsid w:val="0015627D"/>
    <w:rsid w:val="001751C5"/>
    <w:rsid w:val="00182DE6"/>
    <w:rsid w:val="0019375C"/>
    <w:rsid w:val="001946AD"/>
    <w:rsid w:val="001B4061"/>
    <w:rsid w:val="001B699C"/>
    <w:rsid w:val="001C3044"/>
    <w:rsid w:val="001F6B38"/>
    <w:rsid w:val="00201897"/>
    <w:rsid w:val="0020366D"/>
    <w:rsid w:val="00203BE6"/>
    <w:rsid w:val="00204BE6"/>
    <w:rsid w:val="0023042A"/>
    <w:rsid w:val="002361B3"/>
    <w:rsid w:val="002408AE"/>
    <w:rsid w:val="0024702B"/>
    <w:rsid w:val="002559EE"/>
    <w:rsid w:val="00262A1D"/>
    <w:rsid w:val="00274431"/>
    <w:rsid w:val="00287779"/>
    <w:rsid w:val="00293941"/>
    <w:rsid w:val="00296F10"/>
    <w:rsid w:val="002978DD"/>
    <w:rsid w:val="002B1527"/>
    <w:rsid w:val="002B6F7B"/>
    <w:rsid w:val="002C3B03"/>
    <w:rsid w:val="002D3527"/>
    <w:rsid w:val="002D696D"/>
    <w:rsid w:val="002E04BC"/>
    <w:rsid w:val="002F44A2"/>
    <w:rsid w:val="002F5893"/>
    <w:rsid w:val="003014D6"/>
    <w:rsid w:val="00312DAC"/>
    <w:rsid w:val="00324347"/>
    <w:rsid w:val="00340826"/>
    <w:rsid w:val="00352627"/>
    <w:rsid w:val="00354445"/>
    <w:rsid w:val="00354C2F"/>
    <w:rsid w:val="003641DD"/>
    <w:rsid w:val="003642EC"/>
    <w:rsid w:val="00367514"/>
    <w:rsid w:val="00380301"/>
    <w:rsid w:val="00390BA4"/>
    <w:rsid w:val="003931FD"/>
    <w:rsid w:val="003A3A77"/>
    <w:rsid w:val="003B448A"/>
    <w:rsid w:val="003B69E3"/>
    <w:rsid w:val="003C25B0"/>
    <w:rsid w:val="003C3D3C"/>
    <w:rsid w:val="003D651B"/>
    <w:rsid w:val="003E0DC1"/>
    <w:rsid w:val="003F1BED"/>
    <w:rsid w:val="003F31C6"/>
    <w:rsid w:val="004024BF"/>
    <w:rsid w:val="00403E74"/>
    <w:rsid w:val="00426FBA"/>
    <w:rsid w:val="004352B1"/>
    <w:rsid w:val="004444F4"/>
    <w:rsid w:val="00455A23"/>
    <w:rsid w:val="004562A9"/>
    <w:rsid w:val="004575E0"/>
    <w:rsid w:val="004624BB"/>
    <w:rsid w:val="0046258B"/>
    <w:rsid w:val="0046653F"/>
    <w:rsid w:val="00474748"/>
    <w:rsid w:val="0048159A"/>
    <w:rsid w:val="00482849"/>
    <w:rsid w:val="0049324B"/>
    <w:rsid w:val="0049710A"/>
    <w:rsid w:val="004C5AA4"/>
    <w:rsid w:val="004D05FB"/>
    <w:rsid w:val="004D262D"/>
    <w:rsid w:val="004D68B1"/>
    <w:rsid w:val="004E6E8A"/>
    <w:rsid w:val="004F6A3A"/>
    <w:rsid w:val="004F7CAF"/>
    <w:rsid w:val="0051070C"/>
    <w:rsid w:val="00533E6A"/>
    <w:rsid w:val="00551395"/>
    <w:rsid w:val="00554C5A"/>
    <w:rsid w:val="00555000"/>
    <w:rsid w:val="005728D0"/>
    <w:rsid w:val="005760F1"/>
    <w:rsid w:val="00596059"/>
    <w:rsid w:val="005B59C0"/>
    <w:rsid w:val="005C2FB6"/>
    <w:rsid w:val="005C3675"/>
    <w:rsid w:val="005C3ED0"/>
    <w:rsid w:val="005E449A"/>
    <w:rsid w:val="005E6581"/>
    <w:rsid w:val="0060506B"/>
    <w:rsid w:val="00605D81"/>
    <w:rsid w:val="0060764C"/>
    <w:rsid w:val="00614E30"/>
    <w:rsid w:val="006178D2"/>
    <w:rsid w:val="00622493"/>
    <w:rsid w:val="00625D9C"/>
    <w:rsid w:val="006300D9"/>
    <w:rsid w:val="006335AB"/>
    <w:rsid w:val="00634BC0"/>
    <w:rsid w:val="00637FD8"/>
    <w:rsid w:val="006400BC"/>
    <w:rsid w:val="006579AD"/>
    <w:rsid w:val="006643BD"/>
    <w:rsid w:val="00694805"/>
    <w:rsid w:val="00694D6D"/>
    <w:rsid w:val="006A2C6F"/>
    <w:rsid w:val="006A4241"/>
    <w:rsid w:val="006A6226"/>
    <w:rsid w:val="006A7C91"/>
    <w:rsid w:val="006C48B9"/>
    <w:rsid w:val="006C6D60"/>
    <w:rsid w:val="006F3697"/>
    <w:rsid w:val="00700DAA"/>
    <w:rsid w:val="0070527B"/>
    <w:rsid w:val="00710A2A"/>
    <w:rsid w:val="00710FE6"/>
    <w:rsid w:val="00712427"/>
    <w:rsid w:val="00720C3C"/>
    <w:rsid w:val="0072565B"/>
    <w:rsid w:val="00746386"/>
    <w:rsid w:val="00750EE3"/>
    <w:rsid w:val="0075686D"/>
    <w:rsid w:val="00770FD2"/>
    <w:rsid w:val="00772C30"/>
    <w:rsid w:val="00776E04"/>
    <w:rsid w:val="00780369"/>
    <w:rsid w:val="00781A7C"/>
    <w:rsid w:val="0079068F"/>
    <w:rsid w:val="00796645"/>
    <w:rsid w:val="007A1D5D"/>
    <w:rsid w:val="007B3EE6"/>
    <w:rsid w:val="007B6720"/>
    <w:rsid w:val="007D0CE9"/>
    <w:rsid w:val="007D15C0"/>
    <w:rsid w:val="007D540D"/>
    <w:rsid w:val="007E17E7"/>
    <w:rsid w:val="007E3DF5"/>
    <w:rsid w:val="007F3552"/>
    <w:rsid w:val="007F37E5"/>
    <w:rsid w:val="0082675C"/>
    <w:rsid w:val="0083046E"/>
    <w:rsid w:val="00834575"/>
    <w:rsid w:val="0083709D"/>
    <w:rsid w:val="008443D6"/>
    <w:rsid w:val="00847B37"/>
    <w:rsid w:val="00847DD7"/>
    <w:rsid w:val="00850655"/>
    <w:rsid w:val="00855E2B"/>
    <w:rsid w:val="00860844"/>
    <w:rsid w:val="008611D2"/>
    <w:rsid w:val="00870237"/>
    <w:rsid w:val="008738D9"/>
    <w:rsid w:val="00880F5E"/>
    <w:rsid w:val="00882B33"/>
    <w:rsid w:val="008849CE"/>
    <w:rsid w:val="00893B1A"/>
    <w:rsid w:val="00897B61"/>
    <w:rsid w:val="008A2A81"/>
    <w:rsid w:val="008B44B2"/>
    <w:rsid w:val="008B4AAE"/>
    <w:rsid w:val="008B5A5F"/>
    <w:rsid w:val="008B5DA1"/>
    <w:rsid w:val="008B74FE"/>
    <w:rsid w:val="008C11B3"/>
    <w:rsid w:val="008D04AA"/>
    <w:rsid w:val="008D0DFB"/>
    <w:rsid w:val="008D5C65"/>
    <w:rsid w:val="00921452"/>
    <w:rsid w:val="0092750B"/>
    <w:rsid w:val="009322FC"/>
    <w:rsid w:val="00936BAF"/>
    <w:rsid w:val="00944829"/>
    <w:rsid w:val="009457C7"/>
    <w:rsid w:val="00952EFE"/>
    <w:rsid w:val="00956579"/>
    <w:rsid w:val="00957F63"/>
    <w:rsid w:val="0098336D"/>
    <w:rsid w:val="0098475E"/>
    <w:rsid w:val="00985CC2"/>
    <w:rsid w:val="009A325B"/>
    <w:rsid w:val="009A6AE8"/>
    <w:rsid w:val="009B0C02"/>
    <w:rsid w:val="009C367F"/>
    <w:rsid w:val="009D13BF"/>
    <w:rsid w:val="00A115D4"/>
    <w:rsid w:val="00A15C0E"/>
    <w:rsid w:val="00A15F20"/>
    <w:rsid w:val="00A22B1E"/>
    <w:rsid w:val="00A3102D"/>
    <w:rsid w:val="00A41AA8"/>
    <w:rsid w:val="00A52F35"/>
    <w:rsid w:val="00A53374"/>
    <w:rsid w:val="00A84D9F"/>
    <w:rsid w:val="00AA496F"/>
    <w:rsid w:val="00AA6D5A"/>
    <w:rsid w:val="00AB0897"/>
    <w:rsid w:val="00AC06DE"/>
    <w:rsid w:val="00AC3527"/>
    <w:rsid w:val="00AC6750"/>
    <w:rsid w:val="00AE0B63"/>
    <w:rsid w:val="00AF3640"/>
    <w:rsid w:val="00AF7F93"/>
    <w:rsid w:val="00B0674F"/>
    <w:rsid w:val="00B075F5"/>
    <w:rsid w:val="00B105BD"/>
    <w:rsid w:val="00B206D8"/>
    <w:rsid w:val="00B22904"/>
    <w:rsid w:val="00B351F6"/>
    <w:rsid w:val="00B37894"/>
    <w:rsid w:val="00B50823"/>
    <w:rsid w:val="00B5125E"/>
    <w:rsid w:val="00B51CF8"/>
    <w:rsid w:val="00B56FF4"/>
    <w:rsid w:val="00B73A87"/>
    <w:rsid w:val="00B7437C"/>
    <w:rsid w:val="00B83FF2"/>
    <w:rsid w:val="00B87B59"/>
    <w:rsid w:val="00B97FD2"/>
    <w:rsid w:val="00BB03C1"/>
    <w:rsid w:val="00BB7785"/>
    <w:rsid w:val="00BC2764"/>
    <w:rsid w:val="00BC31AD"/>
    <w:rsid w:val="00BC4492"/>
    <w:rsid w:val="00BC5BF6"/>
    <w:rsid w:val="00BC7B1F"/>
    <w:rsid w:val="00BD3277"/>
    <w:rsid w:val="00BD50FD"/>
    <w:rsid w:val="00BF671B"/>
    <w:rsid w:val="00C06BA3"/>
    <w:rsid w:val="00C206C0"/>
    <w:rsid w:val="00C22DE9"/>
    <w:rsid w:val="00C70A30"/>
    <w:rsid w:val="00C70D36"/>
    <w:rsid w:val="00C70D85"/>
    <w:rsid w:val="00C87809"/>
    <w:rsid w:val="00CA1281"/>
    <w:rsid w:val="00CA1C47"/>
    <w:rsid w:val="00CA7B97"/>
    <w:rsid w:val="00CB023F"/>
    <w:rsid w:val="00CB31C3"/>
    <w:rsid w:val="00CD5F8E"/>
    <w:rsid w:val="00CD6C8D"/>
    <w:rsid w:val="00CD712F"/>
    <w:rsid w:val="00CF4D69"/>
    <w:rsid w:val="00CF7F60"/>
    <w:rsid w:val="00D13F7F"/>
    <w:rsid w:val="00D36EAB"/>
    <w:rsid w:val="00D44CCE"/>
    <w:rsid w:val="00D46CD3"/>
    <w:rsid w:val="00D6466D"/>
    <w:rsid w:val="00D66626"/>
    <w:rsid w:val="00D70F86"/>
    <w:rsid w:val="00D8032D"/>
    <w:rsid w:val="00D93759"/>
    <w:rsid w:val="00D94974"/>
    <w:rsid w:val="00D94FD2"/>
    <w:rsid w:val="00DA2E9C"/>
    <w:rsid w:val="00DA3BD4"/>
    <w:rsid w:val="00DC6B39"/>
    <w:rsid w:val="00DE17BD"/>
    <w:rsid w:val="00DF15FE"/>
    <w:rsid w:val="00DF35D7"/>
    <w:rsid w:val="00DF53EF"/>
    <w:rsid w:val="00E0222C"/>
    <w:rsid w:val="00E03F35"/>
    <w:rsid w:val="00E17543"/>
    <w:rsid w:val="00E24E6E"/>
    <w:rsid w:val="00E25CBA"/>
    <w:rsid w:val="00E32DA4"/>
    <w:rsid w:val="00E36D78"/>
    <w:rsid w:val="00E46F20"/>
    <w:rsid w:val="00E51AE0"/>
    <w:rsid w:val="00E6073B"/>
    <w:rsid w:val="00E65270"/>
    <w:rsid w:val="00E813B8"/>
    <w:rsid w:val="00E81E06"/>
    <w:rsid w:val="00E942CC"/>
    <w:rsid w:val="00EA7650"/>
    <w:rsid w:val="00EE4B99"/>
    <w:rsid w:val="00F13B9F"/>
    <w:rsid w:val="00F36077"/>
    <w:rsid w:val="00F367FE"/>
    <w:rsid w:val="00F426EA"/>
    <w:rsid w:val="00F50851"/>
    <w:rsid w:val="00F64750"/>
    <w:rsid w:val="00F73236"/>
    <w:rsid w:val="00F74C79"/>
    <w:rsid w:val="00F81393"/>
    <w:rsid w:val="00F966C1"/>
    <w:rsid w:val="00FA1E91"/>
    <w:rsid w:val="00FA367E"/>
    <w:rsid w:val="00FB3A04"/>
    <w:rsid w:val="00FC1C85"/>
    <w:rsid w:val="00FD09C8"/>
    <w:rsid w:val="00FD47F8"/>
    <w:rsid w:val="00FD52B0"/>
    <w:rsid w:val="00FE0635"/>
    <w:rsid w:val="00FF75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990D3"/>
  <w15:chartTrackingRefBased/>
  <w15:docId w15:val="{EFAE705C-58E9-4A99-B638-877F9079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Sraopastraipa">
    <w:name w:val="List Paragraph"/>
    <w:basedOn w:val="prastasis"/>
    <w:uiPriority w:val="34"/>
    <w:qFormat/>
    <w:rsid w:val="00A52F35"/>
    <w:pPr>
      <w:ind w:left="720"/>
      <w:contextualSpacing/>
    </w:pPr>
    <w:rPr>
      <w:lang w:val="lt-LT"/>
    </w:rPr>
  </w:style>
  <w:style w:type="character" w:styleId="Komentaronuoroda">
    <w:name w:val="annotation reference"/>
    <w:basedOn w:val="Numatytasispastraiposriftas"/>
    <w:rsid w:val="00E0222C"/>
    <w:rPr>
      <w:sz w:val="16"/>
      <w:szCs w:val="16"/>
    </w:rPr>
  </w:style>
  <w:style w:type="paragraph" w:styleId="Komentarotekstas">
    <w:name w:val="annotation text"/>
    <w:basedOn w:val="prastasis"/>
    <w:link w:val="KomentarotekstasDiagrama"/>
    <w:rsid w:val="00E0222C"/>
    <w:rPr>
      <w:sz w:val="20"/>
      <w:szCs w:val="20"/>
    </w:rPr>
  </w:style>
  <w:style w:type="character" w:customStyle="1" w:styleId="KomentarotekstasDiagrama">
    <w:name w:val="Komentaro tekstas Diagrama"/>
    <w:basedOn w:val="Numatytasispastraiposriftas"/>
    <w:link w:val="Komentarotekstas"/>
    <w:rsid w:val="00E0222C"/>
    <w:rPr>
      <w:lang w:val="en-GB" w:eastAsia="en-US"/>
    </w:rPr>
  </w:style>
  <w:style w:type="paragraph" w:styleId="Komentarotema">
    <w:name w:val="annotation subject"/>
    <w:basedOn w:val="Komentarotekstas"/>
    <w:next w:val="Komentarotekstas"/>
    <w:link w:val="KomentarotemaDiagrama"/>
    <w:rsid w:val="00E0222C"/>
    <w:rPr>
      <w:b/>
      <w:bCs/>
    </w:rPr>
  </w:style>
  <w:style w:type="character" w:customStyle="1" w:styleId="KomentarotemaDiagrama">
    <w:name w:val="Komentaro tema Diagrama"/>
    <w:basedOn w:val="KomentarotekstasDiagrama"/>
    <w:link w:val="Komentarotema"/>
    <w:rsid w:val="00E0222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667">
      <w:bodyDiv w:val="1"/>
      <w:marLeft w:val="0"/>
      <w:marRight w:val="0"/>
      <w:marTop w:val="0"/>
      <w:marBottom w:val="0"/>
      <w:divBdr>
        <w:top w:val="none" w:sz="0" w:space="0" w:color="auto"/>
        <w:left w:val="none" w:sz="0" w:space="0" w:color="auto"/>
        <w:bottom w:val="none" w:sz="0" w:space="0" w:color="auto"/>
        <w:right w:val="none" w:sz="0" w:space="0" w:color="auto"/>
      </w:divBdr>
    </w:div>
    <w:div w:id="914318048">
      <w:bodyDiv w:val="1"/>
      <w:marLeft w:val="0"/>
      <w:marRight w:val="0"/>
      <w:marTop w:val="0"/>
      <w:marBottom w:val="0"/>
      <w:divBdr>
        <w:top w:val="none" w:sz="0" w:space="0" w:color="auto"/>
        <w:left w:val="none" w:sz="0" w:space="0" w:color="auto"/>
        <w:bottom w:val="none" w:sz="0" w:space="0" w:color="auto"/>
        <w:right w:val="none" w:sz="0" w:space="0" w:color="auto"/>
      </w:divBdr>
    </w:div>
    <w:div w:id="1109198434">
      <w:bodyDiv w:val="1"/>
      <w:marLeft w:val="0"/>
      <w:marRight w:val="0"/>
      <w:marTop w:val="0"/>
      <w:marBottom w:val="0"/>
      <w:divBdr>
        <w:top w:val="none" w:sz="0" w:space="0" w:color="auto"/>
        <w:left w:val="none" w:sz="0" w:space="0" w:color="auto"/>
        <w:bottom w:val="none" w:sz="0" w:space="0" w:color="auto"/>
        <w:right w:val="none" w:sz="0" w:space="0" w:color="auto"/>
      </w:divBdr>
    </w:div>
    <w:div w:id="1211191915">
      <w:bodyDiv w:val="1"/>
      <w:marLeft w:val="0"/>
      <w:marRight w:val="0"/>
      <w:marTop w:val="0"/>
      <w:marBottom w:val="0"/>
      <w:divBdr>
        <w:top w:val="none" w:sz="0" w:space="0" w:color="auto"/>
        <w:left w:val="none" w:sz="0" w:space="0" w:color="auto"/>
        <w:bottom w:val="none" w:sz="0" w:space="0" w:color="auto"/>
        <w:right w:val="none" w:sz="0" w:space="0" w:color="auto"/>
      </w:divBdr>
    </w:div>
    <w:div w:id="1216890124">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649047228">
      <w:bodyDiv w:val="1"/>
      <w:marLeft w:val="0"/>
      <w:marRight w:val="0"/>
      <w:marTop w:val="0"/>
      <w:marBottom w:val="0"/>
      <w:divBdr>
        <w:top w:val="none" w:sz="0" w:space="0" w:color="auto"/>
        <w:left w:val="none" w:sz="0" w:space="0" w:color="auto"/>
        <w:bottom w:val="none" w:sz="0" w:space="0" w:color="auto"/>
        <w:right w:val="none" w:sz="0" w:space="0" w:color="auto"/>
      </w:divBdr>
    </w:div>
    <w:div w:id="19872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2975</Words>
  <Characters>1697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4</cp:revision>
  <cp:lastPrinted>2015-08-11T06:55:00Z</cp:lastPrinted>
  <dcterms:created xsi:type="dcterms:W3CDTF">2019-05-07T07:54:00Z</dcterms:created>
  <dcterms:modified xsi:type="dcterms:W3CDTF">2019-10-22T11:27:00Z</dcterms:modified>
</cp:coreProperties>
</file>