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09218A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09218A">
              <w:rPr>
                <w:noProof/>
                <w:lang w:val="lt-LT"/>
              </w:rPr>
              <w:t>10</w:t>
            </w:r>
            <w:r w:rsidR="0018614E">
              <w:rPr>
                <w:noProof/>
                <w:lang w:val="lt-LT"/>
              </w:rPr>
              <w:t>-</w:t>
            </w:r>
            <w:r w:rsidR="00F0674D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F0674D">
              <w:rPr>
                <w:noProof/>
              </w:rPr>
              <w:t>36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2C2610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330261" w:rsidRPr="00330261">
              <w:rPr>
                <w:b/>
                <w:caps/>
                <w:lang w:val="lt-LT"/>
              </w:rPr>
              <w:t xml:space="preserve">TEIKIMAS DĖL </w:t>
            </w:r>
            <w:r w:rsidR="002C2610">
              <w:rPr>
                <w:b/>
                <w:caps/>
                <w:lang w:val="lt-LT"/>
              </w:rPr>
              <w:t>ąžuolyno</w:t>
            </w:r>
            <w:r w:rsidR="00330261">
              <w:rPr>
                <w:b/>
                <w:caps/>
                <w:lang w:val="lt-LT"/>
              </w:rPr>
              <w:t xml:space="preserve"> ir </w:t>
            </w:r>
            <w:r w:rsidR="002C2610">
              <w:rPr>
                <w:b/>
                <w:caps/>
                <w:lang w:val="lt-LT"/>
              </w:rPr>
              <w:t>kaštonų</w:t>
            </w:r>
            <w:r w:rsidR="00330261" w:rsidRPr="00330261">
              <w:rPr>
                <w:b/>
                <w:caps/>
                <w:lang w:val="lt-LT"/>
              </w:rPr>
              <w:t xml:space="preserve"> GATV</w:t>
            </w:r>
            <w:r w:rsidR="00330261">
              <w:rPr>
                <w:b/>
                <w:caps/>
                <w:lang w:val="lt-LT"/>
              </w:rPr>
              <w:t>ių</w:t>
            </w:r>
            <w:r w:rsidR="00330261" w:rsidRPr="00330261">
              <w:rPr>
                <w:b/>
                <w:caps/>
                <w:lang w:val="lt-LT"/>
              </w:rPr>
              <w:t>, ESANČ</w:t>
            </w:r>
            <w:r w:rsidR="00330261">
              <w:rPr>
                <w:b/>
                <w:caps/>
                <w:lang w:val="lt-LT"/>
              </w:rPr>
              <w:t>ių</w:t>
            </w:r>
            <w:r w:rsidR="00330261" w:rsidRPr="00330261">
              <w:rPr>
                <w:b/>
                <w:caps/>
                <w:lang w:val="lt-LT"/>
              </w:rPr>
              <w:t xml:space="preserve"> MOLĖTŲ RAJONO </w:t>
            </w:r>
            <w:r w:rsidR="00330261">
              <w:rPr>
                <w:b/>
                <w:caps/>
                <w:lang w:val="lt-LT"/>
              </w:rPr>
              <w:t>dubingių</w:t>
            </w:r>
            <w:r w:rsidR="00330261" w:rsidRPr="00330261">
              <w:rPr>
                <w:b/>
                <w:caps/>
                <w:lang w:val="lt-LT"/>
              </w:rPr>
              <w:t xml:space="preserve"> SENIŪNIJOS </w:t>
            </w:r>
            <w:r w:rsidR="002C2610">
              <w:rPr>
                <w:b/>
                <w:caps/>
                <w:lang w:val="lt-LT"/>
              </w:rPr>
              <w:t>dubingių miestelio</w:t>
            </w:r>
            <w:r w:rsidR="00330261" w:rsidRPr="00330261">
              <w:rPr>
                <w:b/>
                <w:caps/>
                <w:lang w:val="lt-LT"/>
              </w:rPr>
              <w:t xml:space="preserve"> TERITORIJOJE, GEOGRAFINIŲ CHARAKTERISTIKŲ PAKEITIMO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330261">
        <w:rPr>
          <w:lang w:val="lt-LT"/>
        </w:rPr>
        <w:t>16,2 papunkčiu</w:t>
      </w:r>
      <w:r>
        <w:rPr>
          <w:lang w:val="lt-LT"/>
        </w:rPr>
        <w:t xml:space="preserve"> </w:t>
      </w:r>
      <w:r w:rsidR="0009218A">
        <w:rPr>
          <w:lang w:val="lt-LT"/>
        </w:rPr>
        <w:t xml:space="preserve"> </w:t>
      </w:r>
      <w:r>
        <w:rPr>
          <w:lang w:val="lt-LT"/>
        </w:rPr>
        <w:t>teikiu Molėtų rajono savivaldybės tary</w:t>
      </w:r>
      <w:r w:rsidR="009440E4">
        <w:rPr>
          <w:lang w:val="lt-LT"/>
        </w:rPr>
        <w:t xml:space="preserve">bai </w:t>
      </w:r>
      <w:r w:rsidR="002C2610">
        <w:rPr>
          <w:lang w:val="lt-LT"/>
        </w:rPr>
        <w:t>sprendimo projektą „Dėl Ąžuolyno</w:t>
      </w:r>
      <w:r w:rsidR="00330261">
        <w:rPr>
          <w:lang w:val="lt-LT"/>
        </w:rPr>
        <w:t xml:space="preserve"> ir </w:t>
      </w:r>
      <w:r w:rsidR="002C2610">
        <w:rPr>
          <w:lang w:val="lt-LT"/>
        </w:rPr>
        <w:t>Kaštonų</w:t>
      </w:r>
      <w:r w:rsidR="00330261">
        <w:rPr>
          <w:lang w:val="lt-LT"/>
        </w:rPr>
        <w:t xml:space="preserve"> gatvių, esančių Molėtų rajo</w:t>
      </w:r>
      <w:r w:rsidR="002C2610">
        <w:rPr>
          <w:lang w:val="lt-LT"/>
        </w:rPr>
        <w:t>no Dubingių seniūnijos Dubingių miestelio</w:t>
      </w:r>
      <w:r>
        <w:rPr>
          <w:lang w:val="lt-LT"/>
        </w:rPr>
        <w:t xml:space="preserve"> teritorijoje</w:t>
      </w:r>
      <w:r w:rsidR="00330261">
        <w:rPr>
          <w:lang w:val="lt-LT"/>
        </w:rPr>
        <w:t>, geografinių charakteristikų pakeitimo</w:t>
      </w:r>
      <w:r>
        <w:rPr>
          <w:lang w:val="lt-LT"/>
        </w:rPr>
        <w:t>“.</w:t>
      </w:r>
    </w:p>
    <w:p w:rsidR="00330261" w:rsidRDefault="0018614E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</w:t>
      </w:r>
      <w:r w:rsidR="00330261">
        <w:rPr>
          <w:lang w:val="lt-LT"/>
        </w:rPr>
        <w:t xml:space="preserve">       </w:t>
      </w:r>
      <w:r>
        <w:rPr>
          <w:lang w:val="lt-LT"/>
        </w:rPr>
        <w:t xml:space="preserve"> </w:t>
      </w:r>
      <w:r w:rsidR="002C2610">
        <w:rPr>
          <w:lang w:val="lt-LT"/>
        </w:rPr>
        <w:t>Molėtų rajono Dubingių seniūnijos Dubingių miestelio</w:t>
      </w:r>
      <w:r w:rsidR="002C2610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2C2610">
        <w:rPr>
          <w:lang w:val="lt-LT"/>
        </w:rPr>
        <w:t>parengti dokumentus dėl Ąžuolyno ir Kaštonų gatvių</w:t>
      </w:r>
      <w:r w:rsidR="002C2610" w:rsidRPr="0093720D">
        <w:rPr>
          <w:lang w:val="lt-LT"/>
        </w:rPr>
        <w:t xml:space="preserve"> geografinių </w:t>
      </w:r>
      <w:r w:rsidR="002C2610" w:rsidRPr="0093720D">
        <w:rPr>
          <w:lang w:val="lt-LT"/>
        </w:rPr>
        <w:lastRenderedPageBreak/>
        <w:t>charakteristikų pakeitimo,</w:t>
      </w:r>
      <w:r w:rsidR="002C2610">
        <w:rPr>
          <w:lang w:val="lt-LT"/>
        </w:rPr>
        <w:t xml:space="preserve"> pratęsimo jų ašinių linijų, </w:t>
      </w:r>
      <w:r w:rsidR="002C2610" w:rsidRPr="0093720D">
        <w:rPr>
          <w:lang w:val="lt-LT"/>
        </w:rPr>
        <w:t>kad naujai su</w:t>
      </w:r>
      <w:r w:rsidR="002C2610">
        <w:rPr>
          <w:lang w:val="lt-LT"/>
        </w:rPr>
        <w:t>teikiami numeriai taptų šių gatvių</w:t>
      </w:r>
      <w:r w:rsidR="002C2610" w:rsidRPr="0093720D">
        <w:rPr>
          <w:lang w:val="lt-LT"/>
        </w:rPr>
        <w:t xml:space="preserve"> dalimi. </w:t>
      </w:r>
      <w:r w:rsidR="00330261">
        <w:rPr>
          <w:lang w:val="lt-LT"/>
        </w:rPr>
        <w:t xml:space="preserve"> Molėtų rajono savivaldybės tarybai patvirtinus sprendimą „</w:t>
      </w:r>
      <w:r w:rsidR="00B7794C">
        <w:rPr>
          <w:lang w:val="lt-LT"/>
        </w:rPr>
        <w:t xml:space="preserve">Dėl </w:t>
      </w:r>
      <w:r w:rsidR="002C2610">
        <w:rPr>
          <w:lang w:val="lt-LT"/>
        </w:rPr>
        <w:t>Ąžuolyno ir Kaštonų</w:t>
      </w:r>
      <w:r w:rsidR="00B7794C">
        <w:rPr>
          <w:lang w:val="lt-LT"/>
        </w:rPr>
        <w:t xml:space="preserve"> gatvių, esančių Molėtų rajono Dub</w:t>
      </w:r>
      <w:r w:rsidR="002C2610">
        <w:rPr>
          <w:lang w:val="lt-LT"/>
        </w:rPr>
        <w:t>ingių seniūnijos Dubingių miestelio</w:t>
      </w:r>
      <w:r w:rsidR="00B7794C">
        <w:rPr>
          <w:lang w:val="lt-LT"/>
        </w:rPr>
        <w:t xml:space="preserve"> teritorijoje, geografinių ch</w:t>
      </w:r>
      <w:r w:rsidR="002C2610">
        <w:rPr>
          <w:lang w:val="lt-LT"/>
        </w:rPr>
        <w:t xml:space="preserve">arakteristikų pakeitimo“ bus galima tęsti adresų suteikimo procedūrą </w:t>
      </w:r>
      <w:r w:rsidR="00330261">
        <w:rPr>
          <w:lang w:val="lt-LT"/>
        </w:rPr>
        <w:t>.</w:t>
      </w: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330261" w:rsidRDefault="00330261" w:rsidP="00330261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0674D">
        <w:rPr>
          <w:lang w:val="lt-LT"/>
        </w:rPr>
      </w:r>
      <w:r w:rsidR="00F0674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B7794C" w:rsidRDefault="009440E4" w:rsidP="00B7794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</w:t>
      </w:r>
      <w:r w:rsidR="002C2610">
        <w:rPr>
          <w:lang w:val="lt-LT"/>
        </w:rPr>
        <w:t>Ąžuolyno ir Kaštonų</w:t>
      </w:r>
      <w:r w:rsidR="00B7794C">
        <w:rPr>
          <w:lang w:val="lt-LT"/>
        </w:rPr>
        <w:t xml:space="preserve"> gatvių, esančių Molėtų rajono Dubingių seniūnijos</w:t>
      </w:r>
    </w:p>
    <w:p w:rsidR="0018614E" w:rsidRPr="00BB64FC" w:rsidRDefault="002C2610" w:rsidP="00B7794C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Dubingių miestelio </w:t>
      </w:r>
      <w:r w:rsidR="00B7794C">
        <w:rPr>
          <w:lang w:val="lt-LT"/>
        </w:rPr>
        <w:t>teritorijoje, geografinių charakteristikų pakeitimo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B7794C" w:rsidP="00B7794C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B7794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B7794C">
        <w:rPr>
          <w:lang w:val="lt-LT"/>
        </w:rPr>
        <w:t xml:space="preserve">Molėtų </w:t>
      </w:r>
      <w:r w:rsidR="002C2610">
        <w:rPr>
          <w:lang w:val="lt-LT"/>
        </w:rPr>
        <w:t>rajono Dubingių seniūnijos Dubingių miestelio</w:t>
      </w:r>
      <w:r w:rsidR="002C2610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2C2610">
        <w:rPr>
          <w:lang w:val="lt-LT"/>
        </w:rPr>
        <w:t>parengti dokumentus dėl Ąžuolyno ir Kaštonų gatvių</w:t>
      </w:r>
      <w:r w:rsidR="002C2610" w:rsidRPr="0093720D">
        <w:rPr>
          <w:lang w:val="lt-LT"/>
        </w:rPr>
        <w:t xml:space="preserve"> geografinių charakteristikų pakeitimo,</w:t>
      </w:r>
      <w:r w:rsidR="002C2610">
        <w:rPr>
          <w:lang w:val="lt-LT"/>
        </w:rPr>
        <w:t xml:space="preserve"> pratęsimo jų ašinių linijų, </w:t>
      </w:r>
      <w:r w:rsidR="002C2610" w:rsidRPr="0093720D">
        <w:rPr>
          <w:lang w:val="lt-LT"/>
        </w:rPr>
        <w:t>kad naujai su</w:t>
      </w:r>
      <w:r w:rsidR="002C2610">
        <w:rPr>
          <w:lang w:val="lt-LT"/>
        </w:rPr>
        <w:t>teikiami numeriai taptų šių gatvių</w:t>
      </w:r>
      <w:r w:rsidR="002C2610" w:rsidRPr="0093720D">
        <w:rPr>
          <w:lang w:val="lt-LT"/>
        </w:rPr>
        <w:t xml:space="preserve"> dalimi. </w:t>
      </w:r>
      <w:r w:rsidR="002C2610">
        <w:rPr>
          <w:lang w:val="lt-LT"/>
        </w:rPr>
        <w:t xml:space="preserve"> Molėtų rajono savivaldybės tarybai patvirtinus sprendimą „Dėl Ąžuolyno ir Kaštonų gatvių, esančių Molėtų rajono Dubingių seniūnijos Dubingių miestelio teritorijoje, geografinių charakteristikų pakeitimo“ bus galima tęsti adresų suteikimo procedūrą 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</w:t>
      </w:r>
      <w:r w:rsidR="002C2610">
        <w:rPr>
          <w:lang w:val="lt-LT"/>
        </w:rPr>
        <w:t>limybė suteikti numerius adresų objektams.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2C2610" w:rsidP="0018614E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Pakeisti Ąžuolyno ir Kaštonų</w:t>
      </w:r>
      <w:r w:rsidR="00B7794C">
        <w:rPr>
          <w:lang w:val="lt-LT"/>
        </w:rPr>
        <w:t xml:space="preserve"> gatvių, esančių Molėtų rajono Dub</w:t>
      </w:r>
      <w:r>
        <w:rPr>
          <w:lang w:val="lt-LT"/>
        </w:rPr>
        <w:t>ingių seniūnijos Dubingių miestelio</w:t>
      </w:r>
      <w:r w:rsidR="00B7794C">
        <w:rPr>
          <w:lang w:val="lt-LT"/>
        </w:rPr>
        <w:t xml:space="preserve"> teritorijoje, geografin</w:t>
      </w:r>
      <w:r>
        <w:rPr>
          <w:lang w:val="lt-LT"/>
        </w:rPr>
        <w:t>es charakteristikas, pratęsti jų</w:t>
      </w:r>
      <w:r w:rsidR="00B7794C">
        <w:rPr>
          <w:lang w:val="lt-LT"/>
        </w:rPr>
        <w:t xml:space="preserve"> ašines linijas nuo taško A1 iki tašk</w:t>
      </w:r>
      <w:r>
        <w:rPr>
          <w:lang w:val="lt-LT"/>
        </w:rPr>
        <w:t>o A30 ir nuo taško B1 iki taško B42</w:t>
      </w:r>
      <w:r w:rsidR="00B7794C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674D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218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C2610"/>
    <w:rsid w:val="002F4527"/>
    <w:rsid w:val="00306016"/>
    <w:rsid w:val="00306DB8"/>
    <w:rsid w:val="003240B5"/>
    <w:rsid w:val="00330261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61734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40E4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7794C"/>
    <w:rsid w:val="00B94E16"/>
    <w:rsid w:val="00BA4933"/>
    <w:rsid w:val="00C2236C"/>
    <w:rsid w:val="00C46F67"/>
    <w:rsid w:val="00C6549C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674D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495896EC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47</TotalTime>
  <Pages>4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4492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9</cp:revision>
  <cp:lastPrinted>2001-06-05T13:05:00Z</cp:lastPrinted>
  <dcterms:created xsi:type="dcterms:W3CDTF">2019-09-09T07:57:00Z</dcterms:created>
  <dcterms:modified xsi:type="dcterms:W3CDTF">2019-10-22T11:59:00Z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