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D" w:rsidRDefault="00A9514D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7009B4" w:rsidRDefault="006D0596" w:rsidP="006D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outlineLvl w:val="0"/>
        <w:rPr>
          <w:noProof/>
        </w:rPr>
      </w:pPr>
      <w:r>
        <w:rPr>
          <w:noProof/>
        </w:rPr>
        <w:t xml:space="preserve">Dėl </w:t>
      </w:r>
      <w:r w:rsidRPr="006D0596">
        <w:rPr>
          <w:noProof/>
        </w:rPr>
        <w:t xml:space="preserve">atstovavimo </w:t>
      </w:r>
      <w:r>
        <w:rPr>
          <w:noProof/>
        </w:rPr>
        <w:t>M</w:t>
      </w:r>
      <w:r w:rsidRPr="006D0596">
        <w:rPr>
          <w:noProof/>
        </w:rPr>
        <w:t>olėtų rajono savivaldybei viešosiose įstaigose</w:t>
      </w:r>
      <w:r>
        <w:rPr>
          <w:noProof/>
        </w:rPr>
        <w:t xml:space="preserve"> </w:t>
      </w:r>
      <w:r w:rsidRPr="006D0596">
        <w:rPr>
          <w:noProof/>
        </w:rPr>
        <w:t>taisykl</w:t>
      </w:r>
      <w:r>
        <w:rPr>
          <w:noProof/>
        </w:rPr>
        <w:t>ių pa</w:t>
      </w:r>
      <w:r w:rsidR="009E0488">
        <w:rPr>
          <w:noProof/>
        </w:rPr>
        <w:t>t</w:t>
      </w:r>
      <w:r>
        <w:rPr>
          <w:noProof/>
        </w:rPr>
        <w:t>virtinimo</w:t>
      </w:r>
    </w:p>
    <w:p w:rsidR="006D0596" w:rsidRPr="006D0596" w:rsidRDefault="006D0596" w:rsidP="006D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outlineLvl w:val="0"/>
        <w:rPr>
          <w:noProof/>
        </w:rPr>
      </w:pPr>
    </w:p>
    <w:p w:rsidR="00F77DF7" w:rsidRDefault="00824040" w:rsidP="00C60475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DC26E8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7009B4" w:rsidRPr="00B74205" w:rsidRDefault="007009B4" w:rsidP="00417E06">
      <w:pPr>
        <w:pStyle w:val="HTMLiankstoformatuotas"/>
        <w:tabs>
          <w:tab w:val="clear" w:pos="916"/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06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12 straipsnio 2 dalis reglamentuoja, kad </w:t>
      </w:r>
      <w:bookmarkStart w:id="0" w:name="180z"/>
      <w:r w:rsidRPr="00417E06">
        <w:rPr>
          <w:rFonts w:ascii="Times New Roman" w:hAnsi="Times New Roman" w:cs="Times New Roman"/>
          <w:sz w:val="24"/>
          <w:szCs w:val="24"/>
        </w:rPr>
        <w:fldChar w:fldCharType="begin"/>
      </w:r>
      <w:r w:rsidRPr="00417E06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"181z" </w:instrText>
      </w:r>
      <w:r w:rsidRPr="00417E06">
        <w:rPr>
          <w:rFonts w:ascii="Times New Roman" w:hAnsi="Times New Roman" w:cs="Times New Roman"/>
          <w:sz w:val="24"/>
          <w:szCs w:val="24"/>
        </w:rPr>
        <w:fldChar w:fldCharType="separate"/>
      </w:r>
      <w:r w:rsidRPr="00417E06">
        <w:rPr>
          <w:rFonts w:ascii="Times New Roman" w:hAnsi="Times New Roman" w:cs="Times New Roman"/>
          <w:sz w:val="24"/>
          <w:szCs w:val="24"/>
        </w:rPr>
        <w:t>savivaldybių</w:t>
      </w:r>
      <w:r w:rsidRPr="00417E0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17E06">
        <w:rPr>
          <w:rFonts w:ascii="Times New Roman" w:hAnsi="Times New Roman" w:cs="Times New Roman"/>
          <w:sz w:val="24"/>
          <w:szCs w:val="24"/>
        </w:rPr>
        <w:t xml:space="preserve"> institucijos, savivaldybės įmonės, </w:t>
      </w:r>
      <w:r w:rsidRPr="00B74205">
        <w:rPr>
          <w:rFonts w:ascii="Times New Roman" w:hAnsi="Times New Roman" w:cs="Times New Roman"/>
          <w:sz w:val="24"/>
          <w:szCs w:val="24"/>
        </w:rPr>
        <w:t>įstaigos ir organizacijos joms patikėjimo teise perduotą</w:t>
      </w:r>
      <w:bookmarkStart w:id="1" w:name="181z"/>
      <w:r w:rsidRPr="00B742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182z" w:history="1">
        <w:r w:rsidRPr="00B74205">
          <w:rPr>
            <w:rFonts w:ascii="Times New Roman" w:hAnsi="Times New Roman" w:cs="Times New Roman"/>
            <w:sz w:val="24"/>
            <w:szCs w:val="24"/>
          </w:rPr>
          <w:t>savivaldybių</w:t>
        </w:r>
      </w:hyperlink>
      <w:bookmarkEnd w:id="1"/>
      <w:r w:rsidRPr="00B74205">
        <w:rPr>
          <w:rFonts w:ascii="Times New Roman" w:hAnsi="Times New Roman" w:cs="Times New Roman"/>
          <w:sz w:val="24"/>
          <w:szCs w:val="24"/>
        </w:rPr>
        <w:t xml:space="preserve"> turtą valdo, naudoja ir disponuoja juo pagal įstatymus </w:t>
      </w:r>
      <w:bookmarkStart w:id="2" w:name="182z"/>
      <w:r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"183z" </w:instrText>
      </w:r>
      <w:r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Pr="00B74205">
        <w:rPr>
          <w:rFonts w:ascii="Times New Roman" w:hAnsi="Times New Roman" w:cs="Times New Roman"/>
          <w:sz w:val="24"/>
          <w:szCs w:val="24"/>
        </w:rPr>
        <w:t>savivaldybių</w:t>
      </w:r>
      <w:r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74205">
        <w:rPr>
          <w:rFonts w:ascii="Times New Roman" w:hAnsi="Times New Roman" w:cs="Times New Roman"/>
          <w:sz w:val="24"/>
          <w:szCs w:val="24"/>
        </w:rPr>
        <w:t xml:space="preserve"> tarybų sprendimuose nustatyta tvarka</w:t>
      </w:r>
      <w:r w:rsidR="00DB1A52" w:rsidRPr="00B74205">
        <w:rPr>
          <w:rFonts w:ascii="Times New Roman" w:hAnsi="Times New Roman" w:cs="Times New Roman"/>
          <w:sz w:val="24"/>
          <w:szCs w:val="24"/>
        </w:rPr>
        <w:t>.</w:t>
      </w:r>
      <w:r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Įstatymo 23 straipsnio 1 dalis nustato, kad </w:t>
      </w:r>
      <w:bookmarkStart w:id="3" w:name="597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"598z"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Valstybės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 ir </w:t>
      </w:r>
      <w:bookmarkStart w:id="4" w:name="598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"599z"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savivaldybių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, kaip </w:t>
      </w:r>
      <w:bookmarkStart w:id="5" w:name="599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"600z"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valstybės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 įmonių, savivaldybės įmonių, akcinių bendrovių, uždarųjų akcinių bendrovių, viešųjų įstaigų ir kitos teisinės formos juridinių asmenų dalyvio, turtinės ir neturtinės teisės įgyvendinamos Vyriausybės nustatyta tvarka.</w:t>
      </w:r>
    </w:p>
    <w:p w:rsidR="00600F43" w:rsidRDefault="00C6725D" w:rsidP="00B74205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25D">
        <w:rPr>
          <w:rFonts w:ascii="Times New Roman" w:hAnsi="Times New Roman" w:cs="Times New Roman"/>
          <w:bCs/>
          <w:sz w:val="24"/>
          <w:szCs w:val="24"/>
        </w:rPr>
        <w:t>Lietuvos Respublikos Vyriausybės 2007 m. rugsėjo 26 d. nutarimo Nr.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25D">
        <w:rPr>
          <w:rFonts w:ascii="Times New Roman" w:hAnsi="Times New Roman" w:cs="Times New Roman"/>
          <w:bCs/>
          <w:sz w:val="24"/>
          <w:szCs w:val="24"/>
        </w:rPr>
        <w:t>1025 „Dėl valstybės ir savivaldybių turtinių ir neturtinių teisių įgyvendinimo viešosiose įstaigose“</w:t>
      </w:r>
      <w:r>
        <w:rPr>
          <w:rFonts w:ascii="Times New Roman" w:hAnsi="Times New Roman" w:cs="Times New Roman"/>
          <w:bCs/>
          <w:sz w:val="24"/>
          <w:szCs w:val="24"/>
        </w:rPr>
        <w:t xml:space="preserve"> 4 punkt</w:t>
      </w:r>
      <w:r w:rsidR="00893238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238">
        <w:rPr>
          <w:rFonts w:ascii="Times New Roman" w:hAnsi="Times New Roman" w:cs="Times New Roman"/>
          <w:bCs/>
          <w:sz w:val="24"/>
          <w:szCs w:val="24"/>
        </w:rPr>
        <w:t xml:space="preserve">paveda </w:t>
      </w:r>
      <w:r w:rsidR="006D0596">
        <w:rPr>
          <w:rFonts w:ascii="Times New Roman" w:hAnsi="Times New Roman" w:cs="Times New Roman"/>
          <w:bCs/>
          <w:sz w:val="24"/>
          <w:szCs w:val="24"/>
        </w:rPr>
        <w:t>„</w:t>
      </w:r>
      <w:r w:rsidRPr="00C6725D">
        <w:rPr>
          <w:rStyle w:val="msoins0"/>
          <w:rFonts w:ascii="Times New Roman" w:hAnsi="Times New Roman" w:cs="Times New Roman"/>
          <w:color w:val="000000"/>
          <w:sz w:val="24"/>
          <w:szCs w:val="24"/>
        </w:rPr>
        <w:t xml:space="preserve">dalininko (savininko) teises ir pareigas įgyvendinančioms institucijoms per 3 mėnesius nuo šio nutarimo įsigaliojimo, vadovaujantis šiuo nutarimu patvirtintomis Valstybės ir </w:t>
      </w:r>
      <w:r w:rsidRPr="006D0596">
        <w:rPr>
          <w:rStyle w:val="msoins0"/>
          <w:rFonts w:ascii="Times New Roman" w:hAnsi="Times New Roman" w:cs="Times New Roman"/>
          <w:color w:val="000000"/>
          <w:sz w:val="24"/>
          <w:szCs w:val="24"/>
        </w:rPr>
        <w:t>savivaldybių turtinių ir neturtinių teisių įgyvendinimo viešosiose įstaigose taisyklėmis, patvirtinti atstovavimo valstybei ar savivaldybei viešosiose įstaigose taisykles</w:t>
      </w:r>
      <w:r w:rsidR="006D0596" w:rsidRPr="006D0596">
        <w:rPr>
          <w:rStyle w:val="msoins0"/>
          <w:rFonts w:ascii="Times New Roman" w:hAnsi="Times New Roman" w:cs="Times New Roman"/>
          <w:color w:val="000000"/>
          <w:sz w:val="24"/>
          <w:szCs w:val="24"/>
        </w:rPr>
        <w:t xml:space="preserve">“. </w:t>
      </w:r>
      <w:r w:rsidR="006D0596" w:rsidRPr="006D0596">
        <w:rPr>
          <w:rFonts w:ascii="Times New Roman" w:hAnsi="Times New Roman" w:cs="Times New Roman"/>
          <w:bCs/>
          <w:sz w:val="24"/>
          <w:szCs w:val="24"/>
        </w:rPr>
        <w:t xml:space="preserve">Molėtų rajono savivaldybės </w:t>
      </w:r>
      <w:r w:rsidR="006D0596" w:rsidRPr="00B82DDD">
        <w:rPr>
          <w:rFonts w:ascii="Times New Roman" w:hAnsi="Times New Roman" w:cs="Times New Roman"/>
          <w:bCs/>
          <w:sz w:val="24"/>
          <w:szCs w:val="24"/>
        </w:rPr>
        <w:t xml:space="preserve">taryba 2008 m. lapkričio 12 d. priėmė sprendimą </w:t>
      </w:r>
      <w:bookmarkStart w:id="6" w:name="n_0"/>
      <w:r w:rsidR="006D0596" w:rsidRPr="00B82DDD">
        <w:rPr>
          <w:rFonts w:ascii="Times New Roman" w:hAnsi="Times New Roman" w:cs="Times New Roman"/>
          <w:bCs/>
          <w:sz w:val="24"/>
          <w:szCs w:val="24"/>
        </w:rPr>
        <w:t xml:space="preserve">Nr. </w:t>
      </w:r>
      <w:bookmarkEnd w:id="6"/>
      <w:r w:rsidR="006D0596" w:rsidRPr="00B82DDD">
        <w:rPr>
          <w:rFonts w:ascii="Times New Roman" w:hAnsi="Times New Roman" w:cs="Times New Roman"/>
          <w:bCs/>
          <w:sz w:val="24"/>
          <w:szCs w:val="24"/>
        </w:rPr>
        <w:t xml:space="preserve">B1-166 „Dėl atstovavimo Molėtų rajono savivaldybei viešosiose įstaigose taisyklių patvirtinimo“ (toliau – Taisyklės). </w:t>
      </w:r>
    </w:p>
    <w:p w:rsidR="00600F43" w:rsidRPr="008D5C6D" w:rsidRDefault="00477091" w:rsidP="00B74205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DDD">
        <w:rPr>
          <w:rFonts w:ascii="Times New Roman" w:hAnsi="Times New Roman" w:cs="Times New Roman"/>
          <w:noProof/>
          <w:sz w:val="24"/>
          <w:szCs w:val="24"/>
        </w:rPr>
        <w:t>Įgyvendinant Savivaldybės kaip viešosios įstaigos dalininkės (savininkės) teises</w:t>
      </w:r>
      <w:r w:rsidR="00B82DDD">
        <w:rPr>
          <w:rFonts w:ascii="Times New Roman" w:hAnsi="Times New Roman" w:cs="Times New Roman"/>
          <w:noProof/>
          <w:sz w:val="24"/>
          <w:szCs w:val="24"/>
        </w:rPr>
        <w:t>,</w:t>
      </w:r>
      <w:r w:rsidRPr="00B82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DDD">
        <w:rPr>
          <w:rFonts w:ascii="Times New Roman" w:hAnsi="Times New Roman" w:cs="Times New Roman"/>
          <w:bCs/>
          <w:sz w:val="24"/>
          <w:szCs w:val="24"/>
        </w:rPr>
        <w:t>s</w:t>
      </w:r>
      <w:r w:rsidR="006D0596" w:rsidRPr="00B82DDD">
        <w:rPr>
          <w:rFonts w:ascii="Times New Roman" w:hAnsi="Times New Roman" w:cs="Times New Roman"/>
          <w:bCs/>
          <w:sz w:val="24"/>
          <w:szCs w:val="24"/>
        </w:rPr>
        <w:t>iekiant patvirtinti aktualias Taisykles</w:t>
      </w:r>
      <w:r w:rsidRPr="00B82DDD">
        <w:rPr>
          <w:rFonts w:ascii="Times New Roman" w:hAnsi="Times New Roman" w:cs="Times New Roman"/>
          <w:bCs/>
          <w:sz w:val="24"/>
          <w:szCs w:val="24"/>
        </w:rPr>
        <w:t xml:space="preserve"> pagal pasikeitusius reglamentuojančius teisės aktus, sutrumpinti sprendimų priėmimo laiką</w:t>
      </w:r>
      <w:r w:rsidR="00B82DDD">
        <w:rPr>
          <w:rFonts w:ascii="Times New Roman" w:hAnsi="Times New Roman" w:cs="Times New Roman"/>
          <w:bCs/>
          <w:sz w:val="24"/>
          <w:szCs w:val="24"/>
        </w:rPr>
        <w:t>, suteikiant sprendimų priėmimo teisę Molėtų rajono savivaldybės administracijos direktoriui</w:t>
      </w:r>
      <w:r w:rsidRPr="00B82D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2DDD" w:rsidRPr="00B82DDD">
        <w:rPr>
          <w:rFonts w:ascii="Times New Roman" w:hAnsi="Times New Roman" w:cs="Times New Roman"/>
          <w:bCs/>
          <w:sz w:val="24"/>
          <w:szCs w:val="24"/>
        </w:rPr>
        <w:t xml:space="preserve">Savivaldybės administracija siūlo pripažinti netekusiu galios Molėtų rajono savivaldybės tarybos 2008 m. lapkričio 12 d. sprendimą Nr. B1-166 „Dėl atstovavimo Molėtų </w:t>
      </w:r>
      <w:r w:rsidR="00B82DDD" w:rsidRPr="00600F43">
        <w:rPr>
          <w:rFonts w:ascii="Times New Roman" w:hAnsi="Times New Roman" w:cs="Times New Roman"/>
          <w:bCs/>
          <w:sz w:val="24"/>
          <w:szCs w:val="24"/>
        </w:rPr>
        <w:t xml:space="preserve">rajono savivaldybei viešosiose įstaigose taisyklių patvirtinimo“ </w:t>
      </w:r>
      <w:r w:rsidR="00600F43" w:rsidRPr="00600F43">
        <w:rPr>
          <w:rFonts w:ascii="Times New Roman" w:hAnsi="Times New Roman" w:cs="Times New Roman"/>
          <w:bCs/>
          <w:sz w:val="24"/>
          <w:szCs w:val="24"/>
        </w:rPr>
        <w:t>ir patvirtinti</w:t>
      </w:r>
      <w:r w:rsidR="006D0596" w:rsidRPr="0060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C6D">
        <w:rPr>
          <w:rFonts w:ascii="Times New Roman" w:hAnsi="Times New Roman" w:cs="Times New Roman"/>
          <w:sz w:val="24"/>
          <w:szCs w:val="24"/>
        </w:rPr>
        <w:t>naujas</w:t>
      </w:r>
      <w:r w:rsidR="00600F43" w:rsidRPr="00600F43">
        <w:rPr>
          <w:rFonts w:ascii="Times New Roman" w:hAnsi="Times New Roman" w:cs="Times New Roman"/>
          <w:sz w:val="24"/>
          <w:szCs w:val="24"/>
        </w:rPr>
        <w:t xml:space="preserve"> </w:t>
      </w:r>
      <w:r w:rsidR="00600F43" w:rsidRPr="00600F43">
        <w:rPr>
          <w:rFonts w:ascii="Times New Roman" w:hAnsi="Times New Roman" w:cs="Times New Roman"/>
          <w:bCs/>
          <w:sz w:val="24"/>
          <w:szCs w:val="24"/>
        </w:rPr>
        <w:t xml:space="preserve">Atstovavimo </w:t>
      </w:r>
      <w:r w:rsidR="00600F43" w:rsidRPr="008D5C6D">
        <w:rPr>
          <w:rFonts w:ascii="Times New Roman" w:hAnsi="Times New Roman" w:cs="Times New Roman"/>
          <w:bCs/>
          <w:sz w:val="24"/>
          <w:szCs w:val="24"/>
        </w:rPr>
        <w:t>Molėtų rajono savivaldybei viešosiose įstaigose taisykles.</w:t>
      </w:r>
    </w:p>
    <w:p w:rsidR="00600F43" w:rsidRPr="008D5C6D" w:rsidRDefault="00600F43" w:rsidP="008D5C6D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u w:val="single"/>
          <w:lang w:val="lt-LT"/>
        </w:rPr>
      </w:pPr>
      <w:r w:rsidRPr="008D5C6D">
        <w:rPr>
          <w:noProof/>
          <w:u w:val="single"/>
          <w:lang w:val="lt-LT"/>
        </w:rPr>
        <w:t>Savivaldybės tarybos sprendimai būtų priimami dėl:</w:t>
      </w:r>
    </w:p>
    <w:p w:rsidR="00600F43" w:rsidRPr="008D5C6D" w:rsidRDefault="00600F43" w:rsidP="00600F4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bCs/>
          <w:lang w:val="lt-LT"/>
        </w:rPr>
        <w:t>1. viešosios įstaigos įstatų keitimo;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2. paslaugų, darbų bei produkcijos kainų ir tarifų ar jų nustatymo taisyklių nustatymo;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3. viešajai įstaigai nuosavybės teise priklausančio ilgalaikio turto perleidimo ar įkeitimo;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4. viešosios įstaigos reorganizavimo ir reorganizavimo sąlygų tvirtinimo;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5. viešosios įstaigos pertvarkymo;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6. viešosios įstaigos likvidavimo ar jos likvidavimo atšaukimo;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8D5C6D">
        <w:rPr>
          <w:noProof/>
          <w:lang w:val="lt-LT"/>
        </w:rPr>
        <w:t>7. likvidatoriaus skyrimo ir atšaukimo, kai sprendimą likviduoti viešąją įstaigą priima visuotinis dalininkų susirinkimas;</w:t>
      </w:r>
    </w:p>
    <w:p w:rsidR="00600F43" w:rsidRPr="008D5C6D" w:rsidRDefault="008D5C6D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8D5C6D">
        <w:rPr>
          <w:noProof/>
          <w:lang w:val="lt-LT"/>
        </w:rPr>
        <w:lastRenderedPageBreak/>
        <w:t xml:space="preserve">         </w:t>
      </w:r>
      <w:r w:rsidR="00600F43" w:rsidRPr="008D5C6D">
        <w:rPr>
          <w:noProof/>
          <w:lang w:val="lt-LT"/>
        </w:rPr>
        <w:t>8. viešosios įstaigos tapimo kitų juridinių asmenų steigėja ar dalyve;</w:t>
      </w:r>
    </w:p>
    <w:p w:rsidR="00600F43" w:rsidRPr="008D5C6D" w:rsidRDefault="00600F43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8D5C6D">
        <w:rPr>
          <w:noProof/>
          <w:lang w:val="lt-LT"/>
        </w:rPr>
        <w:t xml:space="preserve">    </w:t>
      </w:r>
      <w:r w:rsidR="008D5C6D" w:rsidRPr="008D5C6D">
        <w:rPr>
          <w:noProof/>
          <w:lang w:val="lt-LT"/>
        </w:rPr>
        <w:t xml:space="preserve">     </w:t>
      </w:r>
      <w:r w:rsidRPr="008D5C6D">
        <w:rPr>
          <w:noProof/>
          <w:lang w:val="lt-LT"/>
        </w:rPr>
        <w:t>9. naujų dalininkų priėmimo;</w:t>
      </w:r>
    </w:p>
    <w:p w:rsidR="00600F43" w:rsidRPr="008D5C6D" w:rsidRDefault="008D5C6D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8D5C6D">
        <w:rPr>
          <w:noProof/>
          <w:lang w:val="lt-LT"/>
        </w:rPr>
        <w:t xml:space="preserve">         </w:t>
      </w:r>
      <w:r w:rsidR="00600F43" w:rsidRPr="008D5C6D">
        <w:rPr>
          <w:noProof/>
          <w:lang w:val="lt-LT"/>
        </w:rPr>
        <w:t>10. dalininkų kapitalo didinimo Savivaldybės papildomais įnašais;</w:t>
      </w:r>
    </w:p>
    <w:p w:rsidR="00600F43" w:rsidRPr="008D5C6D" w:rsidRDefault="008D5C6D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8D5C6D">
        <w:rPr>
          <w:noProof/>
          <w:lang w:val="lt-LT"/>
        </w:rPr>
        <w:t xml:space="preserve">         </w:t>
      </w:r>
      <w:r w:rsidR="00600F43" w:rsidRPr="008D5C6D">
        <w:rPr>
          <w:noProof/>
          <w:lang w:val="lt-LT"/>
        </w:rPr>
        <w:t>11. įstaigos filialų ir atstovybių steigimo, jų nuostatų tvirtinimo, jų veiklos nutraukimo;</w:t>
      </w:r>
    </w:p>
    <w:p w:rsidR="00600F43" w:rsidRPr="008D5C6D" w:rsidRDefault="008D5C6D" w:rsidP="00600F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8D5C6D">
        <w:rPr>
          <w:noProof/>
          <w:lang w:val="lt-LT"/>
        </w:rPr>
        <w:t xml:space="preserve">         </w:t>
      </w:r>
      <w:r w:rsidR="00600F43" w:rsidRPr="008D5C6D">
        <w:rPr>
          <w:noProof/>
          <w:lang w:val="lt-LT"/>
        </w:rPr>
        <w:t xml:space="preserve">12. viešosios švietimo ir </w:t>
      </w:r>
      <w:r w:rsidR="00600F43" w:rsidRPr="008D5C6D">
        <w:rPr>
          <w:lang w:val="lt-LT"/>
        </w:rPr>
        <w:t xml:space="preserve">sveikatos priežiūros </w:t>
      </w:r>
      <w:r w:rsidR="00600F43" w:rsidRPr="008D5C6D">
        <w:rPr>
          <w:noProof/>
          <w:lang w:val="lt-LT"/>
        </w:rPr>
        <w:t>įstaigos vadovo skyrimo į pareigas ir atšaukimo iš pareigų;</w:t>
      </w:r>
    </w:p>
    <w:p w:rsidR="00C6725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b/>
        </w:rPr>
      </w:pPr>
      <w:r w:rsidRPr="008D5C6D">
        <w:rPr>
          <w:noProof/>
          <w:lang w:val="lt-LT"/>
        </w:rPr>
        <w:t xml:space="preserve">         </w:t>
      </w:r>
      <w:r w:rsidR="00600F43" w:rsidRPr="008D5C6D">
        <w:rPr>
          <w:noProof/>
          <w:lang w:val="lt-LT"/>
        </w:rPr>
        <w:t>13. kitų klausimų, nenumatytų Taisyklių 34 ir 35 punktuose, tačiau priskirtų visuotinio</w:t>
      </w:r>
      <w:r w:rsidR="00600F43" w:rsidRPr="005766BE">
        <w:rPr>
          <w:noProof/>
        </w:rPr>
        <w:t xml:space="preserve"> dali</w:t>
      </w:r>
      <w:r w:rsidR="00600F43">
        <w:rPr>
          <w:noProof/>
        </w:rPr>
        <w:t>ninkų susirinkimo kompetencijai.</w:t>
      </w:r>
      <w:r w:rsidR="00600F43" w:rsidRPr="00600F43">
        <w:rPr>
          <w:b/>
        </w:rPr>
        <w:t xml:space="preserve"> </w:t>
      </w:r>
    </w:p>
    <w:p w:rsidR="008D5C6D" w:rsidRP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u w:val="single"/>
        </w:rPr>
      </w:pPr>
      <w:r w:rsidRPr="008D5C6D">
        <w:rPr>
          <w:noProof/>
          <w:u w:val="single"/>
        </w:rPr>
        <w:t>Administracijos direktoriaus įsakymai būtų priimami dėl:</w:t>
      </w:r>
    </w:p>
    <w:p w:rsid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</w:rPr>
      </w:pPr>
      <w:r>
        <w:rPr>
          <w:noProof/>
        </w:rPr>
        <w:t xml:space="preserve">         1</w:t>
      </w:r>
      <w:r w:rsidRPr="005766BE">
        <w:rPr>
          <w:noProof/>
        </w:rPr>
        <w:t>. viešosios įstaigos buveinės keitimo;</w:t>
      </w:r>
    </w:p>
    <w:p w:rsid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2. </w:t>
      </w:r>
      <w:r w:rsidRPr="005766BE">
        <w:rPr>
          <w:noProof/>
        </w:rPr>
        <w:t>viešosios įstaigos veiklos strategijos tvirtinimo</w:t>
      </w:r>
      <w:r>
        <w:rPr>
          <w:noProof/>
        </w:rPr>
        <w:t>;</w:t>
      </w:r>
    </w:p>
    <w:p w:rsidR="008D5C6D" w:rsidRPr="005766BE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3. </w:t>
      </w:r>
      <w:r w:rsidRPr="005766BE">
        <w:rPr>
          <w:noProof/>
        </w:rPr>
        <w:t>viešosios įstaigos veiklos vertinimo kriterijų ir rodiklių nustatymo;</w:t>
      </w:r>
    </w:p>
    <w:p w:rsidR="008D5C6D" w:rsidRPr="005766BE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</w:rPr>
      </w:pPr>
      <w:r>
        <w:rPr>
          <w:noProof/>
        </w:rPr>
        <w:t xml:space="preserve">         4</w:t>
      </w:r>
      <w:r w:rsidRPr="005766BE">
        <w:rPr>
          <w:noProof/>
        </w:rPr>
        <w:t>. metinių finansinių ataskaitų rinkinio tvirtinimo;</w:t>
      </w:r>
    </w:p>
    <w:p w:rsidR="008D5C6D" w:rsidRPr="005766BE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</w:rPr>
      </w:pPr>
      <w:r>
        <w:rPr>
          <w:noProof/>
        </w:rPr>
        <w:t xml:space="preserve">         5.</w:t>
      </w:r>
      <w:r w:rsidRPr="005766BE">
        <w:rPr>
          <w:noProof/>
        </w:rPr>
        <w:t xml:space="preserve"> informacijos, kuri pateikiama visuomenei apie viešosios įstaigos veiklą, nustatymo;</w:t>
      </w:r>
    </w:p>
    <w:p w:rsidR="008D5C6D" w:rsidRPr="005766BE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</w:rPr>
      </w:pPr>
      <w:r>
        <w:rPr>
          <w:noProof/>
        </w:rPr>
        <w:t xml:space="preserve">         6</w:t>
      </w:r>
      <w:r w:rsidRPr="005766BE">
        <w:rPr>
          <w:noProof/>
        </w:rPr>
        <w:t>. viešajai įstaigai nuosavybės teise priklausančio ilgalaikio turto nuomos, perdavimo pagal panaudos sutartį;</w:t>
      </w:r>
    </w:p>
    <w:p w:rsidR="008D5C6D" w:rsidRPr="005766BE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</w:rPr>
      </w:pPr>
      <w:r>
        <w:rPr>
          <w:noProof/>
        </w:rPr>
        <w:t xml:space="preserve">         7</w:t>
      </w:r>
      <w:r w:rsidRPr="005766BE">
        <w:rPr>
          <w:noProof/>
        </w:rPr>
        <w:t>. viešosios įstaigos vidaus kontrolės tvarkos nustatymo;</w:t>
      </w:r>
    </w:p>
    <w:p w:rsid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>8</w:t>
      </w:r>
      <w:r w:rsidRPr="005766BE">
        <w:rPr>
          <w:noProof/>
        </w:rPr>
        <w:t xml:space="preserve">. viešosios įstaigos metinių finansinių ataskaitų rinkinio audito ir auditorių ar audito įmonės rinkimo </w:t>
      </w:r>
      <w:r>
        <w:rPr>
          <w:noProof/>
        </w:rPr>
        <w:t>bei apmokėjimo sąlygų nustatymo</w:t>
      </w:r>
      <w:r w:rsidRPr="005766BE">
        <w:rPr>
          <w:noProof/>
        </w:rPr>
        <w:t>;</w:t>
      </w:r>
      <w:r w:rsidRPr="008A1DC4">
        <w:rPr>
          <w:noProof/>
        </w:rPr>
        <w:t xml:space="preserve"> </w:t>
      </w:r>
    </w:p>
    <w:p w:rsid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9. </w:t>
      </w:r>
      <w:r w:rsidRPr="005766BE">
        <w:rPr>
          <w:noProof/>
        </w:rPr>
        <w:t>viešosios įstaigos valdymo struktūros ir pareigybių sąrašo tvirtinimo</w:t>
      </w:r>
      <w:r>
        <w:rPr>
          <w:noProof/>
        </w:rPr>
        <w:t>;</w:t>
      </w:r>
    </w:p>
    <w:p w:rsidR="008D5C6D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10. </w:t>
      </w:r>
      <w:r w:rsidRPr="005766BE">
        <w:rPr>
          <w:noProof/>
        </w:rPr>
        <w:t>viešosios įstaigos vadovo skyrimo į pareigas ir atšaukimo iš pareigų (išskyrus švietimo</w:t>
      </w:r>
      <w:r>
        <w:rPr>
          <w:noProof/>
        </w:rPr>
        <w:t xml:space="preserve"> ir sveikatos priežiūros</w:t>
      </w:r>
      <w:r w:rsidRPr="005766BE">
        <w:rPr>
          <w:noProof/>
        </w:rPr>
        <w:t xml:space="preserve"> įstaigas), jo darbo sutarties sąlygų nustatymo bei kitų funkcijų, susijusių su įstaigos vadovo darbo santykiais Darbo kodekso ir kitų teisės aktų nustatyta tvarka </w:t>
      </w:r>
      <w:bookmarkStart w:id="7" w:name="_GoBack"/>
      <w:bookmarkEnd w:id="7"/>
      <w:r w:rsidRPr="005766BE">
        <w:rPr>
          <w:noProof/>
        </w:rPr>
        <w:t>įgyvendinimo (tik įgyvendinant Savivaldybės, kaip viešosi</w:t>
      </w:r>
      <w:r>
        <w:rPr>
          <w:noProof/>
        </w:rPr>
        <w:t>os įstaigos dalininkės, teises);</w:t>
      </w:r>
    </w:p>
    <w:p w:rsidR="008D5C6D" w:rsidRPr="003F7D45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3F7D45">
        <w:rPr>
          <w:noProof/>
          <w:lang w:val="lt-LT"/>
        </w:rPr>
        <w:t>11. kolegialių organų narių, jeigu kolegialūs organai numatyti viešosios įstaigos įstatuose,</w:t>
      </w:r>
      <w:r w:rsidRPr="003F7D45">
        <w:rPr>
          <w:lang w:val="lt-LT"/>
        </w:rPr>
        <w:t xml:space="preserve"> </w:t>
      </w:r>
      <w:r w:rsidRPr="003F7D45">
        <w:rPr>
          <w:noProof/>
          <w:lang w:val="lt-LT"/>
        </w:rPr>
        <w:t>rinkimo ir atšaukimo;</w:t>
      </w:r>
    </w:p>
    <w:p w:rsidR="008D5C6D" w:rsidRPr="003F7D45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3F7D45">
        <w:rPr>
          <w:noProof/>
          <w:lang w:val="lt-LT"/>
        </w:rPr>
        <w:t>12. konkurso vadovo pareigoms nuostatų tvirtinimo (tik įgyvendinant Savivaldybės, kaip viešosios įstaigos dalininkės, teises);</w:t>
      </w:r>
    </w:p>
    <w:p w:rsidR="008D5C6D" w:rsidRPr="003F7D45" w:rsidRDefault="008D5C6D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lang w:val="lt-LT"/>
        </w:rPr>
      </w:pPr>
      <w:r w:rsidRPr="003F7D45">
        <w:rPr>
          <w:bCs/>
          <w:lang w:val="lt-LT"/>
        </w:rPr>
        <w:t>13. kitų pareigų, į kurias darbuotojai priimami konkurso būdu, sąrašo ir kvalifikacinių reikalavimų tvirtinimo</w:t>
      </w:r>
      <w:r w:rsidRPr="003F7D45">
        <w:rPr>
          <w:noProof/>
          <w:lang w:val="lt-LT"/>
        </w:rPr>
        <w:t>;</w:t>
      </w:r>
    </w:p>
    <w:p w:rsidR="008D5C6D" w:rsidRPr="003F7D45" w:rsidRDefault="003F7D45" w:rsidP="008D5C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3F7D45">
        <w:rPr>
          <w:noProof/>
          <w:lang w:val="lt-LT"/>
        </w:rPr>
        <w:t xml:space="preserve">         </w:t>
      </w:r>
      <w:r w:rsidR="008D5C6D" w:rsidRPr="003F7D45">
        <w:rPr>
          <w:noProof/>
          <w:lang w:val="lt-LT"/>
        </w:rPr>
        <w:t xml:space="preserve">14. konkurso kitoms pareigoms, į kurias darbuotojai priimami konkurso būdu, nuostatų įstatymų nustatyta tvarka tvirtinimo; </w:t>
      </w:r>
    </w:p>
    <w:p w:rsidR="008D5C6D" w:rsidRPr="008A7860" w:rsidRDefault="003F7D45" w:rsidP="008A78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noProof/>
          <w:lang w:val="lt-LT"/>
        </w:rPr>
      </w:pPr>
      <w:r w:rsidRPr="003F7D45">
        <w:rPr>
          <w:noProof/>
          <w:lang w:val="lt-LT"/>
        </w:rPr>
        <w:t xml:space="preserve">         </w:t>
      </w:r>
      <w:r w:rsidR="008D5C6D" w:rsidRPr="003F7D45">
        <w:rPr>
          <w:noProof/>
          <w:lang w:val="lt-LT"/>
        </w:rPr>
        <w:t>15. įstaigo</w:t>
      </w:r>
      <w:r w:rsidR="008A7860">
        <w:rPr>
          <w:noProof/>
          <w:lang w:val="lt-LT"/>
        </w:rPr>
        <w:t>s veiklos ataskaitos vertinimo.</w:t>
      </w:r>
    </w:p>
    <w:p w:rsidR="00F77DF7" w:rsidRPr="0064595E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4595E">
        <w:rPr>
          <w:b/>
          <w:lang w:val="lt-LT"/>
        </w:rPr>
        <w:t>2. Šiuo metu esantis teisinis reglamentavimas</w:t>
      </w:r>
    </w:p>
    <w:p w:rsidR="003F7D45" w:rsidRPr="003F7D45" w:rsidRDefault="003F7D45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3F7D45">
        <w:rPr>
          <w:bCs/>
          <w:lang w:val="lt-LT"/>
        </w:rPr>
        <w:t>Lietuvos Respublikos vietos savivaldos įstatymo 16 straipsnio 4 dalis</w:t>
      </w:r>
      <w:r w:rsidR="00774FFE">
        <w:rPr>
          <w:bCs/>
          <w:lang w:val="lt-LT"/>
        </w:rPr>
        <w:t>, 18 straipsnio 1 dalis</w:t>
      </w:r>
      <w:r w:rsidRPr="003F7D45">
        <w:rPr>
          <w:bCs/>
          <w:lang w:val="lt-LT"/>
        </w:rPr>
        <w:t xml:space="preserve">;  </w:t>
      </w:r>
    </w:p>
    <w:p w:rsidR="003F7D45" w:rsidRPr="003F7D45" w:rsidRDefault="003F7D45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3F7D45">
        <w:rPr>
          <w:bCs/>
          <w:lang w:val="lt-LT"/>
        </w:rPr>
        <w:lastRenderedPageBreak/>
        <w:t xml:space="preserve">Lietuvos Respublikos valstybės ir savivaldybių turto valdymo, naudojimo ir disponavimo įstatymo 23 straipsnio 1 dalis; </w:t>
      </w:r>
    </w:p>
    <w:p w:rsidR="003F7D45" w:rsidRPr="003F7D45" w:rsidRDefault="003F7D45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3F7D45">
        <w:rPr>
          <w:bCs/>
          <w:lang w:val="lt-LT"/>
        </w:rPr>
        <w:t>Lietuvos Respublikos Vyriausybės 2007 m. rugsėjo 26 d. nutarimo Nr. 1025 „Dėl valstybės ir savivaldybių turtinių ir neturtinių teisių įgyvendinimo viešosiose įstaigose“ 4 punktas.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</w:t>
      </w:r>
      <w:r w:rsidRPr="00DC26E8">
        <w:rPr>
          <w:b/>
          <w:lang w:val="pt-BR"/>
        </w:rPr>
        <w:t>ktą</w:t>
      </w:r>
    </w:p>
    <w:p w:rsidR="00463282" w:rsidRPr="00A751B2" w:rsidRDefault="00463282" w:rsidP="0064595E">
      <w:pPr>
        <w:pStyle w:val="HTMLiankstoformatuota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Teigiamos pasekmės - </w:t>
      </w:r>
      <w:r w:rsidR="00774FFE">
        <w:rPr>
          <w:rFonts w:ascii="Times New Roman" w:hAnsi="Times New Roman" w:cs="Times New Roman"/>
          <w:sz w:val="24"/>
          <w:szCs w:val="24"/>
        </w:rPr>
        <w:t>p</w:t>
      </w:r>
      <w:r w:rsidR="00DF362D" w:rsidRPr="0064595E">
        <w:rPr>
          <w:rFonts w:ascii="Times New Roman" w:hAnsi="Times New Roman" w:cs="Times New Roman"/>
          <w:sz w:val="24"/>
          <w:szCs w:val="24"/>
        </w:rPr>
        <w:t>riėmus sprendimą</w:t>
      </w:r>
      <w:r w:rsidR="00774FFE">
        <w:rPr>
          <w:rFonts w:ascii="Times New Roman" w:hAnsi="Times New Roman" w:cs="Times New Roman"/>
          <w:sz w:val="24"/>
          <w:szCs w:val="24"/>
        </w:rPr>
        <w:t xml:space="preserve"> ir perdavus nurodytų</w:t>
      </w:r>
      <w:r w:rsidR="00C74E2D" w:rsidRPr="0064595E">
        <w:rPr>
          <w:rFonts w:ascii="Times New Roman" w:hAnsi="Times New Roman" w:cs="Times New Roman"/>
          <w:sz w:val="24"/>
          <w:szCs w:val="24"/>
        </w:rPr>
        <w:t xml:space="preserve"> </w:t>
      </w:r>
      <w:r w:rsidR="00774FFE" w:rsidRPr="00B82DDD">
        <w:rPr>
          <w:rFonts w:ascii="Times New Roman" w:hAnsi="Times New Roman" w:cs="Times New Roman"/>
          <w:noProof/>
          <w:sz w:val="24"/>
          <w:szCs w:val="24"/>
        </w:rPr>
        <w:t xml:space="preserve">Savivaldybės kaip viešosios </w:t>
      </w:r>
      <w:r w:rsidR="00774FFE" w:rsidRPr="00A751B2">
        <w:rPr>
          <w:rFonts w:ascii="Times New Roman" w:hAnsi="Times New Roman" w:cs="Times New Roman"/>
          <w:noProof/>
          <w:sz w:val="24"/>
          <w:szCs w:val="24"/>
        </w:rPr>
        <w:t>įstaigos dalininkės (savininkės) teisių</w:t>
      </w:r>
      <w:r w:rsidR="00774FFE" w:rsidRPr="00A751B2">
        <w:rPr>
          <w:rFonts w:ascii="Times New Roman" w:hAnsi="Times New Roman" w:cs="Times New Roman"/>
          <w:sz w:val="24"/>
          <w:szCs w:val="24"/>
        </w:rPr>
        <w:t xml:space="preserve"> įgyvendinimą </w:t>
      </w:r>
      <w:r w:rsidR="00C74E2D" w:rsidRPr="00A751B2">
        <w:rPr>
          <w:rFonts w:ascii="Times New Roman" w:hAnsi="Times New Roman" w:cs="Times New Roman"/>
          <w:sz w:val="24"/>
          <w:szCs w:val="24"/>
        </w:rPr>
        <w:t>Administracijos direktoriu</w:t>
      </w:r>
      <w:r w:rsidR="00774FFE" w:rsidRPr="00A751B2">
        <w:rPr>
          <w:rFonts w:ascii="Times New Roman" w:hAnsi="Times New Roman" w:cs="Times New Roman"/>
          <w:sz w:val="24"/>
          <w:szCs w:val="24"/>
        </w:rPr>
        <w:t>i,</w:t>
      </w:r>
      <w:r w:rsidR="00DF362D" w:rsidRPr="00A751B2">
        <w:rPr>
          <w:rFonts w:ascii="Times New Roman" w:hAnsi="Times New Roman" w:cs="Times New Roman"/>
          <w:sz w:val="24"/>
          <w:szCs w:val="24"/>
        </w:rPr>
        <w:t xml:space="preserve"> </w:t>
      </w:r>
      <w:r w:rsidR="00774FFE" w:rsidRPr="00A751B2">
        <w:rPr>
          <w:rFonts w:ascii="Times New Roman" w:hAnsi="Times New Roman" w:cs="Times New Roman"/>
          <w:bCs/>
          <w:sz w:val="24"/>
          <w:szCs w:val="24"/>
        </w:rPr>
        <w:t xml:space="preserve">sutrumpės sprendimų priėmimo laikas, </w:t>
      </w:r>
      <w:r w:rsidR="00A751B2" w:rsidRPr="00A751B2">
        <w:rPr>
          <w:rFonts w:ascii="Times New Roman" w:hAnsi="Times New Roman" w:cs="Times New Roman"/>
          <w:bCs/>
          <w:sz w:val="24"/>
          <w:szCs w:val="24"/>
        </w:rPr>
        <w:t xml:space="preserve">efektyviau bus įgyvendinamos </w:t>
      </w:r>
      <w:r w:rsidR="00A751B2">
        <w:rPr>
          <w:rFonts w:ascii="Times New Roman" w:hAnsi="Times New Roman" w:cs="Times New Roman"/>
          <w:bCs/>
          <w:sz w:val="24"/>
          <w:szCs w:val="24"/>
        </w:rPr>
        <w:t xml:space="preserve">Savivaldybės </w:t>
      </w:r>
      <w:r w:rsidR="00A751B2" w:rsidRPr="00A751B2">
        <w:rPr>
          <w:rFonts w:ascii="Times New Roman" w:hAnsi="Times New Roman" w:cs="Times New Roman"/>
          <w:noProof/>
          <w:sz w:val="24"/>
          <w:szCs w:val="24"/>
        </w:rPr>
        <w:t>turtin</w:t>
      </w:r>
      <w:r w:rsidR="00A751B2">
        <w:rPr>
          <w:rFonts w:ascii="Times New Roman" w:hAnsi="Times New Roman" w:cs="Times New Roman"/>
          <w:noProof/>
          <w:sz w:val="24"/>
          <w:szCs w:val="24"/>
        </w:rPr>
        <w:t>ės</w:t>
      </w:r>
      <w:r w:rsidR="00A751B2" w:rsidRPr="00A751B2">
        <w:rPr>
          <w:rFonts w:ascii="Times New Roman" w:hAnsi="Times New Roman" w:cs="Times New Roman"/>
          <w:noProof/>
          <w:sz w:val="24"/>
          <w:szCs w:val="24"/>
        </w:rPr>
        <w:t xml:space="preserve"> ir neturtin</w:t>
      </w:r>
      <w:r w:rsidR="00A751B2">
        <w:rPr>
          <w:rFonts w:ascii="Times New Roman" w:hAnsi="Times New Roman" w:cs="Times New Roman"/>
          <w:noProof/>
          <w:sz w:val="24"/>
          <w:szCs w:val="24"/>
        </w:rPr>
        <w:t>ės</w:t>
      </w:r>
      <w:r w:rsidR="00A751B2" w:rsidRPr="00A751B2">
        <w:rPr>
          <w:rFonts w:ascii="Times New Roman" w:hAnsi="Times New Roman" w:cs="Times New Roman"/>
          <w:noProof/>
          <w:sz w:val="24"/>
          <w:szCs w:val="24"/>
        </w:rPr>
        <w:t xml:space="preserve"> teis</w:t>
      </w:r>
      <w:r w:rsidR="00A751B2">
        <w:rPr>
          <w:rFonts w:ascii="Times New Roman" w:hAnsi="Times New Roman" w:cs="Times New Roman"/>
          <w:noProof/>
          <w:sz w:val="24"/>
          <w:szCs w:val="24"/>
        </w:rPr>
        <w:t>ės</w:t>
      </w:r>
      <w:r w:rsidR="00A751B2" w:rsidRPr="00A751B2">
        <w:rPr>
          <w:rFonts w:ascii="Times New Roman" w:hAnsi="Times New Roman" w:cs="Times New Roman"/>
          <w:noProof/>
          <w:sz w:val="24"/>
          <w:szCs w:val="24"/>
        </w:rPr>
        <w:t xml:space="preserve"> viešosiose įstaigose</w:t>
      </w:r>
      <w:r w:rsidR="00A751B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77DF7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DF362D" w:rsidRPr="00DF362D">
        <w:rPr>
          <w:lang w:val="lt-LT"/>
        </w:rPr>
        <w:t xml:space="preserve"> </w:t>
      </w:r>
    </w:p>
    <w:p w:rsidR="00F77DF7" w:rsidRPr="00FB3A04" w:rsidRDefault="00F77DF7" w:rsidP="00E14A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</w:t>
      </w:r>
      <w:r w:rsidR="0064595E">
        <w:rPr>
          <w:lang w:val="lt-LT"/>
        </w:rPr>
        <w:t>o</w:t>
      </w:r>
      <w:r w:rsidRPr="0060764C">
        <w:rPr>
          <w:lang w:val="lt-LT"/>
        </w:rPr>
        <w:t xml:space="preserve"> sprendim</w:t>
      </w:r>
      <w:r w:rsidR="0064595E">
        <w:rPr>
          <w:lang w:val="lt-LT"/>
        </w:rPr>
        <w:t>o</w:t>
      </w:r>
      <w:r w:rsidR="00E14AF7">
        <w:rPr>
          <w:lang w:val="lt-LT"/>
        </w:rPr>
        <w:t xml:space="preserve"> </w:t>
      </w:r>
      <w:r w:rsidR="0064595E">
        <w:rPr>
          <w:color w:val="000000"/>
          <w:spacing w:val="-5"/>
          <w:lang w:val="lt-LT"/>
        </w:rPr>
        <w:t>vykdymas.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</w:t>
      </w:r>
      <w:r w:rsidR="00180633">
        <w:rPr>
          <w:lang w:val="lt-LT"/>
        </w:rPr>
        <w:t>o</w:t>
      </w:r>
      <w:r w:rsidR="00DF362D">
        <w:rPr>
          <w:lang w:val="lt-LT"/>
        </w:rPr>
        <w:t xml:space="preserve"> n</w:t>
      </w:r>
      <w:r w:rsidR="00180633">
        <w:rPr>
          <w:lang w:val="lt-LT"/>
        </w:rPr>
        <w:t>ėra.</w:t>
      </w:r>
    </w:p>
    <w:p w:rsidR="00F77DF7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F77D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 xml:space="preserve">Molėtų rajono </w:t>
      </w:r>
      <w:r w:rsidR="00893238">
        <w:rPr>
          <w:lang w:val="lt-LT"/>
        </w:rPr>
        <w:t>savivaldybės administracija ir Savivaldybės viešosios įstaigos</w:t>
      </w:r>
      <w:r w:rsidR="00E14AF7" w:rsidRPr="00E14AF7">
        <w:rPr>
          <w:lang w:val="lt-LT"/>
        </w:rPr>
        <w:t>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724AC9">
      <w:headerReference w:type="even" r:id="rId8"/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1" w:rsidRDefault="00800C81">
      <w:r>
        <w:separator/>
      </w:r>
    </w:p>
  </w:endnote>
  <w:endnote w:type="continuationSeparator" w:id="0">
    <w:p w:rsidR="00800C81" w:rsidRDefault="008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1" w:rsidRDefault="00800C81">
      <w:r>
        <w:separator/>
      </w:r>
    </w:p>
  </w:footnote>
  <w:footnote w:type="continuationSeparator" w:id="0">
    <w:p w:rsidR="00800C81" w:rsidRDefault="008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786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64EF"/>
    <w:rsid w:val="0007246B"/>
    <w:rsid w:val="00083493"/>
    <w:rsid w:val="000A509A"/>
    <w:rsid w:val="000B0430"/>
    <w:rsid w:val="000F364B"/>
    <w:rsid w:val="0010144A"/>
    <w:rsid w:val="0013632C"/>
    <w:rsid w:val="00137CE2"/>
    <w:rsid w:val="00140555"/>
    <w:rsid w:val="00144DA6"/>
    <w:rsid w:val="0015635F"/>
    <w:rsid w:val="00180633"/>
    <w:rsid w:val="001B51A2"/>
    <w:rsid w:val="001E0FE3"/>
    <w:rsid w:val="001F4678"/>
    <w:rsid w:val="00204E23"/>
    <w:rsid w:val="0021016A"/>
    <w:rsid w:val="00215A0C"/>
    <w:rsid w:val="00226EB3"/>
    <w:rsid w:val="00242174"/>
    <w:rsid w:val="0025361E"/>
    <w:rsid w:val="00281A02"/>
    <w:rsid w:val="00282026"/>
    <w:rsid w:val="0028598A"/>
    <w:rsid w:val="00292223"/>
    <w:rsid w:val="00294A54"/>
    <w:rsid w:val="002A285D"/>
    <w:rsid w:val="002B3849"/>
    <w:rsid w:val="002C0A3A"/>
    <w:rsid w:val="002C3192"/>
    <w:rsid w:val="002C7925"/>
    <w:rsid w:val="002C7DF2"/>
    <w:rsid w:val="002E096A"/>
    <w:rsid w:val="002E14C7"/>
    <w:rsid w:val="002E40A8"/>
    <w:rsid w:val="002F157A"/>
    <w:rsid w:val="003252CD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3F7D45"/>
    <w:rsid w:val="004164F2"/>
    <w:rsid w:val="00417E06"/>
    <w:rsid w:val="00420D5B"/>
    <w:rsid w:val="00427AC6"/>
    <w:rsid w:val="00427B2D"/>
    <w:rsid w:val="004521F2"/>
    <w:rsid w:val="00462982"/>
    <w:rsid w:val="00463282"/>
    <w:rsid w:val="00473378"/>
    <w:rsid w:val="00477091"/>
    <w:rsid w:val="00482756"/>
    <w:rsid w:val="004857E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1D"/>
    <w:rsid w:val="00574835"/>
    <w:rsid w:val="005A1C44"/>
    <w:rsid w:val="005D1B6A"/>
    <w:rsid w:val="00600F43"/>
    <w:rsid w:val="00603F85"/>
    <w:rsid w:val="006164E1"/>
    <w:rsid w:val="00616A6A"/>
    <w:rsid w:val="00620967"/>
    <w:rsid w:val="0062553F"/>
    <w:rsid w:val="006273FA"/>
    <w:rsid w:val="00640400"/>
    <w:rsid w:val="0064595E"/>
    <w:rsid w:val="00647CCB"/>
    <w:rsid w:val="006557B1"/>
    <w:rsid w:val="00663086"/>
    <w:rsid w:val="006806A0"/>
    <w:rsid w:val="0069323E"/>
    <w:rsid w:val="00696E42"/>
    <w:rsid w:val="006B33F7"/>
    <w:rsid w:val="006B4874"/>
    <w:rsid w:val="006C4A8A"/>
    <w:rsid w:val="006C729A"/>
    <w:rsid w:val="006D0596"/>
    <w:rsid w:val="006D379E"/>
    <w:rsid w:val="006D42F3"/>
    <w:rsid w:val="006F0D86"/>
    <w:rsid w:val="006F5395"/>
    <w:rsid w:val="007009B4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70B10"/>
    <w:rsid w:val="00774FFE"/>
    <w:rsid w:val="007761DD"/>
    <w:rsid w:val="00785EC9"/>
    <w:rsid w:val="00786332"/>
    <w:rsid w:val="007865A7"/>
    <w:rsid w:val="007924C2"/>
    <w:rsid w:val="007A51AA"/>
    <w:rsid w:val="007A6D54"/>
    <w:rsid w:val="007D1381"/>
    <w:rsid w:val="007E2878"/>
    <w:rsid w:val="00800C81"/>
    <w:rsid w:val="0080396A"/>
    <w:rsid w:val="00812683"/>
    <w:rsid w:val="00812985"/>
    <w:rsid w:val="0081769B"/>
    <w:rsid w:val="00824040"/>
    <w:rsid w:val="008466AC"/>
    <w:rsid w:val="008515FD"/>
    <w:rsid w:val="0087509B"/>
    <w:rsid w:val="00883940"/>
    <w:rsid w:val="0088619E"/>
    <w:rsid w:val="00893238"/>
    <w:rsid w:val="0089789B"/>
    <w:rsid w:val="008A14DD"/>
    <w:rsid w:val="008A1F6B"/>
    <w:rsid w:val="008A7860"/>
    <w:rsid w:val="008B35F7"/>
    <w:rsid w:val="008C0212"/>
    <w:rsid w:val="008C3846"/>
    <w:rsid w:val="008D3048"/>
    <w:rsid w:val="008D5C6D"/>
    <w:rsid w:val="00915383"/>
    <w:rsid w:val="0092234D"/>
    <w:rsid w:val="009767EF"/>
    <w:rsid w:val="00977003"/>
    <w:rsid w:val="00983994"/>
    <w:rsid w:val="009A5325"/>
    <w:rsid w:val="009A5F16"/>
    <w:rsid w:val="009B1966"/>
    <w:rsid w:val="009B3721"/>
    <w:rsid w:val="009C19E9"/>
    <w:rsid w:val="009E0488"/>
    <w:rsid w:val="009F27AE"/>
    <w:rsid w:val="00A11D3F"/>
    <w:rsid w:val="00A15522"/>
    <w:rsid w:val="00A24397"/>
    <w:rsid w:val="00A751B2"/>
    <w:rsid w:val="00A9514D"/>
    <w:rsid w:val="00AA15C9"/>
    <w:rsid w:val="00AB7292"/>
    <w:rsid w:val="00AC0465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74205"/>
    <w:rsid w:val="00B7600D"/>
    <w:rsid w:val="00B76757"/>
    <w:rsid w:val="00B8025E"/>
    <w:rsid w:val="00B82DDD"/>
    <w:rsid w:val="00B85BB5"/>
    <w:rsid w:val="00B96BAE"/>
    <w:rsid w:val="00BA56CB"/>
    <w:rsid w:val="00BA58D1"/>
    <w:rsid w:val="00BB1684"/>
    <w:rsid w:val="00BB16E1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724A"/>
    <w:rsid w:val="00C60475"/>
    <w:rsid w:val="00C6725D"/>
    <w:rsid w:val="00C718B5"/>
    <w:rsid w:val="00C74758"/>
    <w:rsid w:val="00C74E2D"/>
    <w:rsid w:val="00C958E8"/>
    <w:rsid w:val="00CA1158"/>
    <w:rsid w:val="00CB7128"/>
    <w:rsid w:val="00CE0DCA"/>
    <w:rsid w:val="00CF1FF7"/>
    <w:rsid w:val="00CF354E"/>
    <w:rsid w:val="00D03B22"/>
    <w:rsid w:val="00D07DFF"/>
    <w:rsid w:val="00D25AC3"/>
    <w:rsid w:val="00D33A1A"/>
    <w:rsid w:val="00D43D1D"/>
    <w:rsid w:val="00D45B28"/>
    <w:rsid w:val="00D508AB"/>
    <w:rsid w:val="00D95387"/>
    <w:rsid w:val="00DA4513"/>
    <w:rsid w:val="00DA544D"/>
    <w:rsid w:val="00DB1A52"/>
    <w:rsid w:val="00DB34BB"/>
    <w:rsid w:val="00DC1215"/>
    <w:rsid w:val="00DC26E8"/>
    <w:rsid w:val="00DC2B5D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64364"/>
    <w:rsid w:val="00E76C28"/>
    <w:rsid w:val="00E80AD3"/>
    <w:rsid w:val="00E933AB"/>
    <w:rsid w:val="00EA15B6"/>
    <w:rsid w:val="00EA5182"/>
    <w:rsid w:val="00ED4B84"/>
    <w:rsid w:val="00EE2021"/>
    <w:rsid w:val="00EE218A"/>
    <w:rsid w:val="00EE58CE"/>
    <w:rsid w:val="00EF75B4"/>
    <w:rsid w:val="00F023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E1536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7009B4"/>
    <w:rPr>
      <w:color w:val="0000FF"/>
      <w:u w:val="singl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09B4"/>
    <w:rPr>
      <w:rFonts w:ascii="Courier New" w:hAnsi="Courier New" w:cs="Courier New"/>
    </w:rPr>
  </w:style>
  <w:style w:type="character" w:styleId="Grietas">
    <w:name w:val="Strong"/>
    <w:basedOn w:val="Numatytasispastraiposriftas"/>
    <w:qFormat/>
    <w:rsid w:val="00C6725D"/>
    <w:rPr>
      <w:b/>
      <w:bCs/>
    </w:rPr>
  </w:style>
  <w:style w:type="character" w:customStyle="1" w:styleId="msoins0">
    <w:name w:val="msoins0"/>
    <w:basedOn w:val="Numatytasispastraiposriftas"/>
    <w:rsid w:val="00C6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28698&amp;Zd=valstyb%EBs%2Bir%2Bsavivaldybi%F8%2Bturto%2Bvaldymo%2B%E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4487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7</cp:revision>
  <cp:lastPrinted>2014-10-22T07:01:00Z</cp:lastPrinted>
  <dcterms:created xsi:type="dcterms:W3CDTF">2019-07-17T08:44:00Z</dcterms:created>
  <dcterms:modified xsi:type="dcterms:W3CDTF">2019-07-18T12:40:00Z</dcterms:modified>
</cp:coreProperties>
</file>