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FF" w:rsidRDefault="008C04FF" w:rsidP="008C04FF">
      <w:pPr>
        <w:tabs>
          <w:tab w:val="left" w:pos="1674"/>
        </w:tabs>
      </w:pPr>
    </w:p>
    <w:p w:rsidR="008C04FF" w:rsidRDefault="008C04FF" w:rsidP="008C04FF">
      <w:pPr>
        <w:tabs>
          <w:tab w:val="left" w:pos="1674"/>
        </w:tabs>
        <w:jc w:val="center"/>
      </w:pPr>
      <w:r>
        <w:t>AIŠKINAMASIS RAŠTAS</w:t>
      </w:r>
    </w:p>
    <w:p w:rsidR="008C04FF" w:rsidRDefault="008C04FF" w:rsidP="008C04FF">
      <w:pPr>
        <w:tabs>
          <w:tab w:val="left" w:pos="1674"/>
        </w:tabs>
        <w:jc w:val="center"/>
      </w:pPr>
    </w:p>
    <w:p w:rsidR="008C04FF" w:rsidRDefault="008C04FF" w:rsidP="008C04FF">
      <w:pPr>
        <w:jc w:val="center"/>
      </w:pPr>
      <w:r>
        <w:t xml:space="preserve">DĖL </w:t>
      </w:r>
      <w:r w:rsidR="00B76BEE">
        <w:t>ĮGALIOJIMŲ SUTEIKIMO SAVIVALDYBĖS MERUI SAULIUI JAUNEIKAI</w:t>
      </w:r>
    </w:p>
    <w:p w:rsidR="008C04FF" w:rsidRDefault="008C04FF" w:rsidP="008C04FF">
      <w:pPr>
        <w:spacing w:line="360" w:lineRule="auto"/>
      </w:pPr>
    </w:p>
    <w:p w:rsidR="004F1DAB" w:rsidRPr="00F4487C" w:rsidRDefault="004F1DAB" w:rsidP="00F4487C">
      <w:pPr>
        <w:shd w:val="clear" w:color="auto" w:fill="FFFFFF"/>
        <w:ind w:right="182" w:firstLine="1296"/>
        <w:jc w:val="both"/>
        <w:rPr>
          <w:color w:val="000000"/>
          <w:lang w:eastAsia="lt-LT"/>
        </w:rPr>
      </w:pPr>
      <w:r w:rsidRPr="00F4487C">
        <w:rPr>
          <w:b/>
        </w:rPr>
        <w:t xml:space="preserve">1. </w:t>
      </w:r>
      <w:r w:rsidR="008C04FF" w:rsidRPr="00F4487C">
        <w:rPr>
          <w:b/>
        </w:rPr>
        <w:t>Parengto tarybos sprendimo projekto tikslai ir uždaviniai.</w:t>
      </w:r>
      <w:r w:rsidRPr="00F4487C">
        <w:rPr>
          <w:color w:val="000000"/>
          <w:lang w:eastAsia="lt-LT"/>
        </w:rPr>
        <w:t xml:space="preserve"> Sprendimo tikslas –suteikti įgaliojimus savivaldybės merui išduoti leidimus savivaldybės administracijos direktoriui ir direktoriaus pavaduotojui dirbti ar susipažinti su įslaptinta informacija, žymima slaptumo žyma ,,Slaptai“.</w:t>
      </w:r>
    </w:p>
    <w:p w:rsidR="004F1DAB" w:rsidRPr="00F4487C" w:rsidRDefault="004F1DAB" w:rsidP="00F4487C">
      <w:pPr>
        <w:shd w:val="clear" w:color="auto" w:fill="FFFFFF"/>
        <w:ind w:right="182" w:firstLine="1296"/>
        <w:jc w:val="both"/>
        <w:rPr>
          <w:color w:val="000000"/>
          <w:lang w:eastAsia="lt-LT"/>
        </w:rPr>
      </w:pPr>
      <w:r w:rsidRPr="00F4487C">
        <w:rPr>
          <w:color w:val="000000"/>
          <w:lang w:eastAsia="lt-LT"/>
        </w:rPr>
        <w:t>Lietuvos Respublikos valstybės ir tarnybos paslapčių įstatymo (toliau – įstatymas) 19 straipsnio 1 dalyje nustatyta, kad l</w:t>
      </w:r>
      <w:r w:rsidRPr="00F4487C">
        <w:rPr>
          <w:color w:val="000000"/>
          <w:shd w:val="clear" w:color="auto" w:fill="FFFFFF"/>
          <w:lang w:eastAsia="lt-LT"/>
        </w:rPr>
        <w:t>eidimą dirbti ar susipažinti su įslaptinta informacija, įvertinęs asmens tikrinimą atlikusios institucijos išvadą, išduoda paslapčių subjekto vadovas ar jo įgaliotas asmuo. Paslapčių subjekto vadovui leidimą dirbti ar susipažinti su įslaptinta informacija išduoda paslapčių subjekto vadovą į pareigas skiriantis asmuo ar jo įgaliotas asmuo</w:t>
      </w:r>
      <w:r w:rsidR="00B76BEE" w:rsidRPr="00F4487C">
        <w:rPr>
          <w:color w:val="000000"/>
          <w:shd w:val="clear" w:color="auto" w:fill="FFFFFF"/>
          <w:lang w:eastAsia="lt-LT"/>
        </w:rPr>
        <w:t>.</w:t>
      </w:r>
    </w:p>
    <w:p w:rsidR="004F1DAB" w:rsidRPr="00F4487C" w:rsidRDefault="004F1DAB" w:rsidP="00F4487C">
      <w:pPr>
        <w:shd w:val="clear" w:color="auto" w:fill="FFFFFF"/>
        <w:ind w:right="182" w:firstLine="720"/>
        <w:jc w:val="both"/>
        <w:rPr>
          <w:color w:val="000000"/>
          <w:lang w:eastAsia="lt-LT"/>
        </w:rPr>
      </w:pPr>
      <w:r w:rsidRPr="00F4487C">
        <w:rPr>
          <w:color w:val="000000"/>
          <w:lang w:eastAsia="lt-LT"/>
        </w:rPr>
        <w:t> Įstatymo 17 straipsnio 1 dalyje nustatyta, kad asmeniui, pretenduojančiam gauti leidimą dirbti ar susipažinti su įslaptinta informacija, toks leidimas išduodamas, jeigu asmuo atitinka visas šias sąlygas:</w:t>
      </w:r>
    </w:p>
    <w:p w:rsidR="004F1DAB" w:rsidRPr="00F4487C" w:rsidRDefault="004F1DAB" w:rsidP="00F4487C">
      <w:pPr>
        <w:shd w:val="clear" w:color="auto" w:fill="FFFFFF"/>
        <w:ind w:firstLine="720"/>
        <w:jc w:val="both"/>
        <w:rPr>
          <w:color w:val="000000"/>
          <w:lang w:eastAsia="lt-LT"/>
        </w:rPr>
      </w:pPr>
      <w:r w:rsidRPr="00F4487C">
        <w:rPr>
          <w:color w:val="000000"/>
          <w:lang w:eastAsia="lt-LT"/>
        </w:rPr>
        <w:t>1) asmuo yra Lietuvos Respublikos pilietis;</w:t>
      </w:r>
    </w:p>
    <w:p w:rsidR="004F1DAB" w:rsidRPr="00F4487C" w:rsidRDefault="004F1DAB" w:rsidP="00F4487C">
      <w:pPr>
        <w:shd w:val="clear" w:color="auto" w:fill="FFFFFF"/>
        <w:ind w:firstLine="720"/>
        <w:jc w:val="both"/>
        <w:rPr>
          <w:color w:val="000000"/>
          <w:lang w:eastAsia="lt-LT"/>
        </w:rPr>
      </w:pPr>
      <w:r w:rsidRPr="00F4487C">
        <w:rPr>
          <w:color w:val="000000"/>
          <w:lang w:eastAsia="lt-LT"/>
        </w:rPr>
        <w:t>2) asmuo pateikia užpildytą nustatytos formos klausimyną ir pasirašytinai sutinka, kad būtų tikrinamas;</w:t>
      </w:r>
    </w:p>
    <w:p w:rsidR="004F1DAB" w:rsidRPr="00F4487C" w:rsidRDefault="004F1DAB" w:rsidP="00F4487C">
      <w:pPr>
        <w:shd w:val="clear" w:color="auto" w:fill="FFFFFF"/>
        <w:ind w:firstLine="720"/>
        <w:jc w:val="both"/>
        <w:rPr>
          <w:color w:val="000000"/>
          <w:lang w:eastAsia="lt-LT"/>
        </w:rPr>
      </w:pPr>
      <w:r w:rsidRPr="00F4487C">
        <w:rPr>
          <w:color w:val="000000"/>
          <w:lang w:eastAsia="lt-LT"/>
        </w:rPr>
        <w:t>3) asmuo pasirašytinai pasižada saugoti įslaptintą informaciją;</w:t>
      </w:r>
    </w:p>
    <w:p w:rsidR="004F1DAB" w:rsidRPr="00F4487C" w:rsidRDefault="004F1DAB" w:rsidP="00F4487C">
      <w:pPr>
        <w:shd w:val="clear" w:color="auto" w:fill="FFFFFF"/>
        <w:ind w:firstLine="720"/>
        <w:jc w:val="both"/>
        <w:rPr>
          <w:color w:val="000000"/>
          <w:lang w:eastAsia="lt-LT"/>
        </w:rPr>
      </w:pPr>
      <w:r w:rsidRPr="00F4487C">
        <w:rPr>
          <w:color w:val="000000"/>
          <w:lang w:eastAsia="lt-LT"/>
        </w:rPr>
        <w:t>4) tikrinimo metu nenustatoma nė viena iš įstatymo 17 straipsnio 2 dalyje nurodytų aplinkybių, dėl kurių asmuo negali būti laikomas patikimu ir lojaliu Lietuvos valstybei.</w:t>
      </w:r>
    </w:p>
    <w:p w:rsidR="004F1DAB" w:rsidRPr="00F4487C" w:rsidRDefault="004F1DAB" w:rsidP="00F4487C">
      <w:pPr>
        <w:spacing w:line="360" w:lineRule="auto"/>
        <w:ind w:left="360"/>
        <w:jc w:val="both"/>
        <w:rPr>
          <w:b/>
        </w:rPr>
      </w:pPr>
      <w:bookmarkStart w:id="0" w:name="_GoBack"/>
      <w:bookmarkEnd w:id="0"/>
    </w:p>
    <w:p w:rsidR="008C04FF" w:rsidRPr="00F4487C" w:rsidRDefault="008C04FF" w:rsidP="00B76BEE">
      <w:pPr>
        <w:pStyle w:val="Sraopastraipa"/>
        <w:numPr>
          <w:ilvl w:val="0"/>
          <w:numId w:val="2"/>
        </w:numPr>
        <w:spacing w:line="360" w:lineRule="auto"/>
        <w:rPr>
          <w:b/>
        </w:rPr>
      </w:pPr>
      <w:r w:rsidRPr="00F4487C">
        <w:rPr>
          <w:b/>
          <w:lang w:val="pt-BR"/>
        </w:rPr>
        <w:t>Šiuo metu esantis teisinis reglamentavimas.</w:t>
      </w:r>
      <w:r w:rsidR="00A4353A">
        <w:rPr>
          <w:b/>
          <w:lang w:val="pt-BR"/>
        </w:rPr>
        <w:t xml:space="preserve"> </w:t>
      </w:r>
      <w:r w:rsidR="00A4353A" w:rsidRPr="00A4353A">
        <w:rPr>
          <w:lang w:val="pt-BR"/>
        </w:rPr>
        <w:t xml:space="preserve">Lieptuvos Respublikos vietos savivaldos įstatymo 16 staripsnio 4 dalis, </w:t>
      </w:r>
      <w:r w:rsidR="00B76BEE" w:rsidRPr="00A4353A">
        <w:rPr>
          <w:lang w:val="pt-BR"/>
        </w:rPr>
        <w:t xml:space="preserve"> </w:t>
      </w:r>
      <w:r w:rsidR="00B76BEE" w:rsidRPr="00F4487C">
        <w:rPr>
          <w:color w:val="000000"/>
          <w:lang w:eastAsia="lt-LT"/>
        </w:rPr>
        <w:t xml:space="preserve">Lietuvos Respublikos valstybės ir tarnybos paslapčių įstatymo19 str. 1 d. </w:t>
      </w:r>
    </w:p>
    <w:p w:rsidR="004F1DAB" w:rsidRPr="00F4487C" w:rsidRDefault="008C04FF" w:rsidP="004F1DAB">
      <w:pPr>
        <w:shd w:val="clear" w:color="auto" w:fill="FFFFFF"/>
        <w:ind w:right="182" w:firstLine="426"/>
        <w:jc w:val="both"/>
        <w:rPr>
          <w:color w:val="000000"/>
          <w:lang w:eastAsia="lt-LT"/>
        </w:rPr>
      </w:pPr>
      <w:r w:rsidRPr="00F4487C">
        <w:rPr>
          <w:b/>
        </w:rPr>
        <w:t>3. Galimos teigiamos ir neigiamos pasekmės priėmus siūlomą tarybos sprendimo projektą.</w:t>
      </w:r>
      <w:r w:rsidR="004F1DAB" w:rsidRPr="00F4487C">
        <w:rPr>
          <w:color w:val="000000"/>
          <w:lang w:eastAsia="lt-LT"/>
        </w:rPr>
        <w:t xml:space="preserve"> Priėmus sprendimą, Molėtų rajono savivaldybės administracijos direktoriui ir  direktoriaus pavaduotojui bus išduotas leidimas dirbti ar susipažinti su įslaptinta informacija, žymima slaptumo žyma ,,Slaptai“.</w:t>
      </w:r>
    </w:p>
    <w:p w:rsidR="008C04FF" w:rsidRDefault="008C04FF" w:rsidP="00B76BEE">
      <w:pPr>
        <w:tabs>
          <w:tab w:val="left" w:pos="720"/>
          <w:tab w:val="num" w:pos="3960"/>
        </w:tabs>
        <w:spacing w:line="360" w:lineRule="auto"/>
        <w:jc w:val="both"/>
        <w:rPr>
          <w:szCs w:val="22"/>
        </w:rPr>
      </w:pPr>
    </w:p>
    <w:p w:rsidR="008C04FF" w:rsidRDefault="008C04FF" w:rsidP="008C04FF">
      <w:pPr>
        <w:tabs>
          <w:tab w:val="num" w:pos="0"/>
          <w:tab w:val="left" w:pos="720"/>
        </w:tabs>
        <w:spacing w:line="360" w:lineRule="auto"/>
        <w:ind w:firstLine="720"/>
        <w:jc w:val="both"/>
        <w:rPr>
          <w:b/>
        </w:rPr>
      </w:pPr>
      <w:r>
        <w:rPr>
          <w:b/>
        </w:rPr>
        <w:t>4. Priemonės sprendimui įgyvendinti</w:t>
      </w:r>
      <w:r w:rsidR="00F4487C">
        <w:rPr>
          <w:b/>
        </w:rPr>
        <w:t>.</w:t>
      </w:r>
    </w:p>
    <w:p w:rsidR="00F4487C" w:rsidRPr="00F4487C" w:rsidRDefault="008C04FF" w:rsidP="008C04FF">
      <w:pPr>
        <w:tabs>
          <w:tab w:val="left" w:pos="720"/>
          <w:tab w:val="num" w:pos="3960"/>
        </w:tabs>
        <w:spacing w:line="360" w:lineRule="auto"/>
        <w:ind w:firstLine="720"/>
        <w:jc w:val="both"/>
      </w:pPr>
      <w:r>
        <w:rPr>
          <w:b/>
        </w:rPr>
        <w:t>5. Lėšų poreikis ir jų šaltiniai (prireikus skaičiavimai ir išlaidų sąmatos</w:t>
      </w:r>
      <w:r w:rsidRPr="00F4487C">
        <w:t>)</w:t>
      </w:r>
      <w:r w:rsidR="00F4487C" w:rsidRPr="00F4487C">
        <w:t xml:space="preserve"> sprendimui įgyvendinti lėšų poreikio nėra.</w:t>
      </w:r>
    </w:p>
    <w:p w:rsidR="00F4487C" w:rsidRPr="00F4487C" w:rsidRDefault="008C04FF" w:rsidP="00F4487C">
      <w:pPr>
        <w:shd w:val="clear" w:color="auto" w:fill="FFFFFF"/>
        <w:ind w:right="182" w:firstLine="709"/>
        <w:rPr>
          <w:color w:val="000000"/>
          <w:lang w:eastAsia="lt-LT"/>
        </w:rPr>
      </w:pPr>
      <w:r>
        <w:rPr>
          <w:b/>
        </w:rPr>
        <w:t xml:space="preserve"> </w:t>
      </w:r>
      <w:r w:rsidR="001F7779">
        <w:rPr>
          <w:b/>
        </w:rPr>
        <w:t xml:space="preserve"> </w:t>
      </w:r>
      <w:r>
        <w:rPr>
          <w:b/>
        </w:rPr>
        <w:t>6</w:t>
      </w:r>
      <w:r w:rsidR="00F4487C">
        <w:rPr>
          <w:b/>
        </w:rPr>
        <w:t>. Vykdytojai, įvykdymo terminai</w:t>
      </w:r>
      <w:r w:rsidR="004F1DAB">
        <w:rPr>
          <w:b/>
        </w:rPr>
        <w:t>.</w:t>
      </w:r>
      <w:r w:rsidR="00F4487C">
        <w:rPr>
          <w:b/>
        </w:rPr>
        <w:t xml:space="preserve"> </w:t>
      </w:r>
      <w:r w:rsidR="00F4487C" w:rsidRPr="00F4487C">
        <w:t xml:space="preserve">Savivaldybės meras, valstybės tarnautojas, atsakingas už leidimų </w:t>
      </w:r>
      <w:r w:rsidR="004F1DAB" w:rsidRPr="00F4487C">
        <w:t xml:space="preserve"> </w:t>
      </w:r>
      <w:r w:rsidR="00F4487C" w:rsidRPr="00F4487C">
        <w:rPr>
          <w:color w:val="000000"/>
          <w:lang w:eastAsia="lt-LT"/>
        </w:rPr>
        <w:t xml:space="preserve">dirbti ar susipažinti su įslaptinta informacija, išdavimą.  </w:t>
      </w:r>
    </w:p>
    <w:p w:rsidR="008C04FF" w:rsidRPr="00F4487C" w:rsidRDefault="004F1DAB" w:rsidP="00F4487C">
      <w:pPr>
        <w:tabs>
          <w:tab w:val="left" w:pos="720"/>
          <w:tab w:val="num" w:pos="3960"/>
        </w:tabs>
        <w:spacing w:line="360" w:lineRule="auto"/>
        <w:ind w:firstLine="720"/>
      </w:pPr>
      <w:r w:rsidRPr="00F4487C">
        <w:t xml:space="preserve"> P</w:t>
      </w:r>
      <w:r w:rsidR="00B76BEE" w:rsidRPr="00F4487C">
        <w:t>riėmus sprendimus išduoti leidimus informuoti V</w:t>
      </w:r>
      <w:r w:rsidRPr="00F4487C">
        <w:t xml:space="preserve">alstybės saugumo departamentą. </w:t>
      </w:r>
    </w:p>
    <w:p w:rsidR="00074E2D" w:rsidRPr="00F4487C" w:rsidRDefault="008C04FF" w:rsidP="00F4487C">
      <w:r w:rsidRPr="00F4487C">
        <w:tab/>
      </w:r>
    </w:p>
    <w:p w:rsidR="008C04FF" w:rsidRDefault="008C04FF" w:rsidP="00F4487C">
      <w:pPr>
        <w:spacing w:line="360" w:lineRule="auto"/>
      </w:pPr>
    </w:p>
    <w:sectPr w:rsidR="008C04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1FF"/>
    <w:multiLevelType w:val="hybridMultilevel"/>
    <w:tmpl w:val="D33C5344"/>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39C7785"/>
    <w:multiLevelType w:val="hybridMultilevel"/>
    <w:tmpl w:val="1E5048C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F"/>
    <w:rsid w:val="00074E2D"/>
    <w:rsid w:val="001D681D"/>
    <w:rsid w:val="001F7779"/>
    <w:rsid w:val="0033001C"/>
    <w:rsid w:val="00426BD2"/>
    <w:rsid w:val="00430852"/>
    <w:rsid w:val="004D0044"/>
    <w:rsid w:val="004F1DAB"/>
    <w:rsid w:val="005551DD"/>
    <w:rsid w:val="005B4F64"/>
    <w:rsid w:val="005B657F"/>
    <w:rsid w:val="006476E3"/>
    <w:rsid w:val="007570FD"/>
    <w:rsid w:val="00782838"/>
    <w:rsid w:val="007F332B"/>
    <w:rsid w:val="008C04FF"/>
    <w:rsid w:val="008D4431"/>
    <w:rsid w:val="008F460D"/>
    <w:rsid w:val="00A15177"/>
    <w:rsid w:val="00A21E5B"/>
    <w:rsid w:val="00A4353A"/>
    <w:rsid w:val="00AA5E61"/>
    <w:rsid w:val="00AB48EB"/>
    <w:rsid w:val="00AD4C4F"/>
    <w:rsid w:val="00B76BEE"/>
    <w:rsid w:val="00C772A5"/>
    <w:rsid w:val="00C930E2"/>
    <w:rsid w:val="00E448CC"/>
    <w:rsid w:val="00F44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3E51"/>
  <w15:chartTrackingRefBased/>
  <w15:docId w15:val="{C9FFEFA5-1607-4155-AD3C-1D70BE7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04F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1477</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21</cp:revision>
  <dcterms:created xsi:type="dcterms:W3CDTF">2019-05-02T14:30:00Z</dcterms:created>
  <dcterms:modified xsi:type="dcterms:W3CDTF">2019-07-18T12:29:00Z</dcterms:modified>
</cp:coreProperties>
</file>