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7440B8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 xml:space="preserve">DĖL </w:t>
      </w:r>
      <w:r w:rsidR="009C0A3B" w:rsidRPr="009C0A3B">
        <w:rPr>
          <w:b/>
          <w:caps/>
        </w:rPr>
        <w:t>PRITARIMO</w:t>
      </w:r>
      <w:r w:rsidR="00575A51" w:rsidRPr="00575A51">
        <w:rPr>
          <w:b/>
          <w:caps/>
        </w:rPr>
        <w:t xml:space="preserve"> SUTARTIES P SU </w:t>
      </w:r>
      <w:r w:rsidR="00575A51">
        <w:rPr>
          <w:b/>
          <w:caps/>
        </w:rPr>
        <w:t>biudžetine įstaiga molėtų socialinės paramos centru</w:t>
      </w:r>
      <w:r w:rsidR="007440B8">
        <w:rPr>
          <w:b/>
          <w:caps/>
        </w:rPr>
        <w:t xml:space="preserve"> </w:t>
      </w:r>
      <w:r w:rsidR="004F16EC">
        <w:rPr>
          <w:b/>
          <w:caps/>
        </w:rPr>
        <w:t>pasirašymui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440B8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514BD">
        <w:t>g</w:t>
      </w:r>
      <w:r w:rsidR="007440B8">
        <w:t>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7440B8" w:rsidRDefault="007440B8" w:rsidP="005B09CC">
      <w:pPr>
        <w:suppressAutoHyphens/>
        <w:spacing w:line="360" w:lineRule="auto"/>
        <w:ind w:firstLine="567"/>
        <w:jc w:val="both"/>
        <w:textAlignment w:val="baseline"/>
      </w:pPr>
      <w:r w:rsidRPr="007440B8">
        <w:t>Vadovaudamasi Lietuvos Respublikos vietos savivaldos įstatymo 6 straipsnio 12 dalimi,</w:t>
      </w:r>
      <w:r w:rsidR="00672D8B">
        <w:t xml:space="preserve"> </w:t>
      </w:r>
      <w:r w:rsidR="00672D8B" w:rsidRPr="00DC4D07">
        <w:rPr>
          <w:color w:val="000000" w:themeColor="text1"/>
        </w:rPr>
        <w:t>16 straipsnio 4 dalimi,</w:t>
      </w:r>
      <w:r w:rsidRPr="00DC4D07">
        <w:rPr>
          <w:color w:val="000000" w:themeColor="text1"/>
        </w:rPr>
        <w:t xml:space="preserve"> </w:t>
      </w:r>
      <w:r w:rsidRPr="007440B8">
        <w:t>2014–2020 metų Europos Sąjungos fondų investicijų veiksmų programos 8 prioriteto „Socialinės įtraukties didinimas ir kova su skurdu“ įgyvendinimo priemonės Nr. 08.4.1-ESFA-V-416 „Kompleksinės paslaugos šeimai“ projektų finansavimo sąlygų aprašo, patvirtinto Lietuvos Respublikos socialinės apsaugos ir darbo ministro 2016 m. liepos</w:t>
      </w:r>
      <w:r w:rsidR="00E852FA">
        <w:t xml:space="preserve"> 15 d. įsakymu Nr. A1-364 „Dėl </w:t>
      </w:r>
      <w:r w:rsidRPr="007440B8">
        <w:t>2014–2020 metų Europos Sąjungos fondų investicijų veiksmų programos 8 prioriteto „Socialinės įtraukties didinimas ir kova su skurdu“ įgyvendinimo priemonės Nr. 08.4.1-ESFA-V-416 „Kompleksinės paslaugos šeimai“ projektų finansavimo</w:t>
      </w:r>
      <w:r>
        <w:t xml:space="preserve"> sąlygų aprašo patvirtinimo“, 8</w:t>
      </w:r>
      <w:r>
        <w:rPr>
          <w:vertAlign w:val="superscript"/>
        </w:rPr>
        <w:t>2</w:t>
      </w:r>
      <w:r w:rsidR="004F16EC">
        <w:t>, 12, 13,</w:t>
      </w:r>
      <w:r w:rsidRPr="007440B8">
        <w:t xml:space="preserve"> 33 punktais, 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punktais</w:t>
      </w:r>
      <w:r w:rsidR="00E852FA">
        <w:t xml:space="preserve"> ir atsižvelgdama</w:t>
      </w:r>
      <w:r w:rsidR="00ED36E8">
        <w:t xml:space="preserve"> į</w:t>
      </w:r>
      <w:r w:rsidR="00ED36E8" w:rsidRPr="00ED36E8">
        <w:t xml:space="preserve"> Molėtų rajono savivaldybės tarybos </w:t>
      </w:r>
      <w:r w:rsidR="00ED36E8">
        <w:t>201</w:t>
      </w:r>
      <w:r w:rsidR="00ED36E8" w:rsidRPr="00ED36E8">
        <w:t xml:space="preserve">7 </w:t>
      </w:r>
      <w:r w:rsidR="00ED36E8">
        <w:t xml:space="preserve">m. gegužės 25 d. sprendimą Nr. B1-113 „Dėl </w:t>
      </w:r>
      <w:r w:rsidR="00ED36E8" w:rsidRPr="00ED36E8">
        <w:t>pritarimo projektui „Kompleksinių paslaugų šeimai prieinamumo didinimas Molėtų rajono savivaldybėje“ pagal 2014–2020 metų Europos Sąjungos fondų investicijų veiksmų programos 8 prioriteto „Socialinės įtraukties didinimas ir kova su skurdu“ Nr. 08.4.1-ESFA-V-416 priemonę „Kompleksinės paslaugos šeimai“</w:t>
      </w:r>
      <w:r w:rsidR="00575A51">
        <w:t xml:space="preserve"> bei</w:t>
      </w:r>
      <w:r w:rsidR="00E852FA">
        <w:t xml:space="preserve"> į </w:t>
      </w:r>
      <w:r w:rsidR="004F16EC">
        <w:t xml:space="preserve">Lietuvos </w:t>
      </w:r>
      <w:r w:rsidR="00E852FA" w:rsidRPr="00E852FA">
        <w:t>Respublikos socia</w:t>
      </w:r>
      <w:r w:rsidR="00E852FA">
        <w:t xml:space="preserve">linės apsaugos ir darbo ministerijos 2019 m. kovo 28 d. raštą Nr. </w:t>
      </w:r>
      <w:r w:rsidR="00E852FA" w:rsidRPr="00E852FA">
        <w:t>(21.12.14E-22)SD-1603</w:t>
      </w:r>
      <w:r w:rsidR="00E852FA">
        <w:t xml:space="preserve"> „Dėl papildomo finansavimo skyrimo projektams, vykdomiems pagal priemonę Nr.</w:t>
      </w:r>
      <w:r w:rsidR="00E852FA" w:rsidRPr="00E852FA">
        <w:t xml:space="preserve"> 08.4.1-ESFA-V-416 „Kompleksinės paslaugos šeimai</w:t>
      </w:r>
      <w:r w:rsidR="00E852FA">
        <w:t>“,</w:t>
      </w:r>
    </w:p>
    <w:p w:rsidR="005B09CC" w:rsidRDefault="00A62AA2" w:rsidP="005B09CC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C57B30" w:rsidRDefault="00C57B30" w:rsidP="00C57B30">
      <w:pPr>
        <w:pStyle w:val="Sraopastraipa"/>
        <w:numPr>
          <w:ilvl w:val="0"/>
          <w:numId w:val="3"/>
        </w:numPr>
        <w:suppressAutoHyphens/>
        <w:spacing w:line="360" w:lineRule="auto"/>
        <w:ind w:left="0" w:firstLine="1287"/>
        <w:jc w:val="both"/>
        <w:textAlignment w:val="baseline"/>
        <w:rPr>
          <w:lang w:eastAsia="lt-LT"/>
        </w:rPr>
      </w:pPr>
      <w:r w:rsidRPr="00C57B30">
        <w:rPr>
          <w:lang w:eastAsia="lt-LT"/>
        </w:rPr>
        <w:t>Pritarti</w:t>
      </w:r>
      <w:r w:rsidR="004F16EC">
        <w:rPr>
          <w:lang w:eastAsia="lt-LT"/>
        </w:rPr>
        <w:t>, kad būtų pasirašyta</w:t>
      </w:r>
      <w:r w:rsidRPr="00C57B30">
        <w:rPr>
          <w:lang w:eastAsia="lt-LT"/>
        </w:rPr>
        <w:t xml:space="preserve"> projekto „Kompleksinių paslaugų šeimai prieinamumo didinimas Molėtų rajono savivaldybėje“ įgyvendinimo jungtinės veiklos (partnerystės) </w:t>
      </w:r>
      <w:r w:rsidR="004F16EC">
        <w:rPr>
          <w:lang w:eastAsia="lt-LT"/>
        </w:rPr>
        <w:t>sutartis</w:t>
      </w:r>
      <w:r w:rsidRPr="00C57B30">
        <w:rPr>
          <w:lang w:eastAsia="lt-LT"/>
        </w:rPr>
        <w:t xml:space="preserve"> su atrinktu asmeninio asistento paslaugos teikėju – biudžetine įstaiga Molėtų socialinės paramos centru</w:t>
      </w:r>
      <w:r>
        <w:rPr>
          <w:lang w:eastAsia="lt-LT"/>
        </w:rPr>
        <w:t xml:space="preserve">. </w:t>
      </w:r>
    </w:p>
    <w:p w:rsidR="00D61B91" w:rsidRDefault="00C57B30" w:rsidP="00D61B91">
      <w:pPr>
        <w:pStyle w:val="Sraopastraipa"/>
        <w:numPr>
          <w:ilvl w:val="0"/>
          <w:numId w:val="3"/>
        </w:numPr>
        <w:suppressAutoHyphens/>
        <w:spacing w:line="360" w:lineRule="auto"/>
        <w:ind w:left="0" w:firstLine="1287"/>
        <w:jc w:val="both"/>
        <w:textAlignment w:val="baseline"/>
        <w:rPr>
          <w:lang w:eastAsia="lt-LT"/>
        </w:rPr>
      </w:pPr>
      <w:r>
        <w:rPr>
          <w:lang w:eastAsia="lt-LT"/>
        </w:rPr>
        <w:lastRenderedPageBreak/>
        <w:t>Įpareigoti Molėtų rajono savivaldybės administracijos direktorių, jo nesant administracijos direktoriaus pavaduotoją, pasirašyti jungtinės veiklos (partnerystės) sutartį su atrinktu partneriu.</w:t>
      </w:r>
    </w:p>
    <w:p w:rsidR="00D61B91" w:rsidRDefault="00D61B91" w:rsidP="00153AD5">
      <w:pPr>
        <w:pStyle w:val="Sraopastraipa"/>
        <w:numPr>
          <w:ilvl w:val="0"/>
          <w:numId w:val="3"/>
        </w:numPr>
        <w:tabs>
          <w:tab w:val="left" w:pos="709"/>
          <w:tab w:val="left" w:pos="1080"/>
        </w:tabs>
        <w:suppressAutoHyphens/>
        <w:spacing w:line="360" w:lineRule="auto"/>
        <w:ind w:left="0" w:firstLine="1287"/>
        <w:jc w:val="both"/>
        <w:textAlignment w:val="baseline"/>
      </w:pPr>
      <w:r w:rsidRPr="00D61B91">
        <w:rPr>
          <w:lang w:eastAsia="lt-LT"/>
        </w:rPr>
        <w:t>Užtikrinti, kad projekto vykdytoja Molėtų rajono savivaldybės administracija jai tenkančią netinkamų ir tinkamų finansuoti projekto išlaidų dalį, kurios nepadengia projektui skiria</w:t>
      </w:r>
      <w:r>
        <w:rPr>
          <w:lang w:eastAsia="lt-LT"/>
        </w:rPr>
        <w:t>mo finansavimo lėšos, padengs biudžeto lėšomis.</w:t>
      </w:r>
    </w:p>
    <w:p w:rsidR="00A62AA2" w:rsidRDefault="00A62AA2" w:rsidP="00D61B91">
      <w:pPr>
        <w:pStyle w:val="Sraopastraipa"/>
        <w:tabs>
          <w:tab w:val="left" w:pos="709"/>
          <w:tab w:val="left" w:pos="1080"/>
        </w:tabs>
        <w:suppressAutoHyphens/>
        <w:spacing w:line="360" w:lineRule="auto"/>
        <w:ind w:left="0" w:firstLine="1287"/>
        <w:jc w:val="both"/>
        <w:textAlignment w:val="baseline"/>
      </w:pPr>
      <w:r>
        <w:t>Šis sprendimas gali būti skundžiamas Lietuvos Respublikos administracinių bylų teisenos įstatymo nustatyta tvarka.</w:t>
      </w:r>
    </w:p>
    <w:p w:rsidR="004F285B" w:rsidRDefault="004F285B" w:rsidP="00A62AA2">
      <w:pPr>
        <w:tabs>
          <w:tab w:val="left" w:pos="567"/>
          <w:tab w:val="left" w:pos="1674"/>
        </w:tabs>
      </w:pPr>
    </w:p>
    <w:p w:rsidR="00197FFC" w:rsidRDefault="00197FFC" w:rsidP="00A62AA2">
      <w:pPr>
        <w:tabs>
          <w:tab w:val="left" w:pos="567"/>
          <w:tab w:val="left" w:pos="1674"/>
        </w:tabs>
        <w:sectPr w:rsidR="00197FF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12CB3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32C9E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EC" w:rsidRDefault="00BE39EC">
      <w:r>
        <w:separator/>
      </w:r>
    </w:p>
  </w:endnote>
  <w:endnote w:type="continuationSeparator" w:id="0">
    <w:p w:rsidR="00BE39EC" w:rsidRDefault="00B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EC" w:rsidRDefault="00BE39EC">
      <w:r>
        <w:separator/>
      </w:r>
    </w:p>
  </w:footnote>
  <w:footnote w:type="continuationSeparator" w:id="0">
    <w:p w:rsidR="00BE39EC" w:rsidRDefault="00BE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08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FA7"/>
    <w:multiLevelType w:val="hybridMultilevel"/>
    <w:tmpl w:val="647C3F04"/>
    <w:lvl w:ilvl="0" w:tplc="D7DC8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15E68"/>
    <w:multiLevelType w:val="multilevel"/>
    <w:tmpl w:val="BD143B06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 w15:restartNumberingAfterBreak="0">
    <w:nsid w:val="40DF73BE"/>
    <w:multiLevelType w:val="hybridMultilevel"/>
    <w:tmpl w:val="95B00810"/>
    <w:lvl w:ilvl="0" w:tplc="0B2AC008">
      <w:start w:val="1"/>
      <w:numFmt w:val="decimal"/>
      <w:lvlText w:val="%1."/>
      <w:lvlJc w:val="left"/>
      <w:pPr>
        <w:ind w:left="2037" w:hanging="7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31AE4"/>
    <w:rsid w:val="00051973"/>
    <w:rsid w:val="0005640C"/>
    <w:rsid w:val="00065E5D"/>
    <w:rsid w:val="000667A6"/>
    <w:rsid w:val="000A48D7"/>
    <w:rsid w:val="000D2C3E"/>
    <w:rsid w:val="000E47DA"/>
    <w:rsid w:val="001145B5"/>
    <w:rsid w:val="001156B7"/>
    <w:rsid w:val="0012091C"/>
    <w:rsid w:val="00132437"/>
    <w:rsid w:val="001358A2"/>
    <w:rsid w:val="00143C47"/>
    <w:rsid w:val="00197FFC"/>
    <w:rsid w:val="001A09D1"/>
    <w:rsid w:val="001D4A45"/>
    <w:rsid w:val="00205E2C"/>
    <w:rsid w:val="00211F14"/>
    <w:rsid w:val="0023013F"/>
    <w:rsid w:val="002327CF"/>
    <w:rsid w:val="00235193"/>
    <w:rsid w:val="00236E76"/>
    <w:rsid w:val="00255431"/>
    <w:rsid w:val="00283DB2"/>
    <w:rsid w:val="002B34E3"/>
    <w:rsid w:val="002F1DFF"/>
    <w:rsid w:val="002F7E9A"/>
    <w:rsid w:val="00305758"/>
    <w:rsid w:val="0032718C"/>
    <w:rsid w:val="00341D56"/>
    <w:rsid w:val="00365A1B"/>
    <w:rsid w:val="00373F9C"/>
    <w:rsid w:val="00384B4D"/>
    <w:rsid w:val="003975CE"/>
    <w:rsid w:val="003A762C"/>
    <w:rsid w:val="003B0873"/>
    <w:rsid w:val="00446EB8"/>
    <w:rsid w:val="0048240C"/>
    <w:rsid w:val="00487B7F"/>
    <w:rsid w:val="004924B4"/>
    <w:rsid w:val="004968FC"/>
    <w:rsid w:val="004C30EC"/>
    <w:rsid w:val="004F16EC"/>
    <w:rsid w:val="004F285B"/>
    <w:rsid w:val="00503B36"/>
    <w:rsid w:val="00504780"/>
    <w:rsid w:val="00544301"/>
    <w:rsid w:val="00561916"/>
    <w:rsid w:val="00563065"/>
    <w:rsid w:val="00575A51"/>
    <w:rsid w:val="00577140"/>
    <w:rsid w:val="005A4424"/>
    <w:rsid w:val="005B09CC"/>
    <w:rsid w:val="005F03F2"/>
    <w:rsid w:val="005F2774"/>
    <w:rsid w:val="005F38B6"/>
    <w:rsid w:val="006213AE"/>
    <w:rsid w:val="00651DE1"/>
    <w:rsid w:val="00672D8B"/>
    <w:rsid w:val="00684ED4"/>
    <w:rsid w:val="006A1FF4"/>
    <w:rsid w:val="006E6431"/>
    <w:rsid w:val="006F22AB"/>
    <w:rsid w:val="006F23E6"/>
    <w:rsid w:val="00712D8A"/>
    <w:rsid w:val="007206BA"/>
    <w:rsid w:val="0072237A"/>
    <w:rsid w:val="00731246"/>
    <w:rsid w:val="007440B8"/>
    <w:rsid w:val="00750414"/>
    <w:rsid w:val="007647BD"/>
    <w:rsid w:val="007730D1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A7BC8"/>
    <w:rsid w:val="007D4FA1"/>
    <w:rsid w:val="007E4516"/>
    <w:rsid w:val="007E4A57"/>
    <w:rsid w:val="00813918"/>
    <w:rsid w:val="008159DC"/>
    <w:rsid w:val="008433C8"/>
    <w:rsid w:val="00850186"/>
    <w:rsid w:val="00872337"/>
    <w:rsid w:val="008733ED"/>
    <w:rsid w:val="00885404"/>
    <w:rsid w:val="00895645"/>
    <w:rsid w:val="008A401C"/>
    <w:rsid w:val="008F0372"/>
    <w:rsid w:val="0093412A"/>
    <w:rsid w:val="009579AB"/>
    <w:rsid w:val="00970278"/>
    <w:rsid w:val="009B4614"/>
    <w:rsid w:val="009C0A3B"/>
    <w:rsid w:val="009E4606"/>
    <w:rsid w:val="009E70D9"/>
    <w:rsid w:val="00A32C9E"/>
    <w:rsid w:val="00A514BD"/>
    <w:rsid w:val="00A62AA2"/>
    <w:rsid w:val="00A965C8"/>
    <w:rsid w:val="00AB2985"/>
    <w:rsid w:val="00AD504A"/>
    <w:rsid w:val="00AD6945"/>
    <w:rsid w:val="00AE325A"/>
    <w:rsid w:val="00B22DFA"/>
    <w:rsid w:val="00BA65BB"/>
    <w:rsid w:val="00BA6871"/>
    <w:rsid w:val="00BB70B1"/>
    <w:rsid w:val="00BB7E5B"/>
    <w:rsid w:val="00BE39EC"/>
    <w:rsid w:val="00C16EA1"/>
    <w:rsid w:val="00C57B30"/>
    <w:rsid w:val="00C62A0C"/>
    <w:rsid w:val="00CA516D"/>
    <w:rsid w:val="00CC1DF9"/>
    <w:rsid w:val="00D03D5A"/>
    <w:rsid w:val="00D1422D"/>
    <w:rsid w:val="00D228DF"/>
    <w:rsid w:val="00D54A1F"/>
    <w:rsid w:val="00D61B91"/>
    <w:rsid w:val="00D64862"/>
    <w:rsid w:val="00D74773"/>
    <w:rsid w:val="00D8136A"/>
    <w:rsid w:val="00DB7660"/>
    <w:rsid w:val="00DC4D07"/>
    <w:rsid w:val="00DC6469"/>
    <w:rsid w:val="00DD3C24"/>
    <w:rsid w:val="00E032E8"/>
    <w:rsid w:val="00E12CB3"/>
    <w:rsid w:val="00E406AB"/>
    <w:rsid w:val="00E42D8A"/>
    <w:rsid w:val="00E62ABF"/>
    <w:rsid w:val="00E852FA"/>
    <w:rsid w:val="00E8714C"/>
    <w:rsid w:val="00EA6DC7"/>
    <w:rsid w:val="00EB268A"/>
    <w:rsid w:val="00ED36E8"/>
    <w:rsid w:val="00EE645F"/>
    <w:rsid w:val="00EF6A79"/>
    <w:rsid w:val="00F0078E"/>
    <w:rsid w:val="00F1283D"/>
    <w:rsid w:val="00F50E98"/>
    <w:rsid w:val="00F54307"/>
    <w:rsid w:val="00FB77DF"/>
    <w:rsid w:val="00FE0D9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9DC3083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28772C"/>
    <w:rsid w:val="00507898"/>
    <w:rsid w:val="00A40EA9"/>
    <w:rsid w:val="00AD7297"/>
    <w:rsid w:val="00C837A2"/>
    <w:rsid w:val="00CE4989"/>
    <w:rsid w:val="00E43DD7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6</cp:revision>
  <cp:lastPrinted>2001-06-05T13:05:00Z</cp:lastPrinted>
  <dcterms:created xsi:type="dcterms:W3CDTF">2019-05-07T07:29:00Z</dcterms:created>
  <dcterms:modified xsi:type="dcterms:W3CDTF">2019-05-07T08:23:00Z</dcterms:modified>
</cp:coreProperties>
</file>