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847B71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D7AFB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47A8B" w:rsidRDefault="00747A8B" w:rsidP="00747A8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Vadovaudamasi Lietuvos Respublikos vietos savivaldos įstatymo 6 straipsnio 3, 1</w:t>
      </w:r>
      <w:r w:rsidR="006D7AFB">
        <w:t>4</w:t>
      </w:r>
      <w:r>
        <w:t xml:space="preserve"> punktais, 16 straipsnio 2 dalies 26 punktu, </w:t>
      </w:r>
      <w:r w:rsidR="00C259CE">
        <w:t xml:space="preserve">18 straipsnio 1 dalimi, </w:t>
      </w:r>
      <w:r>
        <w:t xml:space="preserve">Lietuvos Respublikos valstybės ir savivaldybių turto valdymo, naudojimo ir disponavimo juo įstatymo 14 straipsnio 1 dalies </w:t>
      </w:r>
      <w:r w:rsidR="00034E02">
        <w:t>2</w:t>
      </w:r>
      <w:r>
        <w:t xml:space="preserve"> punktu, 3, 4 dalimis, 27 straipsnio 1 dalies 2 punktu</w:t>
      </w:r>
      <w:r w:rsidRPr="001B03B9">
        <w:t xml:space="preserve">, </w:t>
      </w:r>
      <w:r>
        <w:t xml:space="preserve"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</w:t>
      </w:r>
      <w:r w:rsidR="00E610CB">
        <w:t>2</w:t>
      </w:r>
      <w:r>
        <w:t xml:space="preserve">.2, 5.1.1 papunkčiais, atsižvelgdama į Molėtų </w:t>
      </w:r>
      <w:r w:rsidR="00E610CB">
        <w:t>kultūros centro  direktoriaus 2015 m. lapkričio 30</w:t>
      </w:r>
      <w:r>
        <w:t xml:space="preserve"> d. įsakymą Nr. </w:t>
      </w:r>
      <w:r w:rsidR="00E610CB">
        <w:t>V-35</w:t>
      </w:r>
      <w:r>
        <w:t xml:space="preserve"> „Dėl savivaldybės</w:t>
      </w:r>
      <w:r w:rsidR="00E610CB">
        <w:t xml:space="preserve"> nekilnojamojo</w:t>
      </w:r>
      <w:r>
        <w:t xml:space="preserve"> turto p</w:t>
      </w:r>
      <w:r w:rsidR="00E610CB">
        <w:t>ripažinimo nereikalingu Molėtų kultūros centro funkcijoms vykdyti</w:t>
      </w:r>
      <w:r>
        <w:t xml:space="preserve">“, </w:t>
      </w:r>
      <w:r w:rsidR="00E610CB" w:rsidRPr="00FB3E49">
        <w:t xml:space="preserve">viešosios įstaigos  </w:t>
      </w:r>
      <w:r w:rsidR="00FB3E49" w:rsidRPr="00FB3E49">
        <w:t>Panevėžio</w:t>
      </w:r>
      <w:r w:rsidR="00FB3E49">
        <w:t xml:space="preserve"> ir Utenos regionų aklųjų </w:t>
      </w:r>
      <w:r w:rsidR="00FB3E49" w:rsidRPr="00C259CE">
        <w:t xml:space="preserve">centro </w:t>
      </w:r>
      <w:r w:rsidR="00E610CB" w:rsidRPr="00C259CE">
        <w:t>201</w:t>
      </w:r>
      <w:r w:rsidR="00936F42" w:rsidRPr="00C259CE">
        <w:t>8</w:t>
      </w:r>
      <w:r w:rsidR="00E610CB" w:rsidRPr="00C259CE">
        <w:t xml:space="preserve"> m</w:t>
      </w:r>
      <w:r w:rsidR="00E610CB" w:rsidRPr="00936F42">
        <w:t xml:space="preserve">. </w:t>
      </w:r>
      <w:r w:rsidR="00936F42" w:rsidRPr="00936F42">
        <w:t>spalio 30</w:t>
      </w:r>
      <w:r w:rsidRPr="00936F42">
        <w:t xml:space="preserve"> d. prašymą,</w:t>
      </w:r>
    </w:p>
    <w:p w:rsidR="006D7AFB" w:rsidRDefault="006D7AFB" w:rsidP="006D7AFB">
      <w:pPr>
        <w:spacing w:line="360" w:lineRule="auto"/>
        <w:ind w:firstLine="709"/>
        <w:jc w:val="both"/>
      </w:pPr>
      <w:r>
        <w:t>Molėtų rajono savivaldybės taryba n u s p r e n d ž i a:</w:t>
      </w:r>
    </w:p>
    <w:p w:rsidR="00D8334F" w:rsidRDefault="00D8334F" w:rsidP="00D8334F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>Perduoti viešajai įstaigai Panevėžio ir Utenos regionų aklųjų centrui, kodas 248161410, buveinės adresas: Panevėžys, Staniūnų g. 66, pagal panaudos sutartį 10 (dešimčiai) metų neatlygintinai naudoti savivaldy</w:t>
      </w:r>
      <w:r w:rsidR="0099583F">
        <w:t>bei nuosavybės teise priklausančias</w:t>
      </w:r>
      <w:r>
        <w:t xml:space="preserve"> ir šiuo metu </w:t>
      </w:r>
      <w:r w:rsidR="006D7AFB">
        <w:t>Molėtų kultūros centro patikėjimo teise valdomas</w:t>
      </w:r>
      <w:r>
        <w:t xml:space="preserve"> ir</w:t>
      </w:r>
      <w:r w:rsidR="006D7AFB">
        <w:t xml:space="preserve"> savivaldybės veiklai nenaudojamas, </w:t>
      </w:r>
      <w:r w:rsidR="004A1A31">
        <w:t>52,35</w:t>
      </w:r>
      <w:r w:rsidR="006D7AFB">
        <w:t xml:space="preserve"> </w:t>
      </w:r>
      <w:r w:rsidR="006D7AFB">
        <w:rPr>
          <w:lang w:eastAsia="lt-LT"/>
        </w:rPr>
        <w:t xml:space="preserve">kv. m ploto patalpas (iš jų: 39,39 kv. m ploto patalpos </w:t>
      </w:r>
      <w:r w:rsidR="006D7AFB">
        <w:t xml:space="preserve">plane pažymėtos 3-8 (21,40 kv. m), 3-9 (10,44 kv. m), 3-10 (7,55 kv. m) ir </w:t>
      </w:r>
      <w:r w:rsidR="004A1A31">
        <w:t>12,96</w:t>
      </w:r>
      <w:r w:rsidR="006D7AFB">
        <w:t xml:space="preserve"> kv. m bendro naudojimo patalpos plane pažymėtos 3-1</w:t>
      </w:r>
      <w:r w:rsidR="00456E6D">
        <w:t>,</w:t>
      </w:r>
      <w:r w:rsidR="006D7AFB">
        <w:t xml:space="preserve"> 3-11, 3-12 ir laiptinė (17,84 kv. m); </w:t>
      </w:r>
      <w:r w:rsidR="0099583F">
        <w:t xml:space="preserve">visas </w:t>
      </w:r>
      <w:r w:rsidR="006D7AFB">
        <w:t>bendr</w:t>
      </w:r>
      <w:r w:rsidR="0099583F">
        <w:t>o</w:t>
      </w:r>
      <w:r w:rsidR="006D7AFB">
        <w:t xml:space="preserve"> naudojimo patalpų plotas 38,87 kv. m) kino teatro pastate (registro Nr. 90/20534, unikalus Nr. 6295-3000-9012, plane pažymėtas 1C3p), esančiame Molėtų r. s</w:t>
      </w:r>
      <w:r w:rsidR="0099583F">
        <w:t xml:space="preserve">av., Molėtų m., Vilniaus g. 45, </w:t>
      </w:r>
      <w:bookmarkStart w:id="6" w:name="_GoBack"/>
      <w:bookmarkEnd w:id="6"/>
      <w:r w:rsidR="00FB3E49">
        <w:t>savarankiškosios savivaldybės funkcijos – sąlygų savivaldybės teritorijoje gyvenančių neįgaliųjų socialiniam integravimui į bendruomenę sudarymas - įgyvendinimui</w:t>
      </w:r>
      <w:r w:rsidR="006D7AFB">
        <w:t xml:space="preserve">. </w:t>
      </w:r>
      <w:r w:rsidRPr="00453A8B">
        <w:t>Patalpų</w:t>
      </w:r>
      <w:r>
        <w:t xml:space="preserve"> įsigijimo vertė – </w:t>
      </w:r>
      <w:r w:rsidR="00936F42">
        <w:t>6141,18</w:t>
      </w:r>
      <w:r>
        <w:t xml:space="preserve"> </w:t>
      </w:r>
      <w:proofErr w:type="spellStart"/>
      <w:r>
        <w:t>Eur</w:t>
      </w:r>
      <w:proofErr w:type="spellEnd"/>
      <w:r>
        <w:t>, liku</w:t>
      </w:r>
      <w:r w:rsidR="00936F42">
        <w:t xml:space="preserve">tinė vertė 2019 m. kovo 1 d. – 3118,49 </w:t>
      </w:r>
      <w:proofErr w:type="spellStart"/>
      <w:r>
        <w:t>Eur</w:t>
      </w:r>
      <w:proofErr w:type="spellEnd"/>
      <w:r>
        <w:t>.</w:t>
      </w:r>
    </w:p>
    <w:p w:rsidR="00747A8B" w:rsidRDefault="00747A8B" w:rsidP="00747A8B">
      <w:pPr>
        <w:pStyle w:val="Sraopastraipa"/>
        <w:numPr>
          <w:ilvl w:val="0"/>
          <w:numId w:val="1"/>
        </w:numPr>
        <w:tabs>
          <w:tab w:val="num" w:pos="710"/>
          <w:tab w:val="left" w:pos="993"/>
        </w:tabs>
        <w:spacing w:line="360" w:lineRule="auto"/>
        <w:ind w:left="0" w:firstLine="710"/>
        <w:jc w:val="both"/>
      </w:pPr>
      <w:r>
        <w:t>Įgalioti Molėtų rajono savivaldybės administracijos direktorių pasirašyti 1 punkte nurodyto turto panaudos sutartį ir turto perdavimo ir priėmimo aktą.</w:t>
      </w:r>
    </w:p>
    <w:p w:rsidR="00456E6D" w:rsidRPr="00456E6D" w:rsidRDefault="00456E6D" w:rsidP="00456E6D">
      <w:pPr>
        <w:pStyle w:val="Antrats"/>
        <w:numPr>
          <w:ilvl w:val="0"/>
          <w:numId w:val="1"/>
        </w:numPr>
        <w:tabs>
          <w:tab w:val="clear" w:pos="1955"/>
          <w:tab w:val="clear" w:pos="4819"/>
          <w:tab w:val="num" w:pos="710"/>
          <w:tab w:val="center" w:pos="993"/>
        </w:tabs>
        <w:spacing w:line="360" w:lineRule="auto"/>
        <w:ind w:left="0" w:right="225" w:firstLine="710"/>
        <w:jc w:val="both"/>
        <w:rPr>
          <w:szCs w:val="18"/>
        </w:rPr>
      </w:pPr>
      <w:r>
        <w:rPr>
          <w:szCs w:val="18"/>
        </w:rPr>
        <w:lastRenderedPageBreak/>
        <w:t>P</w:t>
      </w:r>
      <w:r>
        <w:t>ripažinti netekusiu galios Molėtų rajono savivaldybės tarybos 2018 m. spalio 25 d. sprendimą Nr. B1-245 „D</w:t>
      </w:r>
      <w:r>
        <w:rPr>
          <w:noProof/>
        </w:rPr>
        <w:t>ėl savivaldybės nekilnojamojo turto išnuomojimo viešojo konkurso būdu“.</w:t>
      </w:r>
    </w:p>
    <w:p w:rsidR="00747A8B" w:rsidRDefault="00456E6D" w:rsidP="00456E6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747A8B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C" w:rsidRDefault="0074408C">
      <w:r>
        <w:separator/>
      </w:r>
    </w:p>
  </w:endnote>
  <w:endnote w:type="continuationSeparator" w:id="0">
    <w:p w:rsidR="0074408C" w:rsidRDefault="007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C" w:rsidRDefault="0074408C">
      <w:r>
        <w:separator/>
      </w:r>
    </w:p>
  </w:footnote>
  <w:footnote w:type="continuationSeparator" w:id="0">
    <w:p w:rsidR="0074408C" w:rsidRDefault="007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583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4E02"/>
    <w:rsid w:val="000471A7"/>
    <w:rsid w:val="000862AB"/>
    <w:rsid w:val="0010175E"/>
    <w:rsid w:val="001156B7"/>
    <w:rsid w:val="0012091C"/>
    <w:rsid w:val="00132437"/>
    <w:rsid w:val="0015156B"/>
    <w:rsid w:val="00172167"/>
    <w:rsid w:val="001B2343"/>
    <w:rsid w:val="001D1CEE"/>
    <w:rsid w:val="002050E5"/>
    <w:rsid w:val="00211F14"/>
    <w:rsid w:val="002342A4"/>
    <w:rsid w:val="00237DAC"/>
    <w:rsid w:val="00241232"/>
    <w:rsid w:val="00256E49"/>
    <w:rsid w:val="0026491C"/>
    <w:rsid w:val="00280278"/>
    <w:rsid w:val="002837F7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75CE"/>
    <w:rsid w:val="003A762C"/>
    <w:rsid w:val="003C1CD6"/>
    <w:rsid w:val="003D3800"/>
    <w:rsid w:val="004218E8"/>
    <w:rsid w:val="00453A8B"/>
    <w:rsid w:val="00456E6D"/>
    <w:rsid w:val="004968FC"/>
    <w:rsid w:val="004A1A31"/>
    <w:rsid w:val="004C7506"/>
    <w:rsid w:val="004D17CE"/>
    <w:rsid w:val="004F285B"/>
    <w:rsid w:val="00503B36"/>
    <w:rsid w:val="00504780"/>
    <w:rsid w:val="0050540E"/>
    <w:rsid w:val="00516FAA"/>
    <w:rsid w:val="0052044B"/>
    <w:rsid w:val="0055481F"/>
    <w:rsid w:val="00561916"/>
    <w:rsid w:val="00594D4A"/>
    <w:rsid w:val="005A4424"/>
    <w:rsid w:val="005E71A0"/>
    <w:rsid w:val="005F38B6"/>
    <w:rsid w:val="006212F3"/>
    <w:rsid w:val="006213AE"/>
    <w:rsid w:val="0062168A"/>
    <w:rsid w:val="006234B0"/>
    <w:rsid w:val="0068732C"/>
    <w:rsid w:val="00693356"/>
    <w:rsid w:val="006B1A55"/>
    <w:rsid w:val="006B57D3"/>
    <w:rsid w:val="006D78AF"/>
    <w:rsid w:val="006D7908"/>
    <w:rsid w:val="006D7AFB"/>
    <w:rsid w:val="006F59E4"/>
    <w:rsid w:val="007373CE"/>
    <w:rsid w:val="0074408C"/>
    <w:rsid w:val="00747A8B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26B84"/>
    <w:rsid w:val="00844B01"/>
    <w:rsid w:val="00847B71"/>
    <w:rsid w:val="0086790E"/>
    <w:rsid w:val="00872337"/>
    <w:rsid w:val="008947C0"/>
    <w:rsid w:val="008A401C"/>
    <w:rsid w:val="008C0EED"/>
    <w:rsid w:val="0093412A"/>
    <w:rsid w:val="00936F42"/>
    <w:rsid w:val="00940155"/>
    <w:rsid w:val="00946C41"/>
    <w:rsid w:val="0096302F"/>
    <w:rsid w:val="0097161C"/>
    <w:rsid w:val="00984884"/>
    <w:rsid w:val="009933F9"/>
    <w:rsid w:val="0099583F"/>
    <w:rsid w:val="009B4614"/>
    <w:rsid w:val="009B4B73"/>
    <w:rsid w:val="009C4DE2"/>
    <w:rsid w:val="009E70D9"/>
    <w:rsid w:val="009E7912"/>
    <w:rsid w:val="009F5324"/>
    <w:rsid w:val="00A014F8"/>
    <w:rsid w:val="00A300BC"/>
    <w:rsid w:val="00AA5FB0"/>
    <w:rsid w:val="00AD085C"/>
    <w:rsid w:val="00AD6363"/>
    <w:rsid w:val="00AE087E"/>
    <w:rsid w:val="00AE325A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6EA1"/>
    <w:rsid w:val="00C25438"/>
    <w:rsid w:val="00C259CE"/>
    <w:rsid w:val="00C83188"/>
    <w:rsid w:val="00C92D2E"/>
    <w:rsid w:val="00CC1DF9"/>
    <w:rsid w:val="00CC20E7"/>
    <w:rsid w:val="00D02F67"/>
    <w:rsid w:val="00D03D5A"/>
    <w:rsid w:val="00D74773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3899"/>
    <w:rsid w:val="00E81006"/>
    <w:rsid w:val="00ED432A"/>
    <w:rsid w:val="00ED5CA6"/>
    <w:rsid w:val="00EE645F"/>
    <w:rsid w:val="00EF2008"/>
    <w:rsid w:val="00EF6A79"/>
    <w:rsid w:val="00F10E4C"/>
    <w:rsid w:val="00F429F1"/>
    <w:rsid w:val="00F448E4"/>
    <w:rsid w:val="00F54307"/>
    <w:rsid w:val="00F71C99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C4ED5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C06E9"/>
    <w:rsid w:val="000C3600"/>
    <w:rsid w:val="000F3539"/>
    <w:rsid w:val="00115CA4"/>
    <w:rsid w:val="00155106"/>
    <w:rsid w:val="00193804"/>
    <w:rsid w:val="001A039D"/>
    <w:rsid w:val="001D10F7"/>
    <w:rsid w:val="002A700D"/>
    <w:rsid w:val="002D3395"/>
    <w:rsid w:val="002D69EA"/>
    <w:rsid w:val="002D7B60"/>
    <w:rsid w:val="002F004E"/>
    <w:rsid w:val="00307BF1"/>
    <w:rsid w:val="0036254F"/>
    <w:rsid w:val="00374C29"/>
    <w:rsid w:val="003A06D4"/>
    <w:rsid w:val="005F177C"/>
    <w:rsid w:val="006F3781"/>
    <w:rsid w:val="0073317D"/>
    <w:rsid w:val="007D5B5C"/>
    <w:rsid w:val="007E58F5"/>
    <w:rsid w:val="007E7ACB"/>
    <w:rsid w:val="0089393F"/>
    <w:rsid w:val="00934FFB"/>
    <w:rsid w:val="00965896"/>
    <w:rsid w:val="009B2982"/>
    <w:rsid w:val="00A570A4"/>
    <w:rsid w:val="00A70D6F"/>
    <w:rsid w:val="00B12A45"/>
    <w:rsid w:val="00B50993"/>
    <w:rsid w:val="00B64312"/>
    <w:rsid w:val="00B703E2"/>
    <w:rsid w:val="00BD0968"/>
    <w:rsid w:val="00CB25AA"/>
    <w:rsid w:val="00CD0DC6"/>
    <w:rsid w:val="00CD23D3"/>
    <w:rsid w:val="00CD55B8"/>
    <w:rsid w:val="00CF6ADC"/>
    <w:rsid w:val="00D828AF"/>
    <w:rsid w:val="00DC3F49"/>
    <w:rsid w:val="00E25DC9"/>
    <w:rsid w:val="00E321A6"/>
    <w:rsid w:val="00E32C12"/>
    <w:rsid w:val="00E64AC9"/>
    <w:rsid w:val="00EF684E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126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17</cp:revision>
  <cp:lastPrinted>2017-03-17T06:54:00Z</cp:lastPrinted>
  <dcterms:created xsi:type="dcterms:W3CDTF">2019-03-27T06:47:00Z</dcterms:created>
  <dcterms:modified xsi:type="dcterms:W3CDTF">2019-03-27T13:00:00Z</dcterms:modified>
</cp:coreProperties>
</file>