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E8" w:rsidRDefault="00472AE8" w:rsidP="00472AE8">
      <w:pPr>
        <w:jc w:val="right"/>
        <w:rPr>
          <w:b/>
        </w:rPr>
      </w:pPr>
      <w:r w:rsidRPr="00813CF5">
        <w:rPr>
          <w:b/>
        </w:rPr>
        <w:t>Projekto lyginamasis variantas</w:t>
      </w:r>
    </w:p>
    <w:p w:rsidR="00472AE8" w:rsidRDefault="00472AE8" w:rsidP="00472AE8">
      <w:pPr>
        <w:jc w:val="right"/>
        <w:rPr>
          <w:b/>
        </w:rPr>
      </w:pPr>
    </w:p>
    <w:p w:rsidR="00472AE8" w:rsidRPr="004E72E3" w:rsidRDefault="00472AE8" w:rsidP="00472AE8">
      <w:pPr>
        <w:pStyle w:val="Patvirtinta"/>
        <w:outlineLvl w:val="0"/>
        <w:rPr>
          <w:sz w:val="24"/>
          <w:szCs w:val="24"/>
        </w:rPr>
      </w:pPr>
      <w:r w:rsidRPr="004E72E3">
        <w:rPr>
          <w:sz w:val="24"/>
          <w:szCs w:val="24"/>
        </w:rPr>
        <w:t>PATVIRTINTA</w:t>
      </w:r>
    </w:p>
    <w:p w:rsidR="00472AE8" w:rsidRDefault="00472AE8" w:rsidP="00472AE8">
      <w:pPr>
        <w:pStyle w:val="Patvirtinta"/>
        <w:rPr>
          <w:sz w:val="24"/>
          <w:szCs w:val="24"/>
        </w:rPr>
      </w:pPr>
      <w:r w:rsidRPr="004E72E3">
        <w:rPr>
          <w:sz w:val="24"/>
          <w:szCs w:val="24"/>
        </w:rPr>
        <w:t>Molėtų rajono savivaldybės tarybos 201</w:t>
      </w:r>
      <w:r>
        <w:rPr>
          <w:sz w:val="24"/>
          <w:szCs w:val="24"/>
        </w:rPr>
        <w:t>5</w:t>
      </w:r>
      <w:r w:rsidRPr="004E72E3">
        <w:rPr>
          <w:sz w:val="24"/>
          <w:szCs w:val="24"/>
        </w:rPr>
        <w:t xml:space="preserve"> m. </w:t>
      </w:r>
      <w:r>
        <w:rPr>
          <w:sz w:val="24"/>
          <w:szCs w:val="24"/>
        </w:rPr>
        <w:t xml:space="preserve">rugsėjo 24 </w:t>
      </w:r>
      <w:r w:rsidRPr="004E72E3">
        <w:rPr>
          <w:sz w:val="24"/>
          <w:szCs w:val="24"/>
        </w:rPr>
        <w:t xml:space="preserve">d. </w:t>
      </w:r>
    </w:p>
    <w:p w:rsidR="00472AE8" w:rsidRDefault="00472AE8" w:rsidP="00472AE8">
      <w:pPr>
        <w:pStyle w:val="Patvirtinta"/>
        <w:rPr>
          <w:sz w:val="24"/>
          <w:szCs w:val="24"/>
        </w:rPr>
      </w:pPr>
      <w:r w:rsidRPr="004E72E3">
        <w:rPr>
          <w:sz w:val="24"/>
          <w:szCs w:val="24"/>
        </w:rPr>
        <w:t xml:space="preserve">sprendimu Nr. </w:t>
      </w:r>
      <w:r>
        <w:rPr>
          <w:sz w:val="24"/>
          <w:szCs w:val="24"/>
        </w:rPr>
        <w:t>B1</w:t>
      </w:r>
      <w:r w:rsidRPr="004E72E3">
        <w:rPr>
          <w:sz w:val="24"/>
          <w:szCs w:val="24"/>
        </w:rPr>
        <w:t>-</w:t>
      </w:r>
      <w:r>
        <w:rPr>
          <w:sz w:val="24"/>
          <w:szCs w:val="24"/>
        </w:rPr>
        <w:t>215</w:t>
      </w:r>
    </w:p>
    <w:p w:rsidR="00472AE8" w:rsidRDefault="00472AE8" w:rsidP="00472AE8">
      <w:pPr>
        <w:pStyle w:val="Patvirtinta"/>
        <w:rPr>
          <w:sz w:val="24"/>
          <w:szCs w:val="24"/>
        </w:rPr>
      </w:pPr>
      <w:r>
        <w:rPr>
          <w:sz w:val="24"/>
          <w:szCs w:val="24"/>
        </w:rPr>
        <w:t>(Molėtų rajono savivaldybės tarybos</w:t>
      </w:r>
    </w:p>
    <w:p w:rsidR="00472AE8" w:rsidRDefault="00472AE8" w:rsidP="00472AE8">
      <w:pPr>
        <w:pStyle w:val="Patvirtinta"/>
        <w:rPr>
          <w:sz w:val="24"/>
          <w:szCs w:val="24"/>
        </w:rPr>
      </w:pPr>
      <w:r>
        <w:rPr>
          <w:sz w:val="24"/>
          <w:szCs w:val="24"/>
        </w:rPr>
        <w:t>201</w:t>
      </w:r>
      <w:r w:rsidR="00AB3B43">
        <w:rPr>
          <w:sz w:val="24"/>
          <w:szCs w:val="24"/>
        </w:rPr>
        <w:t>9</w:t>
      </w:r>
      <w:r>
        <w:rPr>
          <w:sz w:val="24"/>
          <w:szCs w:val="24"/>
        </w:rPr>
        <w:t xml:space="preserve"> m. </w:t>
      </w:r>
      <w:r w:rsidR="009A1723">
        <w:rPr>
          <w:sz w:val="24"/>
          <w:szCs w:val="24"/>
        </w:rPr>
        <w:t>kovo</w:t>
      </w:r>
      <w:r>
        <w:rPr>
          <w:sz w:val="24"/>
          <w:szCs w:val="24"/>
        </w:rPr>
        <w:t xml:space="preserve">     d.</w:t>
      </w:r>
    </w:p>
    <w:p w:rsidR="00472AE8" w:rsidRPr="004E72E3" w:rsidRDefault="00472AE8" w:rsidP="00472AE8">
      <w:pPr>
        <w:pStyle w:val="Patvirtinta"/>
        <w:rPr>
          <w:sz w:val="24"/>
          <w:szCs w:val="24"/>
        </w:rPr>
      </w:pPr>
      <w:r>
        <w:rPr>
          <w:sz w:val="24"/>
          <w:szCs w:val="24"/>
        </w:rPr>
        <w:t>sprendimo Nr. B1-        redakcija)</w:t>
      </w:r>
    </w:p>
    <w:p w:rsidR="00472AE8" w:rsidRPr="004E72E3" w:rsidRDefault="00472AE8" w:rsidP="00472AE8">
      <w:pPr>
        <w:pStyle w:val="Pagrindinistekstas1"/>
        <w:rPr>
          <w:sz w:val="24"/>
          <w:szCs w:val="24"/>
        </w:rPr>
      </w:pPr>
    </w:p>
    <w:p w:rsidR="00472AE8" w:rsidRDefault="00472AE8" w:rsidP="00472AE8">
      <w:pPr>
        <w:pStyle w:val="CentrBold"/>
        <w:outlineLvl w:val="0"/>
        <w:rPr>
          <w:sz w:val="24"/>
          <w:szCs w:val="24"/>
        </w:rPr>
      </w:pPr>
      <w:r w:rsidRPr="004E72E3">
        <w:rPr>
          <w:sz w:val="24"/>
          <w:szCs w:val="24"/>
        </w:rPr>
        <w:t>Molėtų rajono SAVIVALDYBĖS TARYBOS VEIKLOS REGLAMENTAS</w:t>
      </w:r>
    </w:p>
    <w:p w:rsidR="00472AE8" w:rsidRDefault="00472AE8" w:rsidP="00472AE8">
      <w:pPr>
        <w:jc w:val="both"/>
        <w:rPr>
          <w:b/>
        </w:rPr>
      </w:pPr>
    </w:p>
    <w:p w:rsidR="003376DD" w:rsidRPr="003376DD" w:rsidRDefault="00472AE8" w:rsidP="009A1723">
      <w:pPr>
        <w:tabs>
          <w:tab w:val="left" w:pos="680"/>
          <w:tab w:val="left" w:pos="1206"/>
        </w:tabs>
        <w:spacing w:line="360" w:lineRule="auto"/>
        <w:jc w:val="both"/>
        <w:rPr>
          <w:strike/>
        </w:rPr>
      </w:pPr>
      <w:r w:rsidRPr="000657CD">
        <w:rPr>
          <w:color w:val="FF0000"/>
        </w:rPr>
        <w:tab/>
      </w:r>
      <w:bookmarkStart w:id="0" w:name="_GoBack"/>
      <w:bookmarkEnd w:id="0"/>
      <w:r w:rsidR="00D5613E" w:rsidRPr="00D5613E">
        <w:rPr>
          <w:strike/>
        </w:rPr>
        <w:t>87. Kontrolės komiteto pirmininką tarybos mažumos (opozicijos) siūlymu skiria taryba. Kontrolės komiteto pirmininko pavaduotoją mero siūlymu skiria savivaldybės taryba. Kontrolės komiteto pirmininkas, jo pavaduotojas laikomi paskirtais, kai už jų kandidatūras tarybos posėdyje balsavo visų dalyvaujančių posėdyje tarybos narių dauguma.</w:t>
      </w:r>
    </w:p>
    <w:p w:rsidR="003376DD" w:rsidRPr="003376DD" w:rsidRDefault="003376DD" w:rsidP="009A1723">
      <w:pPr>
        <w:tabs>
          <w:tab w:val="left" w:pos="680"/>
          <w:tab w:val="left" w:pos="1206"/>
        </w:tabs>
        <w:spacing w:line="360" w:lineRule="auto"/>
        <w:jc w:val="both"/>
        <w:rPr>
          <w:b/>
        </w:rPr>
      </w:pPr>
      <w:r>
        <w:tab/>
      </w:r>
      <w:r w:rsidRPr="003376DD">
        <w:rPr>
          <w:b/>
        </w:rPr>
        <w:t>87. Kontrolės komiteto pirmininką savivaldybės tarybos opozicijos rašytiniu siūlymu, pasirašytu daugiau kaip pusės visų savivaldybės tarybos opozicijos narių, skiria savivaldybės taryba. Kontrolės komiteto pirmininkas, jo pavaduotojas laikomi paskirtais, kai už jų kandidatūras tarybos posėdyje balsavo visų dalyvaujančių posėdyje tarybos narių dauguma.</w:t>
      </w:r>
    </w:p>
    <w:p w:rsidR="003376DD" w:rsidRPr="003376DD" w:rsidRDefault="003376DD" w:rsidP="009A1723">
      <w:pPr>
        <w:tabs>
          <w:tab w:val="left" w:pos="680"/>
          <w:tab w:val="left" w:pos="1206"/>
        </w:tabs>
        <w:spacing w:line="360" w:lineRule="auto"/>
        <w:jc w:val="both"/>
        <w:rPr>
          <w:strike/>
        </w:rPr>
      </w:pPr>
      <w:r>
        <w:tab/>
      </w:r>
      <w:r w:rsidRPr="003376DD">
        <w:rPr>
          <w:strike/>
        </w:rPr>
        <w:t>89. Jeigu taryboje nėra paskelbta tarybos mažuma (opozicija) arba ji nesiūlo kandidato, Kontrolės komiteto pirmininką ir pirmininko pavaduotoją skiria taryba mero siūlymu, jei už mero pasiūlytą Kontrolės komiteto pirmininko, jo pavaduotojo kandidatūrą tarybos posėdyje balsuoja visų dalyvaujančių posėdyje tarybos narių dauguma.</w:t>
      </w:r>
    </w:p>
    <w:p w:rsidR="003376DD" w:rsidRDefault="003376DD" w:rsidP="009A1723">
      <w:pPr>
        <w:tabs>
          <w:tab w:val="left" w:pos="680"/>
          <w:tab w:val="left" w:pos="1206"/>
        </w:tabs>
        <w:spacing w:line="360" w:lineRule="auto"/>
        <w:jc w:val="both"/>
      </w:pPr>
      <w:r>
        <w:rPr>
          <w:b/>
        </w:rPr>
        <w:tab/>
      </w:r>
      <w:r w:rsidRPr="003376DD">
        <w:rPr>
          <w:b/>
        </w:rPr>
        <w:t>„89. Jeigu tarybos opozicija nepasiūlo kandidato arba jeigu nėra paskelbta savivaldybės tarybos opozicija, kontrolės komiteto pirmininką ir pirmininko pavaduotoją skiria savivaldybės taryba iš komiteto narių mero siūlymu. Kontrolės komiteto pirmininką ir pirmininko pavaduotoją skiria taryba jei už kandidatūrą tarybos posėdyje balsuoja visų dalyvaujančių posėdyje tarybos narių dauguma.“</w:t>
      </w:r>
    </w:p>
    <w:p w:rsidR="003376DD" w:rsidRPr="003376DD" w:rsidRDefault="003376DD" w:rsidP="003376DD">
      <w:pPr>
        <w:tabs>
          <w:tab w:val="left" w:pos="680"/>
          <w:tab w:val="left" w:pos="1206"/>
        </w:tabs>
        <w:spacing w:line="360" w:lineRule="auto"/>
        <w:jc w:val="both"/>
        <w:rPr>
          <w:strike/>
        </w:rPr>
      </w:pPr>
      <w:r>
        <w:tab/>
      </w:r>
      <w:r w:rsidRPr="003376DD">
        <w:rPr>
          <w:strike/>
        </w:rPr>
        <w:t>123. Etikos bei Antikorupcijos komisijų pirmininkų kandidatūras tarybai tvirtinti teikia meras tarybos mažumos (opozicijos), jeigu ji yra paskelbta, rašytiniu siūlymu, kurį turi pasirašyti visi tarybos mažumos (opozicijos) nariai. Tarybos mažuma (opozicija) savo siūlymą pateikia likus ne mažiau kaip 7 dienoms iki tarybos posėdžio,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komisijos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komisijų pirmininkams pasiūlius, renka komisijų nariai.</w:t>
      </w:r>
    </w:p>
    <w:p w:rsidR="003376DD" w:rsidRPr="003376DD" w:rsidRDefault="003376DD" w:rsidP="003376DD">
      <w:pPr>
        <w:tabs>
          <w:tab w:val="left" w:pos="680"/>
          <w:tab w:val="left" w:pos="1206"/>
        </w:tabs>
        <w:spacing w:line="360" w:lineRule="auto"/>
        <w:jc w:val="both"/>
        <w:rPr>
          <w:b/>
        </w:rPr>
      </w:pPr>
      <w:r>
        <w:tab/>
      </w:r>
      <w:r w:rsidRPr="003376DD">
        <w:rPr>
          <w:b/>
        </w:rPr>
        <w:t>„123. Etikos bei Antikorupcijos komisijų pirmininkus mero teikimu Taryba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Siūlymas Tarybai pateikiamas raštu likus ne mažiau kaip 7 dienoms iki tarybos posėdžio, kuriame teikiamas sprendimo projektas dėl Etikos ir Antikorupcijos komisijų sudarymo. Jeigu savivaldybės tarybos opozicija nepasiūlo Etikos komisijos ir Antikorupcijos komisijos pirmininkų kandidatūrų, Etikos komisijos ir Antikorupcijos komisijos pirmininkus savivaldybės taryba iš šių komisijų narių skiria mero teikimu. Jeigu tarybos nariai nepritaria mero teikiamai tarybos opozicijos pasiūlytai komisijos pirmininko kandidatūrai, meras tą pačią kandidatūrą gali teikti dar kartą. Jei taryba mero teikiamai komisijos pirmininko kandidatūrai nepritaria ir antrąjį kartą, tarybos opozicija privalo siūlyti merui kitą kandidatą į komisijos pirmininkus, o meras šią kandidatūrą privalo teikti tvirtinti tarybai. Komisijų pirmininkų pavaduotojus, komisijų pirmininkams pasiūlius, renka komisijų nariai.“</w:t>
      </w:r>
    </w:p>
    <w:p w:rsidR="003376DD" w:rsidRPr="003376DD" w:rsidRDefault="003376DD" w:rsidP="009A1723">
      <w:pPr>
        <w:tabs>
          <w:tab w:val="left" w:pos="680"/>
          <w:tab w:val="left" w:pos="1206"/>
        </w:tabs>
        <w:spacing w:line="360" w:lineRule="auto"/>
        <w:jc w:val="both"/>
        <w:rPr>
          <w:strike/>
        </w:rPr>
      </w:pPr>
      <w:r>
        <w:tab/>
      </w:r>
      <w:r w:rsidRPr="003376DD">
        <w:rPr>
          <w:strike/>
        </w:rPr>
        <w:t>152. Tarybos posėdžiai yra protokoluojami. Posėdžių protokolus ir savivaldybės tarybos sprendimus privalo pasirašyti posėdžio pirmininkas ir savivaldybės administracijos direktoriaus rašyti protokolą paskirtas (merui pritarus) valstybės tarnautojas arba darbuotojas, dirbantis savivaldybės administracijoje pagal darbo sutartį.</w:t>
      </w:r>
    </w:p>
    <w:p w:rsidR="003C2DD7" w:rsidRDefault="003376DD" w:rsidP="00472AE8">
      <w:pPr>
        <w:tabs>
          <w:tab w:val="left" w:pos="680"/>
          <w:tab w:val="left" w:pos="1206"/>
        </w:tabs>
        <w:spacing w:line="360" w:lineRule="auto"/>
        <w:jc w:val="both"/>
        <w:rPr>
          <w:b/>
        </w:rPr>
      </w:pPr>
      <w:r>
        <w:tab/>
      </w:r>
      <w:r w:rsidRPr="003376DD">
        <w:rPr>
          <w:b/>
        </w:rPr>
        <w:t>„152. Tarybos posėdžiai yra protokoluojami. Posėdžių protokolus ir savivaldybės tarybos sprendimus privalo pasirašyti tam posėdžiui pirmininkavęs meras, jo pavaduotojas ar kitas tarybos narys. Tarybos posėdžių protokolus turi pasirašyti ir savivaldybės administracijos direktoriaus (kai yra gautas mero pritarimas) paskirtas valstybės tarnautojas arba darbuotojas, dirbantis savivaldybės administracijoje pagal darbo sutartį. Protokolai paskelbiami savivaldybės interneto svetainėje ne vėliau kaip per 7 darbo dienas po savivaldybės tarybos posėdžio.“</w:t>
      </w:r>
      <w:r>
        <w:rPr>
          <w:b/>
        </w:rPr>
        <w:t>.</w:t>
      </w:r>
    </w:p>
    <w:p w:rsidR="003376DD" w:rsidRDefault="003376DD" w:rsidP="003376DD">
      <w:pPr>
        <w:tabs>
          <w:tab w:val="left" w:pos="680"/>
          <w:tab w:val="left" w:pos="1206"/>
        </w:tabs>
        <w:spacing w:line="360" w:lineRule="auto"/>
        <w:jc w:val="both"/>
        <w:rPr>
          <w:strike/>
        </w:rPr>
      </w:pPr>
      <w:r>
        <w:rPr>
          <w:b/>
        </w:rPr>
        <w:tab/>
      </w:r>
      <w:r w:rsidRPr="003376DD">
        <w:rPr>
          <w:strike/>
        </w:rPr>
        <w:t>156. Tarybos posėdžio metu daromas garso ir vaizdo įrašas. Tarybos posėdis tiesiogiai transliuojamas sa</w:t>
      </w:r>
      <w:r>
        <w:rPr>
          <w:strike/>
        </w:rPr>
        <w:t>vivaldybės interneto svetainėje.</w:t>
      </w:r>
    </w:p>
    <w:p w:rsidR="003376DD" w:rsidRDefault="003376DD" w:rsidP="003376DD">
      <w:pPr>
        <w:tabs>
          <w:tab w:val="left" w:pos="680"/>
          <w:tab w:val="left" w:pos="1206"/>
        </w:tabs>
        <w:spacing w:line="360" w:lineRule="auto"/>
        <w:jc w:val="both"/>
        <w:rPr>
          <w:b/>
        </w:rPr>
      </w:pPr>
      <w:r>
        <w:tab/>
      </w:r>
      <w:r w:rsidRPr="003376DD">
        <w:rPr>
          <w:b/>
        </w:rPr>
        <w:t>„156. Tarybos posėdžio metu daromas garso ir (ar) vaizdo įrašas. Garso ir vaizdo įrašai nedaromi Vietos savivaldos įstatyme nustatytais atvejais. Tarybos posėdis tiesiogiai transliuojamas savivaldybės interneto svetainėje, o garso ir (ar) vaizdo įrašai saugomi teisės aktų nustatyta tvarka ir skelbiami savivaldybės interneto svetainėje.“</w:t>
      </w:r>
    </w:p>
    <w:p w:rsidR="003376DD" w:rsidRDefault="003376DD" w:rsidP="003376DD">
      <w:pPr>
        <w:tabs>
          <w:tab w:val="left" w:pos="680"/>
          <w:tab w:val="left" w:pos="1206"/>
        </w:tabs>
        <w:spacing w:line="360" w:lineRule="auto"/>
        <w:jc w:val="both"/>
        <w:rPr>
          <w:strike/>
        </w:rPr>
      </w:pPr>
      <w:r>
        <w:rPr>
          <w:b/>
        </w:rPr>
        <w:tab/>
      </w:r>
      <w:r w:rsidRPr="003376DD">
        <w:rPr>
          <w:strike/>
        </w:rPr>
        <w:t>161. Tarybos posėdžio protokolas kartu su priedais sutvarkomas ir pasirašomas ne vėliau kaip per 2 savaites po įvykusio tarybos posėdžio.</w:t>
      </w:r>
    </w:p>
    <w:p w:rsidR="003376DD" w:rsidRPr="003376DD" w:rsidRDefault="003376DD" w:rsidP="003376DD">
      <w:pPr>
        <w:tabs>
          <w:tab w:val="left" w:pos="680"/>
          <w:tab w:val="left" w:pos="1206"/>
        </w:tabs>
        <w:spacing w:line="360" w:lineRule="auto"/>
        <w:jc w:val="both"/>
        <w:rPr>
          <w:b/>
        </w:rPr>
      </w:pPr>
      <w:r>
        <w:tab/>
      </w:r>
      <w:r>
        <w:rPr>
          <w:b/>
        </w:rPr>
        <w:t xml:space="preserve"> </w:t>
      </w:r>
      <w:r w:rsidRPr="003376DD">
        <w:rPr>
          <w:b/>
        </w:rPr>
        <w:t>„161. Tarybos posėdžio protokolas kartu su priedais sutvarkomas, pasirašomas ir paskelbiamas savivaldybės interneto svetainėje ne vėliau kaip per 7 darbo dienas po įvykusio tarybos posėdžio.“</w:t>
      </w:r>
    </w:p>
    <w:sectPr w:rsidR="003376DD" w:rsidRPr="003376DD" w:rsidSect="005E1A4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42" w:rsidRDefault="005E1A42" w:rsidP="005E1A42">
      <w:pPr>
        <w:spacing w:after="0" w:line="240" w:lineRule="auto"/>
      </w:pPr>
      <w:r>
        <w:separator/>
      </w:r>
    </w:p>
  </w:endnote>
  <w:endnote w:type="continuationSeparator" w:id="0">
    <w:p w:rsidR="005E1A42" w:rsidRDefault="005E1A42" w:rsidP="005E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42" w:rsidRDefault="005E1A42" w:rsidP="005E1A42">
      <w:pPr>
        <w:spacing w:after="0" w:line="240" w:lineRule="auto"/>
      </w:pPr>
      <w:r>
        <w:separator/>
      </w:r>
    </w:p>
  </w:footnote>
  <w:footnote w:type="continuationSeparator" w:id="0">
    <w:p w:rsidR="005E1A42" w:rsidRDefault="005E1A42" w:rsidP="005E1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591613"/>
      <w:docPartObj>
        <w:docPartGallery w:val="Page Numbers (Top of Page)"/>
        <w:docPartUnique/>
      </w:docPartObj>
    </w:sdtPr>
    <w:sdtEndPr/>
    <w:sdtContent>
      <w:p w:rsidR="005E1A42" w:rsidRDefault="005E1A42">
        <w:pPr>
          <w:pStyle w:val="Antrats"/>
          <w:jc w:val="center"/>
        </w:pPr>
        <w:r>
          <w:fldChar w:fldCharType="begin"/>
        </w:r>
        <w:r>
          <w:instrText>PAGE   \* MERGEFORMAT</w:instrText>
        </w:r>
        <w:r>
          <w:fldChar w:fldCharType="separate"/>
        </w:r>
        <w:r w:rsidR="00D5613E">
          <w:rPr>
            <w:noProof/>
          </w:rPr>
          <w:t>2</w:t>
        </w:r>
        <w:r>
          <w:fldChar w:fldCharType="end"/>
        </w:r>
      </w:p>
    </w:sdtContent>
  </w:sdt>
  <w:p w:rsidR="005E1A42" w:rsidRDefault="005E1A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15BA5"/>
    <w:multiLevelType w:val="hybridMultilevel"/>
    <w:tmpl w:val="1F8C8F44"/>
    <w:lvl w:ilvl="0" w:tplc="71EAB996">
      <w:start w:val="1"/>
      <w:numFmt w:val="decimal"/>
      <w:lvlText w:val="%1."/>
      <w:lvlJc w:val="left"/>
      <w:pPr>
        <w:ind w:left="2042" w:hanging="795"/>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8"/>
    <w:rsid w:val="0019377E"/>
    <w:rsid w:val="003376DD"/>
    <w:rsid w:val="003C2DD7"/>
    <w:rsid w:val="00472AE8"/>
    <w:rsid w:val="005E1A42"/>
    <w:rsid w:val="009A1723"/>
    <w:rsid w:val="00AB3B43"/>
    <w:rsid w:val="00D35502"/>
    <w:rsid w:val="00D56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7C75"/>
  <w15:chartTrackingRefBased/>
  <w15:docId w15:val="{D03C102F-EC6F-4FDD-91C4-0EB4EA4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2AE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472A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customStyle="1" w:styleId="CentrBold">
    <w:name w:val="CentrBold"/>
    <w:basedOn w:val="prastasis"/>
    <w:rsid w:val="00472AE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paragraph" w:customStyle="1" w:styleId="Patvirtinta">
    <w:name w:val="Patvirtinta"/>
    <w:basedOn w:val="prastasis"/>
    <w:rsid w:val="00472AE8"/>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rPr>
  </w:style>
  <w:style w:type="paragraph" w:styleId="Sraopastraipa">
    <w:name w:val="List Paragraph"/>
    <w:basedOn w:val="prastasis"/>
    <w:uiPriority w:val="34"/>
    <w:qFormat/>
    <w:rsid w:val="00472AE8"/>
    <w:pPr>
      <w:spacing w:after="0" w:line="240" w:lineRule="auto"/>
      <w:ind w:left="720"/>
      <w:contextualSpacing/>
    </w:pPr>
    <w:rPr>
      <w:rFonts w:eastAsia="Times New Roman" w:cs="Times New Roman"/>
      <w:szCs w:val="24"/>
    </w:rPr>
  </w:style>
  <w:style w:type="paragraph" w:styleId="Antrats">
    <w:name w:val="header"/>
    <w:basedOn w:val="prastasis"/>
    <w:link w:val="AntratsDiagrama"/>
    <w:uiPriority w:val="99"/>
    <w:unhideWhenUsed/>
    <w:rsid w:val="005E1A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1A42"/>
    <w:rPr>
      <w:rFonts w:ascii="Times New Roman" w:hAnsi="Times New Roman"/>
      <w:sz w:val="24"/>
    </w:rPr>
  </w:style>
  <w:style w:type="paragraph" w:styleId="Porat">
    <w:name w:val="footer"/>
    <w:basedOn w:val="prastasis"/>
    <w:link w:val="PoratDiagrama"/>
    <w:uiPriority w:val="99"/>
    <w:unhideWhenUsed/>
    <w:rsid w:val="005E1A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1A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3615</Words>
  <Characters>2062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Tamošiūnas Remigijus</dc:creator>
  <cp:keywords/>
  <dc:description/>
  <cp:lastModifiedBy>Tamošiūnas Remigijus</cp:lastModifiedBy>
  <cp:revision>4</cp:revision>
  <dcterms:created xsi:type="dcterms:W3CDTF">2018-03-15T09:49:00Z</dcterms:created>
  <dcterms:modified xsi:type="dcterms:W3CDTF">2019-03-19T11:31:00Z</dcterms:modified>
</cp:coreProperties>
</file>