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0C" w:rsidRPr="007C47F3" w:rsidRDefault="001F560C" w:rsidP="00170909">
      <w:pPr>
        <w:tabs>
          <w:tab w:val="num" w:pos="0"/>
          <w:tab w:val="left" w:pos="720"/>
        </w:tabs>
        <w:spacing w:line="360" w:lineRule="auto"/>
        <w:ind w:firstLine="360"/>
        <w:jc w:val="center"/>
        <w:rPr>
          <w:lang w:eastAsia="en-US"/>
        </w:rPr>
      </w:pPr>
      <w:r w:rsidRPr="007C47F3">
        <w:rPr>
          <w:lang w:eastAsia="en-US"/>
        </w:rPr>
        <w:t>AIŠKINAMASIS RAŠTAS</w:t>
      </w:r>
    </w:p>
    <w:p w:rsidR="001F560C" w:rsidRPr="00EF63BF" w:rsidRDefault="001F560C" w:rsidP="00170909">
      <w:pPr>
        <w:spacing w:line="360" w:lineRule="auto"/>
        <w:jc w:val="center"/>
      </w:pPr>
      <w:r w:rsidRPr="00EF63BF">
        <w:t xml:space="preserve">Dėl </w:t>
      </w:r>
      <w:r>
        <w:t xml:space="preserve">Molėtų rajono savivaldybės tarybos </w:t>
      </w:r>
      <w:r w:rsidRPr="00563416">
        <w:t>2013</w:t>
      </w:r>
      <w:r>
        <w:t xml:space="preserve"> m. birželio </w:t>
      </w:r>
      <w:r w:rsidRPr="00563416">
        <w:t xml:space="preserve">27 </w:t>
      </w:r>
      <w:r>
        <w:t xml:space="preserve">d. </w:t>
      </w:r>
      <w:r w:rsidRPr="00563416">
        <w:t>sprendim</w:t>
      </w:r>
      <w:r>
        <w:t>o</w:t>
      </w:r>
      <w:r w:rsidRPr="00563416">
        <w:t xml:space="preserve"> Nr. B1-111</w:t>
      </w:r>
      <w:r>
        <w:t xml:space="preserve"> „Dėl Molėtų rajono energinio efektyvumo didinimo daugiabučiuose namuose programos patvirtinimo“ pakeitimo</w:t>
      </w:r>
    </w:p>
    <w:p w:rsidR="001F560C" w:rsidRDefault="001F560C" w:rsidP="00170909">
      <w:pPr>
        <w:jc w:val="center"/>
        <w:rPr>
          <w:b/>
        </w:rPr>
      </w:pPr>
    </w:p>
    <w:p w:rsidR="001F560C" w:rsidRDefault="001F560C" w:rsidP="00170909">
      <w:pPr>
        <w:spacing w:before="60" w:after="60"/>
        <w:jc w:val="both"/>
        <w:rPr>
          <w:b/>
        </w:rPr>
      </w:pPr>
      <w:r>
        <w:rPr>
          <w:b/>
        </w:rPr>
        <w:t xml:space="preserve">               </w:t>
      </w:r>
      <w:r w:rsidRPr="00FB3A04">
        <w:rPr>
          <w:b/>
        </w:rPr>
        <w:t xml:space="preserve">1. </w:t>
      </w:r>
      <w:r>
        <w:rPr>
          <w:b/>
        </w:rPr>
        <w:t>P</w:t>
      </w:r>
      <w:r w:rsidRPr="007F3552">
        <w:rPr>
          <w:b/>
          <w:lang w:val="pt-BR"/>
        </w:rPr>
        <w:t>arengto tarybos sprendimo projekto tiksl</w:t>
      </w:r>
      <w:r>
        <w:rPr>
          <w:b/>
          <w:lang w:val="pt-BR"/>
        </w:rPr>
        <w:t>ai</w:t>
      </w:r>
      <w:r w:rsidRPr="007F3552">
        <w:rPr>
          <w:b/>
          <w:lang w:val="pt-BR"/>
        </w:rPr>
        <w:t xml:space="preserve"> ir uždavini</w:t>
      </w:r>
      <w:r>
        <w:rPr>
          <w:b/>
          <w:lang w:val="pt-BR"/>
        </w:rPr>
        <w:t>ai</w:t>
      </w:r>
    </w:p>
    <w:p w:rsidR="001F560C" w:rsidRPr="00E644CA" w:rsidRDefault="001F560C" w:rsidP="00170909">
      <w:pPr>
        <w:tabs>
          <w:tab w:val="left" w:pos="900"/>
        </w:tabs>
        <w:spacing w:line="360" w:lineRule="auto"/>
        <w:jc w:val="both"/>
      </w:pPr>
      <w:r>
        <w:t xml:space="preserve"> </w:t>
      </w:r>
      <w:r>
        <w:tab/>
        <w:t>Molėtų rajono e</w:t>
      </w:r>
      <w:r w:rsidRPr="00C4378B">
        <w:t>nerginio ef</w:t>
      </w:r>
      <w:r>
        <w:t xml:space="preserve">ektyvumo didinimo daugiabučiuose </w:t>
      </w:r>
      <w:r w:rsidRPr="00C4378B">
        <w:t>namuose</w:t>
      </w:r>
      <w:r>
        <w:t xml:space="preserve"> </w:t>
      </w:r>
      <w:r w:rsidRPr="00E644CA">
        <w:t xml:space="preserve">programa (toliau- Programa) </w:t>
      </w:r>
      <w:r>
        <w:t>patvirt</w:t>
      </w:r>
      <w:r w:rsidRPr="00E644CA">
        <w:t>i</w:t>
      </w:r>
      <w:r>
        <w:t>nta</w:t>
      </w:r>
      <w:r w:rsidRPr="00E644CA">
        <w:t xml:space="preserve"> siekiant atk</w:t>
      </w:r>
      <w:r>
        <w:t>urti ar pagerinti Molėtų mieste</w:t>
      </w:r>
      <w:r w:rsidRPr="00E644CA">
        <w:t xml:space="preserve"> esančių  daugiabučių namų technines ir energines normatyvines savybes, siekiant esminių statinio reikalavimų visumos išlaikymo, šiluminės energijos sąnaudų sumažinimo ir racionalaus energinių išteklių naudojimo, gyventojų išlaidų šildymui sumažinimo ir gyvenimo kokybės pagerinimo. Kitas uždavinys yra  Molėtų savivaldybei (toliau –Savivaldybė) priklausančių butų (socialinių būstų) vertės padidinimas ir šių butų nuomininkų gyvenimo sąlygų pagerinimas bei nuomininkų išlaidų komunaliniams mokesčiams sumažinimas. </w:t>
      </w:r>
    </w:p>
    <w:p w:rsidR="001F560C" w:rsidRDefault="001F560C" w:rsidP="00170909">
      <w:pPr>
        <w:spacing w:before="60" w:after="60" w:line="360" w:lineRule="auto"/>
        <w:ind w:firstLine="992"/>
        <w:jc w:val="both"/>
      </w:pPr>
      <w:r>
        <w:t xml:space="preserve">Kvietimas teikti paraiškas daugiabučių namų modernizavimui buvo paskelbtas </w:t>
      </w:r>
      <w:r w:rsidRPr="00A57C3F">
        <w:t>Lietuvos Respublikos aplinkos ministro</w:t>
      </w:r>
      <w:r>
        <w:t xml:space="preserve"> 2018 m. liepos 27 d. įsakymu Nr. D1-724</w:t>
      </w:r>
      <w:r w:rsidRPr="00A57C3F">
        <w:t xml:space="preserve"> „Dėl kvietimo teikti paraiškas </w:t>
      </w:r>
      <w:r>
        <w:t>daugiabučiams namams</w:t>
      </w:r>
      <w:r w:rsidRPr="00087CC6">
        <w:t xml:space="preserve"> </w:t>
      </w:r>
      <w:r>
        <w:t xml:space="preserve">atnaujinti (modernizuoti)“. </w:t>
      </w:r>
      <w:r w:rsidRPr="00A834E7">
        <w:t>4 daugiabučių namų butų savininkai yra pritarę investicinių planų rengimui, todėl Programa papildoma 4 namų sąrašu.</w:t>
      </w:r>
      <w:r>
        <w:t xml:space="preserve"> Modernizavimo projektų rengimo ir finansavimo sutarčių su bankais sudarymo metu, dalį daugiabučių namų vėliau gali tekti išbraukti dėl nepritarimo investiciniams planams arba per didelio įsiskolinusių už paslaugas butų savininkų skaičiaus. </w:t>
      </w:r>
    </w:p>
    <w:p w:rsidR="0060738A" w:rsidRPr="0060738A" w:rsidRDefault="0030160E" w:rsidP="0060738A">
      <w:pPr>
        <w:spacing w:before="60" w:after="60" w:line="360" w:lineRule="auto"/>
        <w:ind w:firstLine="992"/>
        <w:jc w:val="both"/>
      </w:pPr>
      <w:r w:rsidRPr="0030160E">
        <w:t>Daugiabučiuose namuose, kurie papildomai įtraukiami į Programą 5 butai priklauso savivaldybei.</w:t>
      </w:r>
      <w:r>
        <w:t xml:space="preserve"> </w:t>
      </w:r>
      <w:r w:rsidR="0060738A" w:rsidRPr="0060738A">
        <w:t xml:space="preserve">Už modernizavimo darbus Savivaldybei (kaip ir visiems butų kitų patalpų savininkams) bus kompensuojama 30 proc. išlaidų , tenkančių  šilumą taupančioms priemonėms (statybos darbams) pagal programą JESSICA ir papiloma 10 proc. išlaidų šilumos punkto, balansinių ventilių, šildymo sistemos keitimui ar pertvarkymo, įrengiant individualios šilumos apskaitos ar daliklių sistemą ir (ar) </w:t>
      </w:r>
      <w:proofErr w:type="spellStart"/>
      <w:r w:rsidR="0060738A" w:rsidRPr="0060738A">
        <w:t>termostatinius</w:t>
      </w:r>
      <w:proofErr w:type="spellEnd"/>
      <w:r w:rsidR="0060738A" w:rsidRPr="0060738A">
        <w:t xml:space="preserve"> ventilius darbams.</w:t>
      </w:r>
    </w:p>
    <w:p w:rsidR="001F560C" w:rsidRPr="00E644CA" w:rsidRDefault="001F560C" w:rsidP="00170909">
      <w:pPr>
        <w:tabs>
          <w:tab w:val="left" w:pos="900"/>
        </w:tabs>
        <w:spacing w:line="360" w:lineRule="auto"/>
        <w:jc w:val="both"/>
      </w:pPr>
      <w:r w:rsidRPr="00E644CA">
        <w:tab/>
        <w:t>Programos</w:t>
      </w:r>
      <w:r>
        <w:t xml:space="preserve"> įgyvendinimo administratorius yra</w:t>
      </w:r>
      <w:r w:rsidRPr="00E644CA">
        <w:t xml:space="preserve"> </w:t>
      </w:r>
      <w:r>
        <w:t>uždaroji  akcinė  bendrovė</w:t>
      </w:r>
      <w:r w:rsidRPr="00E644CA">
        <w:t xml:space="preserve"> </w:t>
      </w:r>
      <w:r>
        <w:t>„</w:t>
      </w:r>
      <w:r w:rsidRPr="00E644CA">
        <w:t>Molėtų švara”</w:t>
      </w:r>
      <w:r>
        <w:t>.</w:t>
      </w:r>
    </w:p>
    <w:p w:rsidR="001F560C" w:rsidRPr="00E644CA" w:rsidRDefault="001F560C" w:rsidP="00170909">
      <w:pPr>
        <w:spacing w:line="360" w:lineRule="auto"/>
        <w:jc w:val="both"/>
        <w:rPr>
          <w:sz w:val="22"/>
          <w:szCs w:val="22"/>
        </w:rPr>
      </w:pPr>
      <w:r w:rsidRPr="00E644CA">
        <w:rPr>
          <w:b/>
        </w:rPr>
        <w:t>2. Š</w:t>
      </w:r>
      <w:r w:rsidRPr="00E644CA">
        <w:rPr>
          <w:b/>
          <w:lang w:val="pt-BR"/>
        </w:rPr>
        <w:t>iuo metu esantis teisinis reglamentavimas</w:t>
      </w:r>
      <w:r>
        <w:rPr>
          <w:b/>
          <w:lang w:val="pt-BR"/>
        </w:rPr>
        <w:t>:</w:t>
      </w:r>
    </w:p>
    <w:p w:rsidR="001F560C" w:rsidRDefault="001F560C" w:rsidP="00170909">
      <w:pPr>
        <w:autoSpaceDE w:val="0"/>
        <w:autoSpaceDN w:val="0"/>
        <w:adjustRightInd w:val="0"/>
        <w:spacing w:line="360" w:lineRule="auto"/>
        <w:ind w:firstLine="720"/>
        <w:jc w:val="both"/>
      </w:pPr>
      <w:r w:rsidRPr="00B9122E">
        <w:t>Lietuvos Respublikos vietos savivaldos</w:t>
      </w:r>
      <w:r>
        <w:t xml:space="preserve"> įstatymo 18 straipsnio 1 dalis;</w:t>
      </w:r>
    </w:p>
    <w:p w:rsidR="001F560C" w:rsidRDefault="001F560C" w:rsidP="00170909">
      <w:pPr>
        <w:autoSpaceDE w:val="0"/>
        <w:autoSpaceDN w:val="0"/>
        <w:adjustRightInd w:val="0"/>
        <w:spacing w:line="360" w:lineRule="auto"/>
        <w:ind w:firstLine="720"/>
        <w:jc w:val="both"/>
      </w:pPr>
      <w:r w:rsidRPr="00B9122E">
        <w:t>Lietuvos Respublikos aplinkos ministr</w:t>
      </w:r>
      <w:r>
        <w:t>o 2018 m. liepos 27 d. įsakymas Nr. D1-724</w:t>
      </w:r>
      <w:r w:rsidRPr="00B86DBF">
        <w:t xml:space="preserve"> „Dėl kvietimo teikti paraiškas daugiabučiams namams atnaujinti (modernizuoti)“ </w:t>
      </w:r>
      <w:r>
        <w:t>.</w:t>
      </w:r>
    </w:p>
    <w:p w:rsidR="001F560C" w:rsidRPr="00E644CA" w:rsidRDefault="001F560C" w:rsidP="00170909">
      <w:pPr>
        <w:autoSpaceDE w:val="0"/>
        <w:autoSpaceDN w:val="0"/>
        <w:adjustRightInd w:val="0"/>
        <w:spacing w:line="360" w:lineRule="auto"/>
        <w:ind w:firstLine="720"/>
        <w:jc w:val="both"/>
        <w:rPr>
          <w:b/>
        </w:rPr>
      </w:pPr>
      <w:r w:rsidRPr="00E644CA">
        <w:t xml:space="preserve"> </w:t>
      </w:r>
      <w:r w:rsidRPr="00E644CA">
        <w:rPr>
          <w:b/>
        </w:rPr>
        <w:t xml:space="preserve">3. </w:t>
      </w:r>
      <w:r w:rsidRPr="00E644CA">
        <w:rPr>
          <w:b/>
          <w:lang w:val="pt-BR"/>
        </w:rPr>
        <w:t>Galimos teigiamos ir neigiamos pasekmės priėmus siūlomą tarybos sprendimo projektą</w:t>
      </w:r>
    </w:p>
    <w:p w:rsidR="001F560C" w:rsidRPr="00E644CA" w:rsidRDefault="001F560C" w:rsidP="00170909">
      <w:pPr>
        <w:spacing w:line="360" w:lineRule="auto"/>
        <w:ind w:firstLine="851"/>
        <w:jc w:val="both"/>
        <w:rPr>
          <w:b/>
        </w:rPr>
      </w:pPr>
      <w:r w:rsidRPr="00E644CA">
        <w:rPr>
          <w:b/>
        </w:rPr>
        <w:t>Teigiamos pasekmės:</w:t>
      </w:r>
    </w:p>
    <w:p w:rsidR="001F560C" w:rsidRPr="00E644CA" w:rsidRDefault="001F560C" w:rsidP="00170909">
      <w:pPr>
        <w:autoSpaceDE w:val="0"/>
        <w:autoSpaceDN w:val="0"/>
        <w:adjustRightInd w:val="0"/>
        <w:spacing w:line="360" w:lineRule="auto"/>
        <w:ind w:firstLine="720"/>
        <w:jc w:val="both"/>
      </w:pPr>
      <w:r w:rsidRPr="00E644CA">
        <w:t>3.</w:t>
      </w:r>
      <w:r>
        <w:t>1</w:t>
      </w:r>
      <w:r w:rsidRPr="00E644CA">
        <w:t>.  Modernizavus senus pastatus sumažės daugiabučių namų gyventojų patiriamos išlaidos už suvartotą šiluminę energiją.</w:t>
      </w:r>
    </w:p>
    <w:p w:rsidR="001F560C" w:rsidRPr="00E644CA" w:rsidRDefault="001F560C" w:rsidP="00170909">
      <w:pPr>
        <w:autoSpaceDE w:val="0"/>
        <w:autoSpaceDN w:val="0"/>
        <w:adjustRightInd w:val="0"/>
        <w:spacing w:line="360" w:lineRule="auto"/>
        <w:ind w:firstLine="720"/>
        <w:jc w:val="both"/>
      </w:pPr>
      <w:r w:rsidRPr="00E644CA">
        <w:t>3.</w:t>
      </w:r>
      <w:r>
        <w:t>2</w:t>
      </w:r>
      <w:r w:rsidRPr="00E644CA">
        <w:t>.   Pagerės daugiabučių namų gyventojų gyvenimo kokybė bei sąlygos.</w:t>
      </w:r>
    </w:p>
    <w:p w:rsidR="001F560C" w:rsidRPr="00E644CA" w:rsidRDefault="001F560C" w:rsidP="00170909">
      <w:pPr>
        <w:autoSpaceDE w:val="0"/>
        <w:autoSpaceDN w:val="0"/>
        <w:adjustRightInd w:val="0"/>
        <w:spacing w:line="360" w:lineRule="auto"/>
        <w:ind w:firstLine="720"/>
        <w:jc w:val="both"/>
      </w:pPr>
      <w:r w:rsidRPr="00E644CA">
        <w:t>3.</w:t>
      </w:r>
      <w:r>
        <w:t>3</w:t>
      </w:r>
      <w:r w:rsidRPr="00E644CA">
        <w:t>.  Bus užtikrinta daugiabučių namų atitiktis teisės aktuose numatyt</w:t>
      </w:r>
      <w:r>
        <w:t>iems</w:t>
      </w:r>
      <w:r w:rsidRPr="00E644CA">
        <w:t xml:space="preserve"> reikalavim</w:t>
      </w:r>
      <w:r>
        <w:t xml:space="preserve">ams </w:t>
      </w:r>
      <w:r w:rsidRPr="00E644CA">
        <w:t>statini</w:t>
      </w:r>
      <w:r>
        <w:t>o</w:t>
      </w:r>
      <w:r w:rsidRPr="00E644CA">
        <w:t xml:space="preserve"> visumai, pastatų konstrukcinių elementų stabilumas bei gyventojų ir visuomenės saugumas. </w:t>
      </w:r>
    </w:p>
    <w:p w:rsidR="001F560C" w:rsidRPr="00E644CA" w:rsidRDefault="001F560C" w:rsidP="00170909">
      <w:pPr>
        <w:autoSpaceDE w:val="0"/>
        <w:autoSpaceDN w:val="0"/>
        <w:adjustRightInd w:val="0"/>
        <w:spacing w:line="360" w:lineRule="auto"/>
        <w:ind w:firstLine="720"/>
        <w:jc w:val="both"/>
      </w:pPr>
      <w:r w:rsidRPr="00E644CA">
        <w:t>3.</w:t>
      </w:r>
      <w:r>
        <w:t>4</w:t>
      </w:r>
      <w:r w:rsidRPr="00E644CA">
        <w:t xml:space="preserve">. Bus pagerintas Molėtų miesto ir Molėtų rajono gyvenviečių estetinis vaizdas ir gyvenamoji aplinka. </w:t>
      </w:r>
    </w:p>
    <w:p w:rsidR="001F560C" w:rsidRDefault="001F560C" w:rsidP="00170909">
      <w:pPr>
        <w:autoSpaceDE w:val="0"/>
        <w:autoSpaceDN w:val="0"/>
        <w:adjustRightInd w:val="0"/>
        <w:spacing w:line="360" w:lineRule="auto"/>
        <w:ind w:firstLine="720"/>
        <w:jc w:val="both"/>
        <w:rPr>
          <w:b/>
        </w:rPr>
      </w:pPr>
      <w:r>
        <w:rPr>
          <w:b/>
        </w:rPr>
        <w:t>Neigiamos pasekmės.</w:t>
      </w:r>
    </w:p>
    <w:p w:rsidR="001F560C" w:rsidRPr="0030160E" w:rsidRDefault="0030160E" w:rsidP="00170909">
      <w:pPr>
        <w:autoSpaceDE w:val="0"/>
        <w:autoSpaceDN w:val="0"/>
        <w:adjustRightInd w:val="0"/>
        <w:spacing w:line="360" w:lineRule="auto"/>
        <w:ind w:firstLine="720"/>
        <w:jc w:val="both"/>
      </w:pPr>
      <w:r w:rsidRPr="0030160E">
        <w:lastRenderedPageBreak/>
        <w:t>A</w:t>
      </w:r>
      <w:r w:rsidR="001F560C" w:rsidRPr="0030160E">
        <w:t>pie 60 proc.</w:t>
      </w:r>
      <w:r w:rsidRPr="0030160E">
        <w:t xml:space="preserve"> modernizavimo darbų išlaidų už 5 nuosavybės teise valdomus butus </w:t>
      </w:r>
      <w:r w:rsidR="001F560C" w:rsidRPr="0030160E">
        <w:t xml:space="preserve">Savivaldybė turės apmokėti savo lėšomis, nes šiame </w:t>
      </w:r>
      <w:r w:rsidR="007C394F">
        <w:t xml:space="preserve">daugiabučių namų modernizavimo </w:t>
      </w:r>
      <w:r w:rsidR="001F560C" w:rsidRPr="0030160E">
        <w:t>etape savivaldybių atžvil</w:t>
      </w:r>
      <w:r w:rsidR="007C394F">
        <w:t>giu pakeistos</w:t>
      </w:r>
      <w:r w:rsidR="001F560C" w:rsidRPr="0030160E">
        <w:t xml:space="preserve"> finansavimo sąlygos. </w:t>
      </w:r>
    </w:p>
    <w:p w:rsidR="001F560C" w:rsidRDefault="001F560C" w:rsidP="00170909">
      <w:pPr>
        <w:autoSpaceDE w:val="0"/>
        <w:autoSpaceDN w:val="0"/>
        <w:adjustRightInd w:val="0"/>
        <w:spacing w:line="360" w:lineRule="auto"/>
        <w:ind w:firstLine="720"/>
        <w:jc w:val="both"/>
      </w:pPr>
      <w:r w:rsidRPr="0030160E">
        <w:t>Kaip ir kiti butų savininkai, Savivaldybė gali nemokėti visos sumos iš karto, bet dalimis grąžinti kreditą ir mokėti palūkanas kas mėnesį visą kredito laikotarpį (iki 20 metų). Atkreiptinas dėmesys, kada kreditą ims administratorius UAB „Molėtų švara“ butų ir kitų patalpų savininkų naudai.</w:t>
      </w:r>
    </w:p>
    <w:p w:rsidR="00EA59EC" w:rsidRPr="0030160E" w:rsidRDefault="00EA59EC" w:rsidP="00170909">
      <w:pPr>
        <w:autoSpaceDE w:val="0"/>
        <w:autoSpaceDN w:val="0"/>
        <w:adjustRightInd w:val="0"/>
        <w:spacing w:line="360" w:lineRule="auto"/>
        <w:ind w:firstLine="720"/>
        <w:jc w:val="both"/>
      </w:pPr>
      <w:r>
        <w:t xml:space="preserve">2020 metais bus modernizuotas ir daugiabutis namas Molėtuose, Vilniaus g. 94, kuris į modernizavimo programą buvo įtrauktas </w:t>
      </w:r>
      <w:r w:rsidRPr="00EA59EC">
        <w:t xml:space="preserve">2014 m. birželio 12 d. </w:t>
      </w:r>
      <w:r>
        <w:t xml:space="preserve">Savivaldybės tarybos sprendimu </w:t>
      </w:r>
      <w:r w:rsidRPr="00EA59EC">
        <w:t>Nr. B1-109</w:t>
      </w:r>
      <w:r>
        <w:t xml:space="preserve">, tačiau iki šiol nemodernizuotas dėl teisinių kliūčių. Šiame name Savivaldybei priklauso trys butai. </w:t>
      </w:r>
    </w:p>
    <w:p w:rsidR="001F560C" w:rsidRDefault="001F560C" w:rsidP="00170909">
      <w:pPr>
        <w:spacing w:line="360" w:lineRule="auto"/>
        <w:ind w:firstLine="720"/>
        <w:jc w:val="both"/>
        <w:rPr>
          <w:b/>
        </w:rPr>
      </w:pPr>
      <w:r w:rsidRPr="00E644CA">
        <w:rPr>
          <w:b/>
        </w:rPr>
        <w:t>4. Priemonės sprendimui įgyvendinti</w:t>
      </w:r>
    </w:p>
    <w:p w:rsidR="001F560C" w:rsidRPr="00863280" w:rsidRDefault="001F560C" w:rsidP="00170909">
      <w:pPr>
        <w:spacing w:line="360" w:lineRule="auto"/>
        <w:jc w:val="both"/>
        <w:rPr>
          <w:b/>
        </w:rPr>
      </w:pPr>
      <w:r>
        <w:t xml:space="preserve">            </w:t>
      </w:r>
      <w:r w:rsidRPr="00E644CA">
        <w:t>Papildomos priemonės nereikalingos.</w:t>
      </w:r>
    </w:p>
    <w:p w:rsidR="001F560C" w:rsidRPr="00E644CA" w:rsidRDefault="001F560C" w:rsidP="00170909">
      <w:pPr>
        <w:spacing w:line="360" w:lineRule="auto"/>
        <w:jc w:val="both"/>
        <w:rPr>
          <w:b/>
        </w:rPr>
      </w:pPr>
      <w:r>
        <w:rPr>
          <w:b/>
        </w:rPr>
        <w:t xml:space="preserve">            </w:t>
      </w:r>
      <w:r w:rsidRPr="00E644CA">
        <w:rPr>
          <w:b/>
        </w:rPr>
        <w:t>5. Lėšų poreikis ir jų šaltiniai (prireikus skaičiavimai ir išlaidų sąmatos)</w:t>
      </w:r>
    </w:p>
    <w:p w:rsidR="001F560C" w:rsidRPr="007C394F" w:rsidRDefault="001F560C" w:rsidP="00170909">
      <w:pPr>
        <w:tabs>
          <w:tab w:val="left" w:pos="720"/>
          <w:tab w:val="num" w:pos="3960"/>
        </w:tabs>
        <w:spacing w:line="360" w:lineRule="auto"/>
        <w:jc w:val="both"/>
        <w:rPr>
          <w:b/>
        </w:rPr>
      </w:pPr>
      <w:r w:rsidRPr="007C394F">
        <w:t xml:space="preserve">            Vadovaujantis parengtais investiciniais planais, numatomas lėšų poreikis</w:t>
      </w:r>
      <w:r w:rsidR="00EA59EC" w:rsidRPr="007C394F">
        <w:t xml:space="preserve"> yra 51,7 tūkst.</w:t>
      </w:r>
      <w:r w:rsidRPr="007C394F">
        <w:t xml:space="preserve"> </w:t>
      </w:r>
      <w:proofErr w:type="spellStart"/>
      <w:r w:rsidRPr="007C394F">
        <w:t>Eur</w:t>
      </w:r>
      <w:proofErr w:type="spellEnd"/>
      <w:r w:rsidR="00EA59EC" w:rsidRPr="007C394F">
        <w:t xml:space="preserve"> šiuo Savivaldybės Tarybos sprendimu į programą įtraukiamiems namams ir 32,3 tūkst. </w:t>
      </w:r>
      <w:proofErr w:type="spellStart"/>
      <w:r w:rsidR="00EA59EC" w:rsidRPr="007C394F">
        <w:t>Eur</w:t>
      </w:r>
      <w:proofErr w:type="spellEnd"/>
      <w:r w:rsidR="00EA59EC" w:rsidRPr="007C394F">
        <w:t xml:space="preserve"> namui Molėtuose, Vilniaus g. 94,  iš 2014 metų Programos papildymo.</w:t>
      </w:r>
      <w:r w:rsidRPr="007C394F">
        <w:t xml:space="preserve"> Tikrasis lėšų poreikis paaiškės atlikus viešuosius pirkimus. </w:t>
      </w:r>
      <w:r w:rsidR="0030160E" w:rsidRPr="007C394F">
        <w:t xml:space="preserve">Lėšas numatoma naudoti </w:t>
      </w:r>
      <w:r w:rsidRPr="007C394F">
        <w:t>2020 metais.</w:t>
      </w:r>
    </w:p>
    <w:p w:rsidR="001F560C" w:rsidRPr="00E644CA" w:rsidRDefault="001F560C" w:rsidP="00170909">
      <w:pPr>
        <w:tabs>
          <w:tab w:val="left" w:pos="540"/>
        </w:tabs>
        <w:spacing w:line="360" w:lineRule="auto"/>
        <w:jc w:val="both"/>
        <w:rPr>
          <w:b/>
        </w:rPr>
      </w:pPr>
      <w:r>
        <w:rPr>
          <w:b/>
        </w:rPr>
        <w:t xml:space="preserve">            </w:t>
      </w:r>
      <w:r w:rsidRPr="00E644CA">
        <w:rPr>
          <w:b/>
        </w:rPr>
        <w:t>6.</w:t>
      </w:r>
      <w:r w:rsidRPr="00E644CA">
        <w:t xml:space="preserve"> </w:t>
      </w:r>
      <w:r w:rsidRPr="00E644CA">
        <w:rPr>
          <w:b/>
        </w:rPr>
        <w:t xml:space="preserve">Vykdytojai, įvykdymo terminai </w:t>
      </w:r>
    </w:p>
    <w:p w:rsidR="001F560C" w:rsidRPr="00E644CA" w:rsidRDefault="001F560C" w:rsidP="00170909">
      <w:pPr>
        <w:tabs>
          <w:tab w:val="left" w:pos="540"/>
        </w:tabs>
        <w:spacing w:line="360" w:lineRule="auto"/>
        <w:jc w:val="both"/>
      </w:pPr>
      <w:r>
        <w:t xml:space="preserve">            </w:t>
      </w:r>
      <w:r w:rsidRPr="00E644CA">
        <w:t xml:space="preserve">Molėtų rajono savivaldybės administracija. </w:t>
      </w:r>
      <w:r>
        <w:t>Š</w:t>
      </w:r>
      <w:r w:rsidR="002B400E">
        <w:t xml:space="preserve">io modernizavimo etapo pabaiga </w:t>
      </w:r>
      <w:bookmarkStart w:id="0" w:name="_GoBack"/>
      <w:bookmarkEnd w:id="0"/>
      <w:r w:rsidRPr="0043459A">
        <w:t>2020-12-31.</w:t>
      </w:r>
    </w:p>
    <w:p w:rsidR="001F560C" w:rsidRPr="00E644CA" w:rsidRDefault="001F560C" w:rsidP="00170909">
      <w:pPr>
        <w:tabs>
          <w:tab w:val="left" w:pos="540"/>
        </w:tabs>
        <w:spacing w:line="360" w:lineRule="auto"/>
        <w:ind w:firstLine="992"/>
        <w:jc w:val="both"/>
      </w:pPr>
      <w:r w:rsidRPr="00E644CA">
        <w:t xml:space="preserve"> </w:t>
      </w:r>
    </w:p>
    <w:sectPr w:rsidR="001F560C" w:rsidRPr="00E644CA" w:rsidSect="009F12BD">
      <w:headerReference w:type="even" r:id="rId6"/>
      <w:headerReference w:type="default" r:id="rId7"/>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60C" w:rsidRDefault="001F560C">
      <w:r>
        <w:separator/>
      </w:r>
    </w:p>
  </w:endnote>
  <w:endnote w:type="continuationSeparator" w:id="0">
    <w:p w:rsidR="001F560C" w:rsidRDefault="001F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60C" w:rsidRDefault="001F560C">
      <w:r>
        <w:separator/>
      </w:r>
    </w:p>
  </w:footnote>
  <w:footnote w:type="continuationSeparator" w:id="0">
    <w:p w:rsidR="001F560C" w:rsidRDefault="001F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0C" w:rsidRDefault="001F560C" w:rsidP="00576B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1F560C" w:rsidRDefault="001F560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0C" w:rsidRDefault="001F560C" w:rsidP="00576B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B400E">
      <w:rPr>
        <w:rStyle w:val="Puslapionumeris"/>
        <w:noProof/>
      </w:rPr>
      <w:t>2</w:t>
    </w:r>
    <w:r>
      <w:rPr>
        <w:rStyle w:val="Puslapionumeris"/>
      </w:rPr>
      <w:fldChar w:fldCharType="end"/>
    </w:r>
  </w:p>
  <w:p w:rsidR="001F560C" w:rsidRDefault="001F560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09"/>
    <w:rsid w:val="0003709A"/>
    <w:rsid w:val="00087CC6"/>
    <w:rsid w:val="000D29B1"/>
    <w:rsid w:val="00150FD9"/>
    <w:rsid w:val="00170909"/>
    <w:rsid w:val="001F560C"/>
    <w:rsid w:val="002B400E"/>
    <w:rsid w:val="002B5CE4"/>
    <w:rsid w:val="0030160E"/>
    <w:rsid w:val="004220C7"/>
    <w:rsid w:val="0043459A"/>
    <w:rsid w:val="004C1934"/>
    <w:rsid w:val="004E1B56"/>
    <w:rsid w:val="00537219"/>
    <w:rsid w:val="0056177A"/>
    <w:rsid w:val="00563416"/>
    <w:rsid w:val="00576B1D"/>
    <w:rsid w:val="00584A6C"/>
    <w:rsid w:val="0060738A"/>
    <w:rsid w:val="007C394F"/>
    <w:rsid w:val="007C47F3"/>
    <w:rsid w:val="007F3552"/>
    <w:rsid w:val="00830D2F"/>
    <w:rsid w:val="00863280"/>
    <w:rsid w:val="008A52CE"/>
    <w:rsid w:val="009A4791"/>
    <w:rsid w:val="009F12BD"/>
    <w:rsid w:val="00A57C3F"/>
    <w:rsid w:val="00A834E7"/>
    <w:rsid w:val="00AE7C0B"/>
    <w:rsid w:val="00B86DBF"/>
    <w:rsid w:val="00B9122E"/>
    <w:rsid w:val="00BE5D97"/>
    <w:rsid w:val="00C4378B"/>
    <w:rsid w:val="00C74504"/>
    <w:rsid w:val="00D455E7"/>
    <w:rsid w:val="00D6707B"/>
    <w:rsid w:val="00D8223E"/>
    <w:rsid w:val="00DB2279"/>
    <w:rsid w:val="00DC1AF1"/>
    <w:rsid w:val="00E644CA"/>
    <w:rsid w:val="00E91323"/>
    <w:rsid w:val="00EA59EC"/>
    <w:rsid w:val="00EF63BF"/>
    <w:rsid w:val="00FB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16472"/>
  <w15:docId w15:val="{CFA2A22A-F2A3-4A0D-91E1-56F87AB4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0909"/>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70909"/>
    <w:pPr>
      <w:tabs>
        <w:tab w:val="center" w:pos="4819"/>
        <w:tab w:val="right" w:pos="9638"/>
      </w:tabs>
    </w:pPr>
  </w:style>
  <w:style w:type="character" w:customStyle="1" w:styleId="AntratsDiagrama">
    <w:name w:val="Antraštės Diagrama"/>
    <w:basedOn w:val="Numatytasispastraiposriftas"/>
    <w:link w:val="Antrats"/>
    <w:uiPriority w:val="99"/>
    <w:locked/>
    <w:rsid w:val="00170909"/>
    <w:rPr>
      <w:rFonts w:ascii="Times New Roman" w:hAnsi="Times New Roman" w:cs="Times New Roman"/>
      <w:sz w:val="24"/>
      <w:szCs w:val="24"/>
      <w:lang w:eastAsia="lt-LT"/>
    </w:rPr>
  </w:style>
  <w:style w:type="character" w:styleId="Puslapionumeris">
    <w:name w:val="page number"/>
    <w:basedOn w:val="Numatytasispastraiposriftas"/>
    <w:uiPriority w:val="99"/>
    <w:rsid w:val="001709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2877</Words>
  <Characters>1640</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Molėtų raj. savivaldybės administracija</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Krivičienė Lilija</dc:creator>
  <cp:keywords/>
  <dc:description/>
  <cp:lastModifiedBy>Krivičienė Lilija</cp:lastModifiedBy>
  <cp:revision>8</cp:revision>
  <dcterms:created xsi:type="dcterms:W3CDTF">2019-01-10T11:19:00Z</dcterms:created>
  <dcterms:modified xsi:type="dcterms:W3CDTF">2019-01-10T11:47:00Z</dcterms:modified>
</cp:coreProperties>
</file>