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D61DBB" w:rsidRDefault="00D61DBB" w:rsidP="00D61DBB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7320A7">
        <w:rPr>
          <w:lang w:val="lt-LT"/>
        </w:rPr>
        <w:t xml:space="preserve">Molėtų </w:t>
      </w:r>
      <w:r>
        <w:rPr>
          <w:lang w:val="lt-LT"/>
        </w:rPr>
        <w:t>rajono savivaldybės neformaliojo vaikų švietimo lėšų skyrimo ir naudojimo tvarkos aprašo patvirtinimo</w:t>
      </w:r>
    </w:p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D61DBB" w:rsidRPr="00140F99" w:rsidRDefault="00140F99" w:rsidP="00140F99">
      <w:pPr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1. </w:t>
      </w:r>
      <w:r w:rsidR="00D61DBB" w:rsidRPr="00140F99">
        <w:rPr>
          <w:b/>
          <w:lang w:val="lt-LT"/>
        </w:rPr>
        <w:t>P</w:t>
      </w:r>
      <w:r w:rsidR="00D61DBB" w:rsidRPr="00140F99">
        <w:rPr>
          <w:b/>
          <w:lang w:val="pt-BR"/>
        </w:rPr>
        <w:t>arengto tarybos sprendimo projekto tikslai ir uždaviniai</w:t>
      </w:r>
      <w:r w:rsidR="00D61DBB" w:rsidRPr="00140F99">
        <w:rPr>
          <w:b/>
          <w:lang w:val="lt-LT"/>
        </w:rPr>
        <w:t xml:space="preserve"> </w:t>
      </w:r>
    </w:p>
    <w:p w:rsidR="00B5154E" w:rsidRDefault="00140F99" w:rsidP="009E277D">
      <w:pPr>
        <w:tabs>
          <w:tab w:val="left" w:pos="680"/>
          <w:tab w:val="left" w:pos="1206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7320A7">
        <w:rPr>
          <w:lang w:val="lt-LT"/>
        </w:rPr>
        <w:t>Lietuvos Respublikos švietimo ir mokslo ministras 201</w:t>
      </w:r>
      <w:r w:rsidR="00B5154E">
        <w:rPr>
          <w:lang w:val="lt-LT"/>
        </w:rPr>
        <w:t>8</w:t>
      </w:r>
      <w:r w:rsidR="007320A7">
        <w:rPr>
          <w:lang w:val="lt-LT"/>
        </w:rPr>
        <w:t xml:space="preserve"> m. </w:t>
      </w:r>
      <w:r w:rsidR="00B5154E">
        <w:rPr>
          <w:lang w:val="lt-LT"/>
        </w:rPr>
        <w:t>rugsėjo</w:t>
      </w:r>
      <w:r w:rsidR="007320A7">
        <w:rPr>
          <w:lang w:val="lt-LT"/>
        </w:rPr>
        <w:t xml:space="preserve"> </w:t>
      </w:r>
      <w:r w:rsidR="00B5154E">
        <w:rPr>
          <w:lang w:val="lt-LT"/>
        </w:rPr>
        <w:t>12</w:t>
      </w:r>
      <w:r w:rsidR="007320A7">
        <w:rPr>
          <w:lang w:val="lt-LT"/>
        </w:rPr>
        <w:t xml:space="preserve"> d. įsakymu Nr. V-</w:t>
      </w:r>
      <w:r w:rsidR="00B5154E">
        <w:rPr>
          <w:lang w:val="lt-LT"/>
        </w:rPr>
        <w:t>758</w:t>
      </w:r>
      <w:r w:rsidR="00255811">
        <w:rPr>
          <w:lang w:val="lt-LT"/>
        </w:rPr>
        <w:t xml:space="preserve"> „</w:t>
      </w:r>
      <w:r w:rsidR="007320A7">
        <w:rPr>
          <w:lang w:val="lt-LT"/>
        </w:rPr>
        <w:t>Dėl Neformaliojo vaikų švietimo lėšų skyrimo ir panaudojimo tvarkos aprašo patvirtinimo“ pa</w:t>
      </w:r>
      <w:r w:rsidR="00255811">
        <w:rPr>
          <w:lang w:val="lt-LT"/>
        </w:rPr>
        <w:t>tvirtino</w:t>
      </w:r>
      <w:r w:rsidR="007320A7">
        <w:rPr>
          <w:lang w:val="lt-LT"/>
        </w:rPr>
        <w:t xml:space="preserve"> Neformaliojo vaikų švietimo lėšų skyrimo i</w:t>
      </w:r>
      <w:r w:rsidR="00255811">
        <w:rPr>
          <w:lang w:val="lt-LT"/>
        </w:rPr>
        <w:t>r panaudojimo tvarkos aprašą</w:t>
      </w:r>
      <w:r w:rsidR="00B5154E">
        <w:rPr>
          <w:lang w:val="lt-LT"/>
        </w:rPr>
        <w:t xml:space="preserve"> ir pripažino netekusiu galios Lietuvos Respublikos švietimo ir mokslo ministro 2016 m. sausio 5 d. įsakymą Nr. V-1 „Dėl Neformaliojo vaikų švietimo lėšų skyrimo ir panaudojimo tvarkos aprašo patvirtinimo“ su visais pakeitimais ir papildymais, kuriuo vadovaujantis Molėtų rajono savivaldybės tarybos 2018 m. vasario 22 d. sprendimu Nr. B1-32 „Dėl Molėtų rajono savivaldybės neformaliojo vaikų švietimo lėšų skyrimo ir naudojimo tvarkos aprašo patvirtinimo“ buvo patvirtintas </w:t>
      </w:r>
      <w:r w:rsidR="00B5154E">
        <w:rPr>
          <w:lang w:val="lt-LT"/>
        </w:rPr>
        <w:t>Molėtų rajono savivaldybės neformaliojo vaikų švietimo lėšų sky</w:t>
      </w:r>
      <w:r w:rsidR="00B5154E">
        <w:rPr>
          <w:lang w:val="lt-LT"/>
        </w:rPr>
        <w:t>rimo ir naudojimo tvarkos aprašas.</w:t>
      </w:r>
    </w:p>
    <w:p w:rsidR="00B5154E" w:rsidRDefault="00B5154E" w:rsidP="009E277D">
      <w:pPr>
        <w:tabs>
          <w:tab w:val="left" w:pos="680"/>
          <w:tab w:val="left" w:pos="1206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  <w:t xml:space="preserve">Sprendimo projektu siūloma patvirtinti Molėtų rajono savivaldybės neformaliojo vaikų švietimo lėšų skyrimo ir naudojimo tvarkos aprašą paruoštą vadovaujantis </w:t>
      </w:r>
      <w:r>
        <w:rPr>
          <w:lang w:val="lt-LT"/>
        </w:rPr>
        <w:t>Lietuvos Respublikos švietimo ir mokslo ministras 2018 m. rugsėjo 12 d. įsakymu Nr. V-758 „Dėl Neformaliojo vaikų švietimo lėšų skyrimo ir panaudojimo tvarkos aprašo patvirtinimo“</w:t>
      </w:r>
      <w:r>
        <w:rPr>
          <w:lang w:val="lt-LT"/>
        </w:rPr>
        <w:t xml:space="preserve"> patvirtintu </w:t>
      </w:r>
      <w:r>
        <w:rPr>
          <w:lang w:val="lt-LT"/>
        </w:rPr>
        <w:t>Neformaliojo vaikų švietimo lėšų skyrimo ir panaudojimo tvarkos apraš</w:t>
      </w:r>
      <w:r>
        <w:rPr>
          <w:lang w:val="lt-LT"/>
        </w:rPr>
        <w:t>u.</w:t>
      </w:r>
    </w:p>
    <w:p w:rsidR="00D61DBB" w:rsidRDefault="00F21E5B" w:rsidP="009E277D">
      <w:pPr>
        <w:tabs>
          <w:tab w:val="left" w:pos="680"/>
          <w:tab w:val="left" w:pos="1206"/>
        </w:tabs>
        <w:spacing w:line="276" w:lineRule="auto"/>
        <w:jc w:val="both"/>
        <w:rPr>
          <w:b/>
          <w:lang w:val="lt-LT"/>
        </w:rPr>
      </w:pPr>
      <w:r>
        <w:rPr>
          <w:lang w:val="lt-LT"/>
        </w:rPr>
        <w:t xml:space="preserve">  </w:t>
      </w:r>
      <w:r w:rsidR="00140F99">
        <w:rPr>
          <w:b/>
          <w:lang w:val="lt-LT"/>
        </w:rPr>
        <w:t xml:space="preserve">2. </w:t>
      </w:r>
      <w:r w:rsidR="00D61DBB">
        <w:rPr>
          <w:b/>
          <w:lang w:val="lt-LT"/>
        </w:rPr>
        <w:t>Šiuo metu esantis teisinis reglamentavimas</w:t>
      </w:r>
    </w:p>
    <w:p w:rsidR="00D61DBB" w:rsidRDefault="00D61DBB" w:rsidP="009E277D">
      <w:pPr>
        <w:pStyle w:val="Sraopastraipa"/>
        <w:tabs>
          <w:tab w:val="num" w:pos="3960"/>
        </w:tabs>
        <w:spacing w:line="276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Lietuvos Respublikos švietimo ir mokslo ministro </w:t>
      </w:r>
      <w:r w:rsidR="00022218">
        <w:rPr>
          <w:lang w:val="lt-LT"/>
        </w:rPr>
        <w:t>201</w:t>
      </w:r>
      <w:r w:rsidR="00F12B7F">
        <w:rPr>
          <w:lang w:val="lt-LT"/>
        </w:rPr>
        <w:t>8</w:t>
      </w:r>
      <w:r w:rsidR="00022218">
        <w:rPr>
          <w:lang w:val="lt-LT"/>
        </w:rPr>
        <w:t xml:space="preserve"> m. </w:t>
      </w:r>
      <w:r w:rsidR="00F12B7F">
        <w:rPr>
          <w:lang w:val="lt-LT"/>
        </w:rPr>
        <w:t>rugsėjo</w:t>
      </w:r>
      <w:r w:rsidR="00022218">
        <w:rPr>
          <w:lang w:val="lt-LT"/>
        </w:rPr>
        <w:t xml:space="preserve"> </w:t>
      </w:r>
      <w:r w:rsidR="00F12B7F">
        <w:rPr>
          <w:lang w:val="lt-LT"/>
        </w:rPr>
        <w:t>12 d. įsakymo Nr. V-758</w:t>
      </w:r>
      <w:r w:rsidR="00022218">
        <w:rPr>
          <w:lang w:val="lt-LT"/>
        </w:rPr>
        <w:t xml:space="preserve"> „Dėl</w:t>
      </w:r>
      <w:r>
        <w:rPr>
          <w:lang w:val="lt-LT"/>
        </w:rPr>
        <w:t xml:space="preserve"> </w:t>
      </w:r>
      <w:r w:rsidR="00140F99">
        <w:rPr>
          <w:lang w:val="lt-LT"/>
        </w:rPr>
        <w:t>N</w:t>
      </w:r>
      <w:r>
        <w:rPr>
          <w:lang w:val="lt-LT"/>
        </w:rPr>
        <w:t>eformaliojo vaikų švietimo lėšų skyrimo ir panaudojimo tvarkos aprašo patvirtinimo“.</w:t>
      </w:r>
    </w:p>
    <w:p w:rsidR="00D61DBB" w:rsidRDefault="00140F99" w:rsidP="009E277D">
      <w:pPr>
        <w:tabs>
          <w:tab w:val="left" w:pos="720"/>
          <w:tab w:val="num" w:pos="3960"/>
        </w:tabs>
        <w:spacing w:line="276" w:lineRule="auto"/>
        <w:ind w:firstLine="426"/>
        <w:jc w:val="both"/>
        <w:rPr>
          <w:b/>
          <w:lang w:val="lt-LT"/>
        </w:rPr>
      </w:pPr>
      <w:r>
        <w:rPr>
          <w:b/>
          <w:lang w:val="lt-LT"/>
        </w:rPr>
        <w:t xml:space="preserve">    3. </w:t>
      </w:r>
      <w:r w:rsidR="00D61DBB">
        <w:rPr>
          <w:b/>
          <w:lang w:val="pt-BR"/>
        </w:rPr>
        <w:t>Galimos teigiamos ir neigiamos pasekmės priėmus siūlomą tarybos sprendimo projektą</w:t>
      </w:r>
    </w:p>
    <w:p w:rsidR="00D61DBB" w:rsidRDefault="00140F99" w:rsidP="009E277D">
      <w:pPr>
        <w:spacing w:line="276" w:lineRule="auto"/>
        <w:ind w:firstLine="426"/>
        <w:jc w:val="both"/>
        <w:rPr>
          <w:lang w:val="lt-LT"/>
        </w:rPr>
      </w:pPr>
      <w:r>
        <w:rPr>
          <w:lang w:val="lt-LT"/>
        </w:rPr>
        <w:t xml:space="preserve">   </w:t>
      </w:r>
      <w:r w:rsidR="00D61DBB">
        <w:rPr>
          <w:lang w:val="lt-LT"/>
        </w:rPr>
        <w:t>Neigiamų pasekmių nenumatoma.</w:t>
      </w:r>
    </w:p>
    <w:p w:rsidR="00D61DBB" w:rsidRDefault="00140F99" w:rsidP="009E277D">
      <w:pPr>
        <w:spacing w:line="276" w:lineRule="auto"/>
        <w:ind w:firstLine="426"/>
        <w:jc w:val="both"/>
        <w:rPr>
          <w:lang w:val="lt-LT"/>
        </w:rPr>
      </w:pPr>
      <w:r>
        <w:rPr>
          <w:lang w:val="lt-LT"/>
        </w:rPr>
        <w:t xml:space="preserve">   </w:t>
      </w:r>
      <w:r w:rsidR="009E277D">
        <w:rPr>
          <w:lang w:val="lt-LT"/>
        </w:rPr>
        <w:t xml:space="preserve">Teigiamos pasekmės: </w:t>
      </w:r>
      <w:r w:rsidR="009E277D">
        <w:rPr>
          <w:lang w:val="lt-LT"/>
        </w:rPr>
        <w:t>neformalus vaikų švietimas bus finansuojamas Europos Sąjungos finansinės paramos</w:t>
      </w:r>
      <w:r w:rsidR="009E277D">
        <w:rPr>
          <w:lang w:val="lt-LT"/>
        </w:rPr>
        <w:t>, bendrojo finansavimo ir kitomis Lietuvos Respublikos valstybės biudžeto lėšomis.</w:t>
      </w:r>
    </w:p>
    <w:p w:rsidR="00D61DBB" w:rsidRDefault="00D61DBB" w:rsidP="009E277D">
      <w:pPr>
        <w:tabs>
          <w:tab w:val="num" w:pos="0"/>
          <w:tab w:val="left" w:pos="720"/>
        </w:tabs>
        <w:spacing w:line="276" w:lineRule="auto"/>
        <w:ind w:firstLine="426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61DBB" w:rsidRDefault="00D61DBB" w:rsidP="009E277D">
      <w:pPr>
        <w:tabs>
          <w:tab w:val="num" w:pos="0"/>
          <w:tab w:val="left" w:pos="720"/>
        </w:tabs>
        <w:spacing w:line="276" w:lineRule="auto"/>
        <w:ind w:firstLine="426"/>
        <w:rPr>
          <w:lang w:val="lt-LT"/>
        </w:rPr>
      </w:pPr>
      <w:r>
        <w:rPr>
          <w:lang w:val="lt-LT"/>
        </w:rPr>
        <w:t>Nėra</w:t>
      </w:r>
    </w:p>
    <w:p w:rsidR="00D61DBB" w:rsidRDefault="00D61DBB" w:rsidP="009E277D">
      <w:pPr>
        <w:tabs>
          <w:tab w:val="left" w:pos="720"/>
          <w:tab w:val="num" w:pos="3960"/>
        </w:tabs>
        <w:spacing w:line="276" w:lineRule="auto"/>
        <w:ind w:firstLine="426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9E277D" w:rsidRDefault="009E277D" w:rsidP="009E277D">
      <w:pPr>
        <w:spacing w:line="276" w:lineRule="auto"/>
        <w:ind w:firstLine="426"/>
        <w:jc w:val="both"/>
        <w:rPr>
          <w:lang w:val="lt-LT"/>
        </w:rPr>
      </w:pPr>
      <w:r>
        <w:rPr>
          <w:lang w:val="lt-LT"/>
        </w:rPr>
        <w:t>Europos Sąjungos finansinės paramos</w:t>
      </w:r>
      <w:r>
        <w:rPr>
          <w:lang w:val="lt-LT"/>
        </w:rPr>
        <w:t>, bendrojo finansavimo ir kito</w:t>
      </w:r>
      <w:r>
        <w:rPr>
          <w:lang w:val="lt-LT"/>
        </w:rPr>
        <w:t xml:space="preserve">s Lietuvos Respublikos valstybės </w:t>
      </w:r>
      <w:r>
        <w:rPr>
          <w:lang w:val="lt-LT"/>
        </w:rPr>
        <w:t>biudžeto lėšos</w:t>
      </w:r>
      <w:r>
        <w:rPr>
          <w:lang w:val="lt-LT"/>
        </w:rPr>
        <w:t>.</w:t>
      </w:r>
    </w:p>
    <w:p w:rsidR="00D61DBB" w:rsidRDefault="00D61DBB" w:rsidP="009E277D">
      <w:pPr>
        <w:tabs>
          <w:tab w:val="left" w:pos="720"/>
          <w:tab w:val="num" w:pos="3960"/>
        </w:tabs>
        <w:spacing w:line="276" w:lineRule="auto"/>
        <w:ind w:firstLine="426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D61DBB" w:rsidRDefault="00D61DBB" w:rsidP="009E277D">
      <w:pPr>
        <w:spacing w:line="276" w:lineRule="auto"/>
        <w:ind w:firstLine="426"/>
        <w:rPr>
          <w:lang w:val="lt-LT"/>
        </w:rPr>
      </w:pPr>
      <w:r>
        <w:rPr>
          <w:lang w:val="lt-LT"/>
        </w:rPr>
        <w:t>Neformaliojo vaikų švietimo teikėjai (</w:t>
      </w:r>
      <w:r w:rsidR="009E277D">
        <w:rPr>
          <w:lang w:val="lt-LT"/>
        </w:rPr>
        <w:t xml:space="preserve">išskyrus </w:t>
      </w:r>
      <w:r>
        <w:rPr>
          <w:lang w:val="lt-LT"/>
        </w:rPr>
        <w:t>bendrojo ugdymo mokyklas</w:t>
      </w:r>
      <w:r w:rsidR="009E277D">
        <w:rPr>
          <w:lang w:val="lt-LT"/>
        </w:rPr>
        <w:t>, ikimokyklinio, priešmokyklinio ir formalųjį švietimą papildančio ugdymo programas vykdančias įstaigas</w:t>
      </w:r>
      <w:bookmarkStart w:id="0" w:name="_GoBack"/>
      <w:bookmarkEnd w:id="0"/>
      <w:r w:rsidR="009E277D">
        <w:rPr>
          <w:lang w:val="lt-LT"/>
        </w:rPr>
        <w:t xml:space="preserve"> </w:t>
      </w:r>
      <w:r>
        <w:rPr>
          <w:lang w:val="lt-LT"/>
        </w:rPr>
        <w:t>).</w:t>
      </w:r>
    </w:p>
    <w:sectPr w:rsidR="00D61DBB" w:rsidSect="009E277D">
      <w:headerReference w:type="default" r:id="rId7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BB" w:rsidRDefault="00D61DBB" w:rsidP="00D61DBB">
      <w:r>
        <w:separator/>
      </w:r>
    </w:p>
  </w:endnote>
  <w:endnote w:type="continuationSeparator" w:id="0">
    <w:p w:rsidR="00D61DBB" w:rsidRDefault="00D61DBB" w:rsidP="00D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BB" w:rsidRDefault="00D61DBB" w:rsidP="00D61DBB">
      <w:r>
        <w:separator/>
      </w:r>
    </w:p>
  </w:footnote>
  <w:footnote w:type="continuationSeparator" w:id="0">
    <w:p w:rsidR="00D61DBB" w:rsidRDefault="00D61DBB" w:rsidP="00D6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2471"/>
      <w:docPartObj>
        <w:docPartGallery w:val="Page Numbers (Top of Page)"/>
        <w:docPartUnique/>
      </w:docPartObj>
    </w:sdtPr>
    <w:sdtEndPr/>
    <w:sdtContent>
      <w:p w:rsidR="00D61DBB" w:rsidRDefault="00D61D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7D" w:rsidRPr="009E277D">
          <w:rPr>
            <w:noProof/>
            <w:lang w:val="lt-LT"/>
          </w:rPr>
          <w:t>2</w:t>
        </w:r>
        <w:r>
          <w:fldChar w:fldCharType="end"/>
        </w:r>
      </w:p>
    </w:sdtContent>
  </w:sdt>
  <w:p w:rsidR="00D61DBB" w:rsidRDefault="00D61D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728"/>
    <w:multiLevelType w:val="hybridMultilevel"/>
    <w:tmpl w:val="CB5E5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B"/>
    <w:rsid w:val="00022218"/>
    <w:rsid w:val="00140F99"/>
    <w:rsid w:val="00255811"/>
    <w:rsid w:val="007320A7"/>
    <w:rsid w:val="00765581"/>
    <w:rsid w:val="009E277D"/>
    <w:rsid w:val="00B5154E"/>
    <w:rsid w:val="00CB0962"/>
    <w:rsid w:val="00D61DBB"/>
    <w:rsid w:val="00F12B7F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6E0B"/>
  <w15:chartTrackingRefBased/>
  <w15:docId w15:val="{5CC5B7A5-54B7-4D12-B3F0-312C5F9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D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61D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D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1D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D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3</cp:revision>
  <dcterms:created xsi:type="dcterms:W3CDTF">2018-10-12T07:39:00Z</dcterms:created>
  <dcterms:modified xsi:type="dcterms:W3CDTF">2018-10-12T07:46:00Z</dcterms:modified>
</cp:coreProperties>
</file>