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46386" w:rsidRPr="00C1024E" w:rsidRDefault="00AC06DE" w:rsidP="00C102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C1024E">
        <w:rPr>
          <w:lang w:val="lt-LT"/>
        </w:rPr>
        <w:t>M</w:t>
      </w:r>
      <w:r w:rsidR="00C1024E" w:rsidRPr="00C1024E">
        <w:rPr>
          <w:lang w:val="lt-LT"/>
        </w:rPr>
        <w:t xml:space="preserve">olėtų rajono savivaldybės administracijos struktūros patvirtinimo 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1318DD" w:rsidRDefault="00AC06DE" w:rsidP="00C102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CE738E" w:rsidRDefault="001318DD" w:rsidP="00C102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668B5">
        <w:rPr>
          <w:lang w:val="lt-LT"/>
        </w:rPr>
        <w:t xml:space="preserve"> Pagal </w:t>
      </w:r>
      <w:r w:rsidR="00C1024E" w:rsidRPr="00C1024E">
        <w:rPr>
          <w:lang w:val="lt-LT"/>
        </w:rPr>
        <w:t xml:space="preserve">Lietuvos Respublikos vietos savivaldos įstatymo </w:t>
      </w:r>
      <w:r w:rsidR="008668B5">
        <w:rPr>
          <w:lang w:val="lt-LT"/>
        </w:rPr>
        <w:t>16 straipsnio 2 dalies 10 punkt</w:t>
      </w:r>
      <w:r w:rsidR="000332E6">
        <w:rPr>
          <w:lang w:val="lt-LT"/>
        </w:rPr>
        <w:t>o nuostatas Savivaldybės taryba</w:t>
      </w:r>
      <w:r w:rsidR="00C1024E" w:rsidRPr="00C1024E">
        <w:rPr>
          <w:lang w:val="lt-LT"/>
        </w:rPr>
        <w:t xml:space="preserve"> a</w:t>
      </w:r>
      <w:r w:rsidR="008668B5">
        <w:rPr>
          <w:lang w:val="lt-LT"/>
        </w:rPr>
        <w:t xml:space="preserve">dministracijos direktorius siūlymu, mero teikimu tvirtina </w:t>
      </w:r>
      <w:r w:rsidR="000332E6">
        <w:rPr>
          <w:lang w:val="lt-LT"/>
        </w:rPr>
        <w:t>S</w:t>
      </w:r>
      <w:r w:rsidR="008668B5">
        <w:rPr>
          <w:lang w:val="lt-LT"/>
        </w:rPr>
        <w:t xml:space="preserve">avivaldybės </w:t>
      </w:r>
      <w:r w:rsidR="00C1024E" w:rsidRPr="00C1024E">
        <w:rPr>
          <w:lang w:val="lt-LT"/>
        </w:rPr>
        <w:t>administracijos struktūrą</w:t>
      </w:r>
      <w:r w:rsidR="008668B5">
        <w:rPr>
          <w:lang w:val="lt-LT"/>
        </w:rPr>
        <w:t xml:space="preserve">. </w:t>
      </w:r>
      <w:r w:rsidR="00C1024E" w:rsidRPr="00C1024E">
        <w:rPr>
          <w:lang w:val="lt-LT"/>
        </w:rPr>
        <w:t xml:space="preserve"> </w:t>
      </w:r>
    </w:p>
    <w:p w:rsidR="00341A7E" w:rsidRPr="00D6732D" w:rsidRDefault="00CE738E" w:rsidP="00C1024E">
      <w:pPr>
        <w:tabs>
          <w:tab w:val="left" w:pos="720"/>
          <w:tab w:val="num" w:pos="3960"/>
        </w:tabs>
        <w:spacing w:line="360" w:lineRule="auto"/>
        <w:jc w:val="both"/>
        <w:rPr>
          <w:sz w:val="22"/>
          <w:szCs w:val="22"/>
        </w:rPr>
      </w:pPr>
      <w:r>
        <w:rPr>
          <w:lang w:val="lt-LT"/>
        </w:rPr>
        <w:tab/>
      </w:r>
      <w:r w:rsidRPr="000332E6">
        <w:t>Siūlomas Savivaldybės administracijos st</w:t>
      </w:r>
      <w:r w:rsidR="008B629D" w:rsidRPr="000332E6">
        <w:t>ruktūros pakeitimas susijęs su nuo 2018 m. birželio 30 d. valstybinių (valstybės perduotų  savivaldyb</w:t>
      </w:r>
      <w:r w:rsidR="000332E6">
        <w:t>ėms</w:t>
      </w:r>
      <w:r w:rsidR="008B629D" w:rsidRPr="000332E6">
        <w:t xml:space="preserve">) funkcijų, kurias atliko savivaldybės </w:t>
      </w:r>
      <w:r w:rsidR="000332E6">
        <w:t>V</w:t>
      </w:r>
      <w:r w:rsidR="008B629D" w:rsidRPr="000332E6">
        <w:t xml:space="preserve">aiko teisių apsaugos skyrius, perdavimu Valstybės vaiko teisių apsaugos ir įvaikinimo tarnybai prie Socialinės apsaugos ir darbo ministerijos. </w:t>
      </w:r>
      <w:r w:rsidRPr="000332E6">
        <w:t>Šiame skyriuje buvo 3 pareigybės. Siūloma panaikinti Vaiko teisių apsaugos skyr</w:t>
      </w:r>
      <w:r w:rsidR="00042DAF" w:rsidRPr="000332E6">
        <w:t xml:space="preserve">ių administracijos </w:t>
      </w:r>
      <w:r w:rsidR="008B629D" w:rsidRPr="000332E6">
        <w:t>struktūroje.</w:t>
      </w:r>
      <w:r w:rsidR="00C1024E">
        <w:rPr>
          <w:lang w:val="lt-LT"/>
        </w:rPr>
        <w:tab/>
      </w:r>
      <w:r w:rsidR="00341A7E">
        <w:rPr>
          <w:lang w:val="lt-LT"/>
        </w:rPr>
        <w:tab/>
      </w:r>
    </w:p>
    <w:p w:rsidR="001626E8" w:rsidRDefault="00746386" w:rsidP="00177F6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  <w:r w:rsidR="00C1024E" w:rsidRPr="00C1024E">
        <w:rPr>
          <w:lang w:val="lt-LT"/>
        </w:rPr>
        <w:t xml:space="preserve"> </w:t>
      </w:r>
    </w:p>
    <w:p w:rsidR="00746386" w:rsidRPr="00FB3A04" w:rsidRDefault="001626E8" w:rsidP="00F8582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F8582E" w:rsidRPr="00F8582E">
        <w:rPr>
          <w:lang w:val="lt-LT"/>
        </w:rPr>
        <w:t>Sprendimas priimamas vadovaujantis Lietuvos Respublikos vietos savivaldos įstatymo 16 straipsnio 2 dalies 10 punktu, 18 straipsnio 1 dalimi ir 30 straipsnio 1 dalimi, Lietuvos Respublikos valstybės tarnybos įstatymo 8 straipsnio 5 dalimi, atsižvelgiant į administracijos direktoriaus siūlymą ir mero teikimą.</w:t>
      </w:r>
    </w:p>
    <w:p w:rsidR="00DA2979" w:rsidRDefault="00746386" w:rsidP="003258C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="00341A7E">
        <w:rPr>
          <w:b/>
          <w:lang w:val="pt-BR"/>
        </w:rPr>
        <w:t>.</w:t>
      </w:r>
      <w:r w:rsidRPr="00FB3A04">
        <w:rPr>
          <w:b/>
          <w:lang w:val="lt-LT"/>
        </w:rPr>
        <w:t xml:space="preserve"> </w:t>
      </w:r>
    </w:p>
    <w:p w:rsidR="00746386" w:rsidRPr="008668B5" w:rsidRDefault="00DA2979" w:rsidP="00DA297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8668B5" w:rsidRPr="008668B5">
        <w:rPr>
          <w:lang w:val="lt-LT"/>
        </w:rPr>
        <w:t>Neigiamų pasekmių nenumatoma</w:t>
      </w:r>
      <w:r w:rsidR="003258C2" w:rsidRPr="008668B5">
        <w:rPr>
          <w:lang w:val="lt-LT"/>
        </w:rPr>
        <w:t>.</w:t>
      </w:r>
    </w:p>
    <w:p w:rsidR="00DA2979" w:rsidRDefault="00746386" w:rsidP="00C102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DA2979">
        <w:rPr>
          <w:b/>
          <w:lang w:val="lt-LT"/>
        </w:rPr>
        <w:t xml:space="preserve"> įgyvendinti</w:t>
      </w:r>
      <w:r w:rsidR="00C1024E">
        <w:rPr>
          <w:b/>
          <w:lang w:val="lt-LT"/>
        </w:rPr>
        <w:t xml:space="preserve"> </w:t>
      </w:r>
    </w:p>
    <w:p w:rsidR="00746386" w:rsidRPr="00C1024E" w:rsidRDefault="00DA2979" w:rsidP="00C1024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8668B5">
        <w:rPr>
          <w:lang w:val="lt-LT"/>
        </w:rPr>
        <w:t xml:space="preserve"> Savivaldybės administracijos direktoriaus įsakymu pakeisti </w:t>
      </w:r>
      <w:r w:rsidR="000332E6">
        <w:rPr>
          <w:lang w:val="lt-LT"/>
        </w:rPr>
        <w:t>S</w:t>
      </w:r>
      <w:r w:rsidR="00177F6F">
        <w:rPr>
          <w:lang w:val="lt-LT"/>
        </w:rPr>
        <w:t>avivaldybės administracijos pareigybių sąrašą.</w:t>
      </w:r>
    </w:p>
    <w:p w:rsidR="00DA2979" w:rsidRDefault="00746386" w:rsidP="00C102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DA2979">
        <w:rPr>
          <w:b/>
          <w:lang w:val="lt-LT"/>
        </w:rPr>
        <w:t>kaičiavimai ir išlaidų sąmatos)</w:t>
      </w:r>
      <w:r w:rsidR="00C1024E">
        <w:rPr>
          <w:b/>
          <w:lang w:val="lt-LT"/>
        </w:rPr>
        <w:t xml:space="preserve"> </w:t>
      </w:r>
    </w:p>
    <w:p w:rsidR="00746386" w:rsidRPr="00C1024E" w:rsidRDefault="00DA2979" w:rsidP="00C102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C1024E" w:rsidRPr="00C1024E">
        <w:rPr>
          <w:lang w:val="lt-LT"/>
        </w:rPr>
        <w:t>Lėšų poreikio nenumatoma.</w:t>
      </w:r>
    </w:p>
    <w:p w:rsidR="00DA2979" w:rsidRDefault="00DA297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6.Vykdytojai, įvykdymo terminai</w:t>
      </w:r>
      <w:r w:rsidR="00746386" w:rsidRPr="00FB3A04">
        <w:rPr>
          <w:b/>
          <w:lang w:val="lt-LT"/>
        </w:rPr>
        <w:t xml:space="preserve"> </w:t>
      </w:r>
    </w:p>
    <w:p w:rsidR="00746386" w:rsidRPr="00C1024E" w:rsidRDefault="00DA2979" w:rsidP="00AC06DE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="00C1024E" w:rsidRPr="00C1024E">
        <w:rPr>
          <w:lang w:val="lt-LT"/>
        </w:rPr>
        <w:t>Molėtų ra</w:t>
      </w:r>
      <w:r w:rsidR="004915B3">
        <w:rPr>
          <w:lang w:val="lt-LT"/>
        </w:rPr>
        <w:t>jono savivaldybės administracijos direktorius</w:t>
      </w:r>
      <w:r w:rsidR="003258C2">
        <w:rPr>
          <w:lang w:val="lt-LT"/>
        </w:rPr>
        <w:t>.</w:t>
      </w:r>
    </w:p>
    <w:p w:rsidR="00746386" w:rsidRPr="00FB3A04" w:rsidRDefault="00746386" w:rsidP="00AC06DE">
      <w:pPr>
        <w:spacing w:line="360" w:lineRule="auto"/>
        <w:rPr>
          <w:b/>
          <w:lang w:val="lt-LT"/>
        </w:rPr>
      </w:pPr>
    </w:p>
    <w:p w:rsidR="00746386" w:rsidRDefault="00746386" w:rsidP="00AC06DE"/>
    <w:sectPr w:rsidR="00746386" w:rsidSect="00DA297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A7" w:rsidRDefault="00B12BA7" w:rsidP="00DA2979">
      <w:r>
        <w:separator/>
      </w:r>
    </w:p>
  </w:endnote>
  <w:endnote w:type="continuationSeparator" w:id="0">
    <w:p w:rsidR="00B12BA7" w:rsidRDefault="00B12BA7" w:rsidP="00D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A7" w:rsidRDefault="00B12BA7" w:rsidP="00DA2979">
      <w:r>
        <w:separator/>
      </w:r>
    </w:p>
  </w:footnote>
  <w:footnote w:type="continuationSeparator" w:id="0">
    <w:p w:rsidR="00B12BA7" w:rsidRDefault="00B12BA7" w:rsidP="00DA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79" w:rsidRDefault="00DA297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B629D" w:rsidRPr="008B629D">
      <w:rPr>
        <w:noProof/>
        <w:lang w:val="lt-LT"/>
      </w:rPr>
      <w:t>2</w:t>
    </w:r>
    <w:r>
      <w:fldChar w:fldCharType="end"/>
    </w:r>
  </w:p>
  <w:p w:rsidR="00DA2979" w:rsidRDefault="00DA29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332E6"/>
    <w:rsid w:val="00042DAF"/>
    <w:rsid w:val="001318DD"/>
    <w:rsid w:val="001626E8"/>
    <w:rsid w:val="00177F6F"/>
    <w:rsid w:val="003258C2"/>
    <w:rsid w:val="00341A7E"/>
    <w:rsid w:val="00344DD1"/>
    <w:rsid w:val="00396158"/>
    <w:rsid w:val="004915B3"/>
    <w:rsid w:val="004F419C"/>
    <w:rsid w:val="00730AA6"/>
    <w:rsid w:val="00746386"/>
    <w:rsid w:val="007A2995"/>
    <w:rsid w:val="007F3552"/>
    <w:rsid w:val="008668B5"/>
    <w:rsid w:val="008B5A5F"/>
    <w:rsid w:val="008B629D"/>
    <w:rsid w:val="009D7A64"/>
    <w:rsid w:val="00AC06DE"/>
    <w:rsid w:val="00B12BA7"/>
    <w:rsid w:val="00C1024E"/>
    <w:rsid w:val="00CE738E"/>
    <w:rsid w:val="00D6732D"/>
    <w:rsid w:val="00DA2979"/>
    <w:rsid w:val="00DC1633"/>
    <w:rsid w:val="00F8582E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F8C2D"/>
  <w15:chartTrackingRefBased/>
  <w15:docId w15:val="{B0627C81-A524-45F5-8E7D-476A0DD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DA29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A2979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DA29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A297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Toločkienė Asta</cp:lastModifiedBy>
  <cp:revision>2</cp:revision>
  <dcterms:created xsi:type="dcterms:W3CDTF">2018-08-21T12:59:00Z</dcterms:created>
  <dcterms:modified xsi:type="dcterms:W3CDTF">2018-08-21T12:59:00Z</dcterms:modified>
</cp:coreProperties>
</file>