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62E" w:rsidRDefault="00F8762E" w:rsidP="00F8762E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bookmarkStart w:id="0" w:name="_GoBack"/>
      <w:bookmarkEnd w:id="0"/>
      <w:r>
        <w:rPr>
          <w:lang w:val="lt-LT"/>
        </w:rPr>
        <w:t>AIŠKINAMASIS RAŠTAS</w:t>
      </w:r>
    </w:p>
    <w:p w:rsidR="00F8762E" w:rsidRDefault="00F8762E" w:rsidP="00F8762E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>
        <w:rPr>
          <w:lang w:val="lt-LT"/>
        </w:rPr>
        <w:t>Dėl Molėtų rajono savivaldybės tarybos 2018 m. vasario 22 d. sprendimo Nr. B1-29 „Dėl Molėtų rajono savivaldybės 2018 metų biudžeto patvirtinimo“ pakeitimo</w:t>
      </w:r>
    </w:p>
    <w:p w:rsidR="00F8762E" w:rsidRDefault="00F8762E" w:rsidP="00F8762E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</w:p>
    <w:p w:rsidR="00F8762E" w:rsidRPr="008C5B59" w:rsidRDefault="008C5B59" w:rsidP="008C5B59">
      <w:pPr>
        <w:tabs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>1.</w:t>
      </w:r>
      <w:r w:rsidR="00F8762E" w:rsidRPr="008C5B59">
        <w:rPr>
          <w:b/>
          <w:lang w:val="lt-LT"/>
        </w:rPr>
        <w:t>P</w:t>
      </w:r>
      <w:r w:rsidR="00F8762E" w:rsidRPr="008C5B59">
        <w:rPr>
          <w:b/>
          <w:lang w:val="pt-BR"/>
        </w:rPr>
        <w:t>arengto tarybos sprendimo projekto tikslai ir uždaviniai</w:t>
      </w:r>
      <w:r w:rsidR="00F8762E" w:rsidRPr="008C5B59">
        <w:rPr>
          <w:b/>
          <w:lang w:val="lt-LT"/>
        </w:rPr>
        <w:t xml:space="preserve"> </w:t>
      </w:r>
    </w:p>
    <w:p w:rsidR="00F8762E" w:rsidRDefault="00F8762E" w:rsidP="008C5B59">
      <w:pPr>
        <w:tabs>
          <w:tab w:val="left" w:pos="720"/>
          <w:tab w:val="num" w:pos="3960"/>
        </w:tabs>
        <w:spacing w:line="360" w:lineRule="auto"/>
        <w:ind w:left="-142"/>
        <w:jc w:val="both"/>
        <w:rPr>
          <w:lang w:val="lt-LT"/>
        </w:rPr>
      </w:pPr>
      <w:r>
        <w:rPr>
          <w:lang w:val="lt-LT"/>
        </w:rPr>
        <w:tab/>
        <w:t xml:space="preserve">Parengtas Savivaldybės tarybos sprendimo projektas, kuriuo keičiamas  Molėtų rajono savivaldybės tarybos 2018 m. vasario 22 d. sprendimu Nr. B1-29 ,,Dėl Molėtų rajono savivaldybės 2018 metų biudžeto patvirtinimo“ patvirtintas  </w:t>
      </w:r>
      <w:r w:rsidR="00D030AB">
        <w:rPr>
          <w:lang w:val="lt-LT"/>
        </w:rPr>
        <w:t>ir 2018 m. balandžio 26 d. sp</w:t>
      </w:r>
      <w:r w:rsidR="0097276F">
        <w:rPr>
          <w:lang w:val="lt-LT"/>
        </w:rPr>
        <w:t xml:space="preserve">rendimu Nr. B1-87 bei 2018 m. gegužės 30 d. sprendimu Nr. B1-116 </w:t>
      </w:r>
      <w:r w:rsidR="00D030AB">
        <w:rPr>
          <w:lang w:val="lt-LT"/>
        </w:rPr>
        <w:t xml:space="preserve">pakeistas </w:t>
      </w:r>
      <w:r>
        <w:rPr>
          <w:lang w:val="lt-LT"/>
        </w:rPr>
        <w:t>2018 metų rajono savivaldybės biudžetas.</w:t>
      </w:r>
    </w:p>
    <w:p w:rsidR="00972D6B" w:rsidRDefault="005A7BE5" w:rsidP="0097276F">
      <w:pPr>
        <w:tabs>
          <w:tab w:val="left" w:pos="720"/>
          <w:tab w:val="num" w:pos="3960"/>
        </w:tabs>
        <w:spacing w:line="360" w:lineRule="auto"/>
        <w:ind w:left="-142"/>
        <w:jc w:val="both"/>
      </w:pPr>
      <w:r>
        <w:rPr>
          <w:lang w:val="lt-LT"/>
        </w:rPr>
        <w:tab/>
      </w:r>
      <w:r w:rsidRPr="00BD74A5">
        <w:rPr>
          <w:lang w:val="lt-LT"/>
        </w:rPr>
        <w:t xml:space="preserve">Vadovaujantis </w:t>
      </w:r>
      <w:proofErr w:type="spellStart"/>
      <w:r w:rsidR="0097276F" w:rsidRPr="0097276F">
        <w:t>Lietuvos</w:t>
      </w:r>
      <w:proofErr w:type="spellEnd"/>
      <w:r w:rsidR="0097276F" w:rsidRPr="0097276F">
        <w:t xml:space="preserve"> </w:t>
      </w:r>
      <w:proofErr w:type="spellStart"/>
      <w:r w:rsidR="0097276F" w:rsidRPr="0097276F">
        <w:t>Respublikos</w:t>
      </w:r>
      <w:proofErr w:type="spellEnd"/>
      <w:r w:rsidR="0097276F" w:rsidRPr="0097276F">
        <w:t xml:space="preserve"> </w:t>
      </w:r>
      <w:proofErr w:type="spellStart"/>
      <w:r w:rsidR="006C26A1">
        <w:t>š</w:t>
      </w:r>
      <w:r w:rsidR="0097276F" w:rsidRPr="0097276F">
        <w:t>vietimo</w:t>
      </w:r>
      <w:proofErr w:type="spellEnd"/>
      <w:r w:rsidR="0097276F" w:rsidRPr="0097276F">
        <w:t xml:space="preserve"> </w:t>
      </w:r>
      <w:proofErr w:type="spellStart"/>
      <w:r w:rsidR="0097276F" w:rsidRPr="0097276F">
        <w:t>ir</w:t>
      </w:r>
      <w:proofErr w:type="spellEnd"/>
      <w:r w:rsidR="0097276F" w:rsidRPr="0097276F">
        <w:t xml:space="preserve"> </w:t>
      </w:r>
      <w:proofErr w:type="spellStart"/>
      <w:r w:rsidR="0097276F" w:rsidRPr="0097276F">
        <w:t>mokslo</w:t>
      </w:r>
      <w:proofErr w:type="spellEnd"/>
      <w:r w:rsidR="0097276F" w:rsidRPr="0097276F">
        <w:t xml:space="preserve"> </w:t>
      </w:r>
      <w:proofErr w:type="spellStart"/>
      <w:r w:rsidR="0097276F" w:rsidRPr="0097276F">
        <w:t>ministro</w:t>
      </w:r>
      <w:proofErr w:type="spellEnd"/>
      <w:r w:rsidR="0097276F" w:rsidRPr="0097276F">
        <w:t xml:space="preserve"> 2018 m. </w:t>
      </w:r>
      <w:proofErr w:type="spellStart"/>
      <w:proofErr w:type="gramStart"/>
      <w:r w:rsidR="0097276F" w:rsidRPr="0097276F">
        <w:t>birželio</w:t>
      </w:r>
      <w:proofErr w:type="spellEnd"/>
      <w:proofErr w:type="gramEnd"/>
      <w:r w:rsidR="0097276F" w:rsidRPr="0097276F">
        <w:t xml:space="preserve"> 15 d. </w:t>
      </w:r>
      <w:proofErr w:type="spellStart"/>
      <w:r w:rsidR="0097276F" w:rsidRPr="0097276F">
        <w:t>įsakymu</w:t>
      </w:r>
      <w:proofErr w:type="spellEnd"/>
      <w:r w:rsidR="0097276F" w:rsidRPr="0097276F">
        <w:t xml:space="preserve"> </w:t>
      </w:r>
      <w:proofErr w:type="spellStart"/>
      <w:r w:rsidR="0097276F" w:rsidRPr="0097276F">
        <w:t>Nr</w:t>
      </w:r>
      <w:proofErr w:type="spellEnd"/>
      <w:r w:rsidR="0097276F" w:rsidRPr="0097276F">
        <w:t>. V-574 „</w:t>
      </w:r>
      <w:proofErr w:type="spellStart"/>
      <w:r w:rsidR="0097276F" w:rsidRPr="0097276F">
        <w:t>Dėl</w:t>
      </w:r>
      <w:proofErr w:type="spellEnd"/>
      <w:r w:rsidR="0097276F" w:rsidRPr="0097276F">
        <w:t xml:space="preserve"> </w:t>
      </w:r>
      <w:proofErr w:type="spellStart"/>
      <w:r w:rsidR="0097276F" w:rsidRPr="0097276F">
        <w:t>Lietuvos</w:t>
      </w:r>
      <w:proofErr w:type="spellEnd"/>
      <w:r w:rsidR="0097276F" w:rsidRPr="0097276F">
        <w:t xml:space="preserve"> </w:t>
      </w:r>
      <w:proofErr w:type="spellStart"/>
      <w:r w:rsidR="0097276F" w:rsidRPr="0097276F">
        <w:t>Respublikos</w:t>
      </w:r>
      <w:proofErr w:type="spellEnd"/>
      <w:r w:rsidR="0097276F" w:rsidRPr="0097276F">
        <w:t xml:space="preserve"> 2018 </w:t>
      </w:r>
      <w:proofErr w:type="spellStart"/>
      <w:r w:rsidR="0097276F" w:rsidRPr="0097276F">
        <w:t>metų</w:t>
      </w:r>
      <w:proofErr w:type="spellEnd"/>
      <w:r w:rsidR="0097276F" w:rsidRPr="0097276F">
        <w:t xml:space="preserve"> </w:t>
      </w:r>
      <w:proofErr w:type="spellStart"/>
      <w:r w:rsidR="0097276F" w:rsidRPr="0097276F">
        <w:t>valstybės</w:t>
      </w:r>
      <w:proofErr w:type="spellEnd"/>
      <w:r w:rsidR="0097276F" w:rsidRPr="0097276F">
        <w:t xml:space="preserve"> </w:t>
      </w:r>
      <w:proofErr w:type="spellStart"/>
      <w:r w:rsidR="0097276F" w:rsidRPr="0097276F">
        <w:t>biudžeto</w:t>
      </w:r>
      <w:proofErr w:type="spellEnd"/>
      <w:r w:rsidR="0097276F" w:rsidRPr="0097276F">
        <w:t xml:space="preserve"> </w:t>
      </w:r>
      <w:proofErr w:type="spellStart"/>
      <w:r w:rsidR="0097276F" w:rsidRPr="0097276F">
        <w:t>lėšų</w:t>
      </w:r>
      <w:proofErr w:type="spellEnd"/>
      <w:r w:rsidR="0097276F" w:rsidRPr="0097276F">
        <w:t xml:space="preserve">, </w:t>
      </w:r>
      <w:proofErr w:type="spellStart"/>
      <w:r w:rsidR="0097276F" w:rsidRPr="0097276F">
        <w:t>skirtų</w:t>
      </w:r>
      <w:proofErr w:type="spellEnd"/>
      <w:r w:rsidR="0097276F" w:rsidRPr="0097276F">
        <w:t xml:space="preserve"> </w:t>
      </w:r>
      <w:proofErr w:type="spellStart"/>
      <w:r w:rsidR="0097276F" w:rsidRPr="0097276F">
        <w:t>išlaidoms</w:t>
      </w:r>
      <w:proofErr w:type="spellEnd"/>
      <w:r w:rsidR="0097276F" w:rsidRPr="0097276F">
        <w:t xml:space="preserve">, </w:t>
      </w:r>
      <w:proofErr w:type="spellStart"/>
      <w:r w:rsidR="0097276F" w:rsidRPr="0097276F">
        <w:t>susijusioms</w:t>
      </w:r>
      <w:proofErr w:type="spellEnd"/>
      <w:r w:rsidR="0097276F" w:rsidRPr="0097276F">
        <w:t xml:space="preserve"> </w:t>
      </w:r>
      <w:proofErr w:type="spellStart"/>
      <w:r w:rsidR="0097276F" w:rsidRPr="0097276F">
        <w:t>su</w:t>
      </w:r>
      <w:proofErr w:type="spellEnd"/>
      <w:r w:rsidR="0097276F" w:rsidRPr="0097276F">
        <w:t xml:space="preserve"> </w:t>
      </w:r>
      <w:proofErr w:type="spellStart"/>
      <w:r w:rsidR="0097276F" w:rsidRPr="0097276F">
        <w:t>pedagoginių</w:t>
      </w:r>
      <w:proofErr w:type="spellEnd"/>
      <w:r w:rsidR="0097276F" w:rsidRPr="0097276F">
        <w:t xml:space="preserve"> </w:t>
      </w:r>
      <w:proofErr w:type="spellStart"/>
      <w:r w:rsidR="0097276F" w:rsidRPr="0097276F">
        <w:t>darbuotojų</w:t>
      </w:r>
      <w:proofErr w:type="spellEnd"/>
      <w:r w:rsidR="0097276F" w:rsidRPr="0097276F">
        <w:t xml:space="preserve"> </w:t>
      </w:r>
      <w:proofErr w:type="spellStart"/>
      <w:r w:rsidR="0097276F" w:rsidRPr="0097276F">
        <w:t>skaičiaus</w:t>
      </w:r>
      <w:proofErr w:type="spellEnd"/>
      <w:r w:rsidR="0097276F" w:rsidRPr="0097276F">
        <w:t xml:space="preserve"> </w:t>
      </w:r>
      <w:proofErr w:type="spellStart"/>
      <w:r w:rsidR="0097276F" w:rsidRPr="0097276F">
        <w:t>optimizavimu</w:t>
      </w:r>
      <w:proofErr w:type="spellEnd"/>
      <w:r w:rsidR="0097276F" w:rsidRPr="0097276F">
        <w:t xml:space="preserve">, </w:t>
      </w:r>
      <w:proofErr w:type="spellStart"/>
      <w:r w:rsidR="0097276F" w:rsidRPr="0097276F">
        <w:t>apmokėti</w:t>
      </w:r>
      <w:proofErr w:type="spellEnd"/>
      <w:r w:rsidR="0097276F" w:rsidRPr="0097276F">
        <w:t xml:space="preserve">, </w:t>
      </w:r>
      <w:proofErr w:type="spellStart"/>
      <w:r w:rsidR="0097276F" w:rsidRPr="0097276F">
        <w:t>paskirstymo</w:t>
      </w:r>
      <w:proofErr w:type="spellEnd"/>
      <w:r w:rsidR="0097276F" w:rsidRPr="0097276F">
        <w:t xml:space="preserve"> </w:t>
      </w:r>
      <w:proofErr w:type="spellStart"/>
      <w:r w:rsidR="0097276F" w:rsidRPr="0097276F">
        <w:t>patvirtinimo</w:t>
      </w:r>
      <w:proofErr w:type="spellEnd"/>
      <w:r w:rsidR="0097276F" w:rsidRPr="0097276F">
        <w:t>“</w:t>
      </w:r>
      <w:r w:rsidR="00982DC6">
        <w:t xml:space="preserve"> </w:t>
      </w:r>
      <w:proofErr w:type="spellStart"/>
      <w:r w:rsidR="00982DC6">
        <w:t>Molėtų</w:t>
      </w:r>
      <w:proofErr w:type="spellEnd"/>
      <w:r w:rsidR="00982DC6">
        <w:t xml:space="preserve"> </w:t>
      </w:r>
      <w:proofErr w:type="spellStart"/>
      <w:r w:rsidR="00982DC6">
        <w:t>gimnazijai</w:t>
      </w:r>
      <w:proofErr w:type="spellEnd"/>
      <w:r w:rsidR="00982DC6">
        <w:t xml:space="preserve"> </w:t>
      </w:r>
      <w:proofErr w:type="spellStart"/>
      <w:r w:rsidR="00982DC6">
        <w:t>skiriama</w:t>
      </w:r>
      <w:proofErr w:type="spellEnd"/>
      <w:r w:rsidR="00982DC6">
        <w:t xml:space="preserve"> 2,5 </w:t>
      </w:r>
      <w:proofErr w:type="spellStart"/>
      <w:r w:rsidR="00982DC6">
        <w:t>tūkst</w:t>
      </w:r>
      <w:proofErr w:type="spellEnd"/>
      <w:r w:rsidR="00982DC6">
        <w:t xml:space="preserve">. </w:t>
      </w:r>
      <w:proofErr w:type="spellStart"/>
      <w:r w:rsidR="00982DC6">
        <w:t>Eur</w:t>
      </w:r>
      <w:proofErr w:type="spellEnd"/>
      <w:r w:rsidR="00982DC6">
        <w:t xml:space="preserve">, </w:t>
      </w:r>
      <w:proofErr w:type="spellStart"/>
      <w:r w:rsidR="00982DC6">
        <w:t>iš</w:t>
      </w:r>
      <w:proofErr w:type="spellEnd"/>
      <w:r w:rsidR="00982DC6">
        <w:t xml:space="preserve"> </w:t>
      </w:r>
      <w:proofErr w:type="spellStart"/>
      <w:r w:rsidR="00982DC6">
        <w:t>jų</w:t>
      </w:r>
      <w:proofErr w:type="spellEnd"/>
      <w:r w:rsidR="00982DC6">
        <w:t xml:space="preserve"> 1</w:t>
      </w:r>
      <w:proofErr w:type="gramStart"/>
      <w:r w:rsidR="00982DC6">
        <w:t>,9</w:t>
      </w:r>
      <w:proofErr w:type="gramEnd"/>
      <w:r w:rsidR="00982DC6">
        <w:t xml:space="preserve"> </w:t>
      </w:r>
      <w:proofErr w:type="spellStart"/>
      <w:r w:rsidR="00982DC6">
        <w:t>tūkst</w:t>
      </w:r>
      <w:proofErr w:type="spellEnd"/>
      <w:r w:rsidR="00982DC6">
        <w:t xml:space="preserve">. </w:t>
      </w:r>
      <w:proofErr w:type="spellStart"/>
      <w:r w:rsidR="00982DC6">
        <w:t>Eur</w:t>
      </w:r>
      <w:proofErr w:type="spellEnd"/>
      <w:r w:rsidR="00982DC6">
        <w:t xml:space="preserve"> </w:t>
      </w:r>
      <w:proofErr w:type="spellStart"/>
      <w:r w:rsidR="00982DC6">
        <w:t>darbo</w:t>
      </w:r>
      <w:proofErr w:type="spellEnd"/>
      <w:r w:rsidR="00982DC6">
        <w:t xml:space="preserve"> </w:t>
      </w:r>
      <w:proofErr w:type="spellStart"/>
      <w:r w:rsidR="00982DC6">
        <w:t>užmokesčiui</w:t>
      </w:r>
      <w:proofErr w:type="spellEnd"/>
      <w:r w:rsidR="00982DC6">
        <w:t xml:space="preserve"> </w:t>
      </w:r>
      <w:proofErr w:type="spellStart"/>
      <w:r w:rsidR="00982DC6">
        <w:t>pedagoginių</w:t>
      </w:r>
      <w:proofErr w:type="spellEnd"/>
      <w:r w:rsidR="00982DC6">
        <w:t xml:space="preserve"> </w:t>
      </w:r>
      <w:proofErr w:type="spellStart"/>
      <w:r w:rsidR="00982DC6">
        <w:t>darbuotojų</w:t>
      </w:r>
      <w:proofErr w:type="spellEnd"/>
      <w:r w:rsidR="00982DC6">
        <w:t xml:space="preserve"> </w:t>
      </w:r>
      <w:proofErr w:type="spellStart"/>
      <w:r w:rsidR="00982DC6">
        <w:t>skaičiaus</w:t>
      </w:r>
      <w:proofErr w:type="spellEnd"/>
      <w:r w:rsidR="00982DC6">
        <w:t xml:space="preserve"> </w:t>
      </w:r>
      <w:proofErr w:type="spellStart"/>
      <w:r w:rsidR="00982DC6">
        <w:t>optimizavimui</w:t>
      </w:r>
      <w:proofErr w:type="spellEnd"/>
      <w:r w:rsidR="00982DC6">
        <w:t>.</w:t>
      </w:r>
    </w:p>
    <w:p w:rsidR="00297A28" w:rsidRDefault="006B1D90" w:rsidP="0097276F">
      <w:pPr>
        <w:tabs>
          <w:tab w:val="left" w:pos="720"/>
          <w:tab w:val="num" w:pos="3960"/>
        </w:tabs>
        <w:spacing w:line="360" w:lineRule="auto"/>
        <w:ind w:left="-142"/>
        <w:jc w:val="both"/>
        <w:rPr>
          <w:lang w:val="lt-LT"/>
        </w:rPr>
      </w:pPr>
      <w:r>
        <w:tab/>
      </w:r>
      <w:r w:rsidR="00EA4ACD">
        <w:rPr>
          <w:lang w:val="lt-LT"/>
        </w:rPr>
        <w:t xml:space="preserve">Šiuo sprendimu </w:t>
      </w:r>
      <w:r w:rsidR="009A4D3B">
        <w:rPr>
          <w:lang w:val="lt-LT"/>
        </w:rPr>
        <w:t xml:space="preserve">taip pat </w:t>
      </w:r>
      <w:r w:rsidR="00EA4ACD">
        <w:rPr>
          <w:lang w:val="lt-LT"/>
        </w:rPr>
        <w:t xml:space="preserve">perskirstoma </w:t>
      </w:r>
      <w:r w:rsidR="0020552F">
        <w:rPr>
          <w:lang w:val="lt-LT"/>
        </w:rPr>
        <w:t>58,2</w:t>
      </w:r>
      <w:r w:rsidR="00EA4ACD" w:rsidRPr="00C10A8E">
        <w:rPr>
          <w:lang w:val="lt-LT"/>
        </w:rPr>
        <w:t xml:space="preserve"> </w:t>
      </w:r>
      <w:r w:rsidR="00EA4ACD">
        <w:rPr>
          <w:lang w:val="lt-LT"/>
        </w:rPr>
        <w:t xml:space="preserve">tūkst. </w:t>
      </w:r>
      <w:proofErr w:type="spellStart"/>
      <w:r w:rsidR="00EA4ACD">
        <w:rPr>
          <w:lang w:val="lt-LT"/>
        </w:rPr>
        <w:t>Eur</w:t>
      </w:r>
      <w:proofErr w:type="spellEnd"/>
      <w:r w:rsidR="00EA4ACD">
        <w:rPr>
          <w:lang w:val="lt-LT"/>
        </w:rPr>
        <w:t xml:space="preserve"> </w:t>
      </w:r>
      <w:r w:rsidR="00452378">
        <w:rPr>
          <w:lang w:val="lt-LT"/>
        </w:rPr>
        <w:t xml:space="preserve"> tarp asignavimų valdytojų</w:t>
      </w:r>
      <w:r w:rsidR="008C5B59">
        <w:rPr>
          <w:lang w:val="lt-LT"/>
        </w:rPr>
        <w:t xml:space="preserve"> ir</w:t>
      </w:r>
      <w:r w:rsidR="00D030AB">
        <w:rPr>
          <w:lang w:val="lt-LT"/>
        </w:rPr>
        <w:t xml:space="preserve"> programų neke</w:t>
      </w:r>
      <w:r w:rsidR="008C5B59">
        <w:rPr>
          <w:lang w:val="lt-LT"/>
        </w:rPr>
        <w:t>ičiant bendros asignavimų sumos</w:t>
      </w:r>
      <w:r w:rsidR="00452378">
        <w:rPr>
          <w:lang w:val="lt-LT"/>
        </w:rPr>
        <w:t>:</w:t>
      </w:r>
    </w:p>
    <w:p w:rsidR="009C13EC" w:rsidRPr="0073317D" w:rsidRDefault="00452378" w:rsidP="008C5B59">
      <w:pPr>
        <w:tabs>
          <w:tab w:val="left" w:pos="72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Pr="0073317D">
        <w:rPr>
          <w:lang w:val="lt-LT"/>
        </w:rPr>
        <w:t>1.</w:t>
      </w:r>
      <w:r w:rsidR="009C13EC" w:rsidRPr="0073317D">
        <w:rPr>
          <w:lang w:val="lt-LT"/>
        </w:rPr>
        <w:t xml:space="preserve"> </w:t>
      </w:r>
      <w:r w:rsidR="0073317D">
        <w:rPr>
          <w:lang w:val="lt-LT"/>
        </w:rPr>
        <w:t>S</w:t>
      </w:r>
      <w:r w:rsidR="009C13EC" w:rsidRPr="0073317D">
        <w:rPr>
          <w:lang w:val="lt-LT"/>
        </w:rPr>
        <w:t>kiriama lėšų šioms įstaigoms:</w:t>
      </w:r>
    </w:p>
    <w:p w:rsidR="00452378" w:rsidRPr="0073317D" w:rsidRDefault="009C13EC" w:rsidP="008C5B59">
      <w:pPr>
        <w:tabs>
          <w:tab w:val="left" w:pos="720"/>
        </w:tabs>
        <w:spacing w:line="360" w:lineRule="auto"/>
        <w:jc w:val="both"/>
        <w:rPr>
          <w:lang w:val="lt-LT"/>
        </w:rPr>
      </w:pPr>
      <w:r w:rsidRPr="0073317D">
        <w:rPr>
          <w:lang w:val="lt-LT"/>
        </w:rPr>
        <w:tab/>
        <w:t xml:space="preserve">1.1. </w:t>
      </w:r>
      <w:r w:rsidR="00665FE2" w:rsidRPr="0073317D">
        <w:rPr>
          <w:lang w:val="lt-LT"/>
        </w:rPr>
        <w:t xml:space="preserve">Molėtų r. </w:t>
      </w:r>
      <w:r w:rsidR="00982DC6" w:rsidRPr="0073317D">
        <w:rPr>
          <w:lang w:val="lt-LT"/>
        </w:rPr>
        <w:t>švietimo pagalbos tarnybai</w:t>
      </w:r>
      <w:r w:rsidR="00665FE2" w:rsidRPr="0073317D">
        <w:rPr>
          <w:lang w:val="lt-LT"/>
        </w:rPr>
        <w:t xml:space="preserve"> </w:t>
      </w:r>
      <w:r w:rsidR="008C5B59" w:rsidRPr="0073317D">
        <w:rPr>
          <w:lang w:val="lt-LT"/>
        </w:rPr>
        <w:t>s</w:t>
      </w:r>
      <w:r w:rsidR="00452378" w:rsidRPr="0073317D">
        <w:rPr>
          <w:lang w:val="lt-LT"/>
        </w:rPr>
        <w:t>u</w:t>
      </w:r>
      <w:r w:rsidR="000C3F70">
        <w:rPr>
          <w:lang w:val="lt-LT"/>
        </w:rPr>
        <w:t xml:space="preserve">daromas </w:t>
      </w:r>
      <w:r w:rsidR="00452378" w:rsidRPr="0073317D">
        <w:rPr>
          <w:lang w:val="lt-LT"/>
        </w:rPr>
        <w:t>biudžetas</w:t>
      </w:r>
      <w:r w:rsidR="008C5B59" w:rsidRPr="0073317D">
        <w:rPr>
          <w:lang w:val="lt-LT"/>
        </w:rPr>
        <w:t xml:space="preserve"> </w:t>
      </w:r>
      <w:r w:rsidR="00C10A8E" w:rsidRPr="0073317D">
        <w:rPr>
          <w:lang w:val="lt-LT"/>
        </w:rPr>
        <w:t>–</w:t>
      </w:r>
      <w:r w:rsidR="00452378" w:rsidRPr="0073317D">
        <w:rPr>
          <w:lang w:val="lt-LT"/>
        </w:rPr>
        <w:t xml:space="preserve"> </w:t>
      </w:r>
      <w:r w:rsidR="0020552F">
        <w:rPr>
          <w:lang w:val="lt-LT"/>
        </w:rPr>
        <w:t>48,2</w:t>
      </w:r>
      <w:r w:rsidR="00452378" w:rsidRPr="0073317D">
        <w:rPr>
          <w:lang w:val="lt-LT"/>
        </w:rPr>
        <w:t xml:space="preserve"> tūkst. </w:t>
      </w:r>
      <w:proofErr w:type="spellStart"/>
      <w:r w:rsidR="00452378" w:rsidRPr="0073317D">
        <w:rPr>
          <w:lang w:val="lt-LT"/>
        </w:rPr>
        <w:t>Eur</w:t>
      </w:r>
      <w:proofErr w:type="spellEnd"/>
      <w:r w:rsidR="00452378" w:rsidRPr="0073317D">
        <w:rPr>
          <w:lang w:val="lt-LT"/>
        </w:rPr>
        <w:t xml:space="preserve">, iš jo </w:t>
      </w:r>
      <w:r w:rsidR="0020552F">
        <w:rPr>
          <w:lang w:val="lt-LT"/>
        </w:rPr>
        <w:t>28,5</w:t>
      </w:r>
      <w:r w:rsidR="00054E16" w:rsidRPr="0073317D">
        <w:rPr>
          <w:lang w:val="lt-LT"/>
        </w:rPr>
        <w:t xml:space="preserve"> tūkst. </w:t>
      </w:r>
      <w:proofErr w:type="spellStart"/>
      <w:r w:rsidR="00054E16" w:rsidRPr="0073317D">
        <w:rPr>
          <w:lang w:val="lt-LT"/>
        </w:rPr>
        <w:t>Eur</w:t>
      </w:r>
      <w:proofErr w:type="spellEnd"/>
      <w:r w:rsidR="00054E16" w:rsidRPr="0073317D">
        <w:rPr>
          <w:lang w:val="lt-LT"/>
        </w:rPr>
        <w:t xml:space="preserve"> darbo</w:t>
      </w:r>
      <w:r w:rsidR="000F0AF5" w:rsidRPr="0073317D">
        <w:rPr>
          <w:lang w:val="lt-LT"/>
        </w:rPr>
        <w:t xml:space="preserve"> užmokesčiui. Lėšos perkeliamo</w:t>
      </w:r>
      <w:r w:rsidR="00054E16" w:rsidRPr="0073317D">
        <w:rPr>
          <w:lang w:val="lt-LT"/>
        </w:rPr>
        <w:t xml:space="preserve">s iš </w:t>
      </w:r>
      <w:r w:rsidR="000F0AF5" w:rsidRPr="0073317D">
        <w:rPr>
          <w:lang w:val="lt-LT"/>
        </w:rPr>
        <w:t>Molėtų švietimo centro</w:t>
      </w:r>
      <w:r w:rsidR="00C10A8E" w:rsidRPr="0073317D">
        <w:rPr>
          <w:lang w:val="lt-LT"/>
        </w:rPr>
        <w:t xml:space="preserve"> (</w:t>
      </w:r>
      <w:r w:rsidR="000C3F70">
        <w:rPr>
          <w:lang w:val="lt-LT"/>
        </w:rPr>
        <w:t>28,7</w:t>
      </w:r>
      <w:r w:rsidR="00C10A8E" w:rsidRPr="0073317D">
        <w:rPr>
          <w:lang w:val="lt-LT"/>
        </w:rPr>
        <w:t xml:space="preserve"> tūkst. </w:t>
      </w:r>
      <w:proofErr w:type="spellStart"/>
      <w:r w:rsidR="00C10A8E" w:rsidRPr="0073317D">
        <w:rPr>
          <w:lang w:val="lt-LT"/>
        </w:rPr>
        <w:t>Eur</w:t>
      </w:r>
      <w:proofErr w:type="spellEnd"/>
      <w:r w:rsidR="00C10A8E" w:rsidRPr="0073317D">
        <w:rPr>
          <w:lang w:val="lt-LT"/>
        </w:rPr>
        <w:t>)</w:t>
      </w:r>
      <w:r w:rsidR="000F0AF5" w:rsidRPr="0073317D">
        <w:rPr>
          <w:lang w:val="lt-LT"/>
        </w:rPr>
        <w:t xml:space="preserve"> ir Molėtų pedagoginės psichologinės tarnybos</w:t>
      </w:r>
      <w:r w:rsidR="00C10A8E" w:rsidRPr="0073317D">
        <w:rPr>
          <w:lang w:val="lt-LT"/>
        </w:rPr>
        <w:t xml:space="preserve"> (29,5 </w:t>
      </w:r>
      <w:proofErr w:type="spellStart"/>
      <w:r w:rsidR="00C10A8E" w:rsidRPr="0073317D">
        <w:rPr>
          <w:lang w:val="lt-LT"/>
        </w:rPr>
        <w:t>tūkst.Eur</w:t>
      </w:r>
      <w:proofErr w:type="spellEnd"/>
      <w:r w:rsidR="00C10A8E" w:rsidRPr="0073317D">
        <w:rPr>
          <w:lang w:val="lt-LT"/>
        </w:rPr>
        <w:t>)</w:t>
      </w:r>
      <w:r w:rsidR="000F0AF5" w:rsidRPr="0073317D">
        <w:rPr>
          <w:lang w:val="lt-LT"/>
        </w:rPr>
        <w:t>.</w:t>
      </w:r>
    </w:p>
    <w:p w:rsidR="000F0AF5" w:rsidRPr="0073317D" w:rsidRDefault="000F0AF5" w:rsidP="008C5B59">
      <w:pPr>
        <w:tabs>
          <w:tab w:val="left" w:pos="720"/>
        </w:tabs>
        <w:spacing w:line="360" w:lineRule="auto"/>
        <w:jc w:val="both"/>
        <w:rPr>
          <w:lang w:val="lt-LT"/>
        </w:rPr>
      </w:pPr>
      <w:r w:rsidRPr="0073317D">
        <w:rPr>
          <w:lang w:val="lt-LT"/>
        </w:rPr>
        <w:tab/>
        <w:t>1.2. Molėtų r. paslaugų centrui iš Molėtų švietimo centro perkeliamos įstaigos pajamų</w:t>
      </w:r>
      <w:r w:rsidR="00F97A7B">
        <w:rPr>
          <w:lang w:val="lt-LT"/>
        </w:rPr>
        <w:t xml:space="preserve"> plano</w:t>
      </w:r>
      <w:r w:rsidRPr="0073317D">
        <w:rPr>
          <w:lang w:val="lt-LT"/>
        </w:rPr>
        <w:t xml:space="preserve"> lėšos  </w:t>
      </w:r>
      <w:r w:rsidR="00C10A8E" w:rsidRPr="0073317D">
        <w:rPr>
          <w:lang w:val="lt-LT"/>
        </w:rPr>
        <w:t xml:space="preserve">10 </w:t>
      </w:r>
      <w:r w:rsidRPr="0073317D">
        <w:rPr>
          <w:lang w:val="lt-LT"/>
        </w:rPr>
        <w:t xml:space="preserve">tūkst. </w:t>
      </w:r>
      <w:proofErr w:type="spellStart"/>
      <w:r w:rsidRPr="0073317D">
        <w:rPr>
          <w:lang w:val="lt-LT"/>
        </w:rPr>
        <w:t>Eur</w:t>
      </w:r>
      <w:proofErr w:type="spellEnd"/>
      <w:r w:rsidRPr="0073317D">
        <w:rPr>
          <w:lang w:val="lt-LT"/>
        </w:rPr>
        <w:t xml:space="preserve"> su</w:t>
      </w:r>
      <w:r w:rsidR="00F97A7B">
        <w:rPr>
          <w:lang w:val="lt-LT"/>
        </w:rPr>
        <w:t>ma</w:t>
      </w:r>
      <w:r w:rsidR="001F25FA">
        <w:rPr>
          <w:lang w:val="lt-LT"/>
        </w:rPr>
        <w:t>.</w:t>
      </w:r>
    </w:p>
    <w:p w:rsidR="009C13EC" w:rsidRDefault="009C13EC" w:rsidP="001F25FA">
      <w:pPr>
        <w:tabs>
          <w:tab w:val="left" w:pos="72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2. Sumažinami asignavimai šiems asignavimų valdytojams:</w:t>
      </w:r>
    </w:p>
    <w:tbl>
      <w:tblPr>
        <w:tblW w:w="9400" w:type="dxa"/>
        <w:tblLook w:val="04A0" w:firstRow="1" w:lastRow="0" w:firstColumn="1" w:lastColumn="0" w:noHBand="0" w:noVBand="1"/>
      </w:tblPr>
      <w:tblGrid>
        <w:gridCol w:w="589"/>
        <w:gridCol w:w="1083"/>
        <w:gridCol w:w="1671"/>
        <w:gridCol w:w="2517"/>
        <w:gridCol w:w="940"/>
        <w:gridCol w:w="735"/>
        <w:gridCol w:w="936"/>
        <w:gridCol w:w="929"/>
      </w:tblGrid>
      <w:tr w:rsidR="0020552F" w:rsidRPr="0020552F" w:rsidTr="0020552F">
        <w:trPr>
          <w:trHeight w:val="300"/>
        </w:trPr>
        <w:tc>
          <w:tcPr>
            <w:tcW w:w="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52F" w:rsidRPr="0020552F" w:rsidRDefault="0020552F" w:rsidP="0020552F">
            <w:pPr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20552F">
              <w:rPr>
                <w:color w:val="000000"/>
                <w:sz w:val="20"/>
                <w:szCs w:val="20"/>
                <w:lang w:val="lt-LT" w:eastAsia="lt-LT"/>
              </w:rPr>
              <w:t>Eil.</w:t>
            </w:r>
            <w:r w:rsidRPr="0020552F">
              <w:rPr>
                <w:color w:val="000000"/>
                <w:sz w:val="20"/>
                <w:szCs w:val="20"/>
                <w:lang w:val="lt-LT" w:eastAsia="lt-LT"/>
              </w:rPr>
              <w:br/>
              <w:t xml:space="preserve">Nr. </w:t>
            </w:r>
          </w:p>
        </w:tc>
        <w:tc>
          <w:tcPr>
            <w:tcW w:w="108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52F" w:rsidRPr="0020552F" w:rsidRDefault="0020552F" w:rsidP="0020552F">
            <w:pPr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20552F">
              <w:rPr>
                <w:color w:val="000000"/>
                <w:sz w:val="20"/>
                <w:szCs w:val="20"/>
                <w:lang w:val="lt-LT" w:eastAsia="lt-LT"/>
              </w:rPr>
              <w:t>Programos kodas</w:t>
            </w:r>
          </w:p>
        </w:tc>
        <w:tc>
          <w:tcPr>
            <w:tcW w:w="167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52F" w:rsidRPr="0020552F" w:rsidRDefault="0020552F" w:rsidP="0020552F">
            <w:pPr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20552F">
              <w:rPr>
                <w:color w:val="000000"/>
                <w:sz w:val="20"/>
                <w:szCs w:val="20"/>
                <w:lang w:val="lt-LT" w:eastAsia="lt-LT"/>
              </w:rPr>
              <w:t>Įstaigos,</w:t>
            </w:r>
            <w:r w:rsidRPr="0020552F">
              <w:rPr>
                <w:color w:val="000000"/>
                <w:sz w:val="20"/>
                <w:szCs w:val="20"/>
                <w:lang w:val="lt-LT" w:eastAsia="lt-LT"/>
              </w:rPr>
              <w:br/>
              <w:t xml:space="preserve"> struktūrinio padalinio pavadinimas</w:t>
            </w:r>
            <w:r w:rsidRPr="0020552F">
              <w:rPr>
                <w:color w:val="000000"/>
                <w:sz w:val="20"/>
                <w:szCs w:val="20"/>
                <w:lang w:val="lt-LT" w:eastAsia="lt-LT"/>
              </w:rPr>
              <w:br/>
              <w:t>/ programos pavadinimas</w:t>
            </w:r>
          </w:p>
        </w:tc>
        <w:tc>
          <w:tcPr>
            <w:tcW w:w="25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52F" w:rsidRPr="0020552F" w:rsidRDefault="0020552F" w:rsidP="0020552F">
            <w:pPr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20552F">
              <w:rPr>
                <w:color w:val="000000"/>
                <w:sz w:val="20"/>
                <w:szCs w:val="20"/>
                <w:lang w:val="lt-LT" w:eastAsia="lt-LT"/>
              </w:rPr>
              <w:t>Finansavimo šaltinis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52F" w:rsidRPr="0020552F" w:rsidRDefault="0020552F" w:rsidP="0020552F">
            <w:pPr>
              <w:rPr>
                <w:color w:val="000000"/>
                <w:sz w:val="20"/>
                <w:szCs w:val="20"/>
                <w:lang w:val="lt-LT" w:eastAsia="lt-LT"/>
              </w:rPr>
            </w:pPr>
            <w:r w:rsidRPr="0020552F">
              <w:rPr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26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0552F" w:rsidRPr="0020552F" w:rsidRDefault="0020552F" w:rsidP="0020552F">
            <w:pPr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20552F">
              <w:rPr>
                <w:color w:val="000000"/>
                <w:sz w:val="20"/>
                <w:szCs w:val="20"/>
                <w:lang w:val="lt-LT" w:eastAsia="lt-LT"/>
              </w:rPr>
              <w:t>Biudžeto asignavimai</w:t>
            </w:r>
          </w:p>
        </w:tc>
      </w:tr>
      <w:tr w:rsidR="0020552F" w:rsidRPr="0020552F" w:rsidTr="0020552F">
        <w:trPr>
          <w:trHeight w:val="300"/>
        </w:trPr>
        <w:tc>
          <w:tcPr>
            <w:tcW w:w="5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2F" w:rsidRPr="0020552F" w:rsidRDefault="0020552F" w:rsidP="0020552F">
            <w:pPr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2F" w:rsidRPr="0020552F" w:rsidRDefault="0020552F" w:rsidP="0020552F">
            <w:pPr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6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2F" w:rsidRPr="0020552F" w:rsidRDefault="0020552F" w:rsidP="0020552F">
            <w:pPr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25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2F" w:rsidRPr="0020552F" w:rsidRDefault="0020552F" w:rsidP="0020552F">
            <w:pPr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52F" w:rsidRPr="0020552F" w:rsidRDefault="0020552F" w:rsidP="0020552F">
            <w:pPr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20552F">
              <w:rPr>
                <w:color w:val="000000"/>
                <w:sz w:val="20"/>
                <w:szCs w:val="20"/>
                <w:lang w:val="lt-LT" w:eastAsia="lt-LT"/>
              </w:rPr>
              <w:t>Iš viso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52F" w:rsidRPr="0020552F" w:rsidRDefault="0020552F" w:rsidP="0020552F">
            <w:pPr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20552F">
              <w:rPr>
                <w:color w:val="000000"/>
                <w:sz w:val="20"/>
                <w:szCs w:val="20"/>
                <w:lang w:val="lt-LT" w:eastAsia="lt-LT"/>
              </w:rPr>
              <w:t>išlaidoms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552F" w:rsidRPr="0020552F" w:rsidRDefault="0020552F" w:rsidP="0020552F">
            <w:pPr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20552F">
              <w:rPr>
                <w:color w:val="000000"/>
                <w:sz w:val="20"/>
                <w:szCs w:val="20"/>
                <w:lang w:val="lt-LT" w:eastAsia="lt-LT"/>
              </w:rPr>
              <w:t>Turtui</w:t>
            </w:r>
            <w:r w:rsidRPr="0020552F">
              <w:rPr>
                <w:color w:val="000000"/>
                <w:sz w:val="20"/>
                <w:szCs w:val="20"/>
                <w:lang w:val="lt-LT" w:eastAsia="lt-LT"/>
              </w:rPr>
              <w:br/>
              <w:t>įsigyti</w:t>
            </w:r>
          </w:p>
        </w:tc>
      </w:tr>
      <w:tr w:rsidR="0020552F" w:rsidRPr="0020552F" w:rsidTr="0020552F">
        <w:trPr>
          <w:trHeight w:val="780"/>
        </w:trPr>
        <w:tc>
          <w:tcPr>
            <w:tcW w:w="5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2F" w:rsidRPr="0020552F" w:rsidRDefault="0020552F" w:rsidP="0020552F">
            <w:pPr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2F" w:rsidRPr="0020552F" w:rsidRDefault="0020552F" w:rsidP="0020552F">
            <w:pPr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6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2F" w:rsidRPr="0020552F" w:rsidRDefault="0020552F" w:rsidP="0020552F">
            <w:pPr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25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2F" w:rsidRPr="0020552F" w:rsidRDefault="0020552F" w:rsidP="0020552F">
            <w:pPr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2F" w:rsidRPr="0020552F" w:rsidRDefault="0020552F" w:rsidP="0020552F">
            <w:pPr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52F" w:rsidRPr="0020552F" w:rsidRDefault="0020552F" w:rsidP="0020552F">
            <w:pPr>
              <w:rPr>
                <w:color w:val="000000"/>
                <w:sz w:val="20"/>
                <w:szCs w:val="20"/>
                <w:lang w:val="lt-LT" w:eastAsia="lt-LT"/>
              </w:rPr>
            </w:pPr>
            <w:r w:rsidRPr="0020552F">
              <w:rPr>
                <w:color w:val="000000"/>
                <w:sz w:val="20"/>
                <w:szCs w:val="20"/>
                <w:lang w:val="lt-LT" w:eastAsia="lt-LT"/>
              </w:rPr>
              <w:t>Iš viso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52F" w:rsidRPr="0020552F" w:rsidRDefault="0020552F" w:rsidP="0020552F">
            <w:pPr>
              <w:rPr>
                <w:color w:val="000000"/>
                <w:sz w:val="20"/>
                <w:szCs w:val="20"/>
                <w:lang w:val="lt-LT" w:eastAsia="lt-LT"/>
              </w:rPr>
            </w:pPr>
            <w:r w:rsidRPr="0020552F">
              <w:rPr>
                <w:color w:val="000000"/>
                <w:sz w:val="20"/>
                <w:szCs w:val="20"/>
                <w:lang w:val="lt-LT" w:eastAsia="lt-LT"/>
              </w:rPr>
              <w:t>Darbo</w:t>
            </w:r>
            <w:r w:rsidRPr="0020552F">
              <w:rPr>
                <w:color w:val="000000"/>
                <w:sz w:val="20"/>
                <w:szCs w:val="20"/>
                <w:lang w:val="lt-LT" w:eastAsia="lt-LT"/>
              </w:rPr>
              <w:br/>
            </w:r>
            <w:proofErr w:type="spellStart"/>
            <w:r w:rsidRPr="0020552F">
              <w:rPr>
                <w:color w:val="000000"/>
                <w:sz w:val="20"/>
                <w:szCs w:val="20"/>
                <w:lang w:val="lt-LT" w:eastAsia="lt-LT"/>
              </w:rPr>
              <w:t>užmo</w:t>
            </w:r>
            <w:proofErr w:type="spellEnd"/>
            <w:r w:rsidRPr="0020552F">
              <w:rPr>
                <w:color w:val="000000"/>
                <w:sz w:val="20"/>
                <w:szCs w:val="20"/>
                <w:lang w:val="lt-LT" w:eastAsia="lt-LT"/>
              </w:rPr>
              <w:t>-</w:t>
            </w:r>
            <w:r w:rsidRPr="0020552F">
              <w:rPr>
                <w:color w:val="000000"/>
                <w:sz w:val="20"/>
                <w:szCs w:val="20"/>
                <w:lang w:val="lt-LT" w:eastAsia="lt-LT"/>
              </w:rPr>
              <w:br/>
            </w:r>
            <w:proofErr w:type="spellStart"/>
            <w:r w:rsidRPr="0020552F">
              <w:rPr>
                <w:color w:val="000000"/>
                <w:sz w:val="20"/>
                <w:szCs w:val="20"/>
                <w:lang w:val="lt-LT" w:eastAsia="lt-LT"/>
              </w:rPr>
              <w:t>kestis</w:t>
            </w:r>
            <w:proofErr w:type="spellEnd"/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552F" w:rsidRPr="0020552F" w:rsidRDefault="0020552F" w:rsidP="0020552F">
            <w:pPr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20552F" w:rsidRPr="0020552F" w:rsidTr="004948F7">
        <w:trPr>
          <w:trHeight w:val="300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2F" w:rsidRPr="0020552F" w:rsidRDefault="0020552F" w:rsidP="0020552F">
            <w:pPr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  <w:r w:rsidRPr="0020552F">
              <w:rPr>
                <w:color w:val="000000"/>
                <w:sz w:val="20"/>
                <w:szCs w:val="20"/>
                <w:lang w:val="lt-LT" w:eastAsia="lt-LT"/>
              </w:rPr>
              <w:t>.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52F" w:rsidRPr="0020552F" w:rsidRDefault="0020552F" w:rsidP="0020552F">
            <w:pPr>
              <w:rPr>
                <w:color w:val="000000"/>
                <w:sz w:val="20"/>
                <w:szCs w:val="20"/>
                <w:lang w:val="lt-LT" w:eastAsia="lt-LT"/>
              </w:rPr>
            </w:pPr>
            <w:r w:rsidRPr="0020552F">
              <w:rPr>
                <w:color w:val="000000"/>
                <w:sz w:val="20"/>
                <w:szCs w:val="20"/>
                <w:lang w:val="lt-LT" w:eastAsia="lt-LT"/>
              </w:rPr>
              <w:t>Molėtų pedagoginė-psichologinė tarnyba: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2F" w:rsidRPr="0020552F" w:rsidRDefault="0020552F" w:rsidP="0020552F">
            <w:pPr>
              <w:jc w:val="right"/>
              <w:rPr>
                <w:b/>
                <w:bCs/>
                <w:color w:val="000000"/>
                <w:sz w:val="20"/>
                <w:szCs w:val="20"/>
                <w:lang w:val="lt-LT" w:eastAsia="lt-LT"/>
              </w:rPr>
            </w:pPr>
            <w:r w:rsidRPr="0020552F">
              <w:rPr>
                <w:b/>
                <w:bCs/>
                <w:color w:val="000000"/>
                <w:sz w:val="20"/>
                <w:szCs w:val="20"/>
                <w:lang w:val="lt-LT" w:eastAsia="lt-LT"/>
              </w:rPr>
              <w:t>-29,5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2F" w:rsidRPr="0020552F" w:rsidRDefault="0020552F" w:rsidP="0020552F">
            <w:pPr>
              <w:jc w:val="right"/>
              <w:rPr>
                <w:b/>
                <w:bCs/>
                <w:color w:val="000000"/>
                <w:sz w:val="20"/>
                <w:szCs w:val="20"/>
                <w:lang w:val="lt-LT" w:eastAsia="lt-LT"/>
              </w:rPr>
            </w:pPr>
            <w:r w:rsidRPr="0020552F">
              <w:rPr>
                <w:b/>
                <w:bCs/>
                <w:color w:val="000000"/>
                <w:sz w:val="20"/>
                <w:szCs w:val="20"/>
                <w:lang w:val="lt-LT" w:eastAsia="lt-LT"/>
              </w:rPr>
              <w:t>-29,5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2F" w:rsidRPr="0020552F" w:rsidRDefault="0020552F" w:rsidP="0020552F">
            <w:pPr>
              <w:jc w:val="right"/>
              <w:rPr>
                <w:b/>
                <w:bCs/>
                <w:color w:val="000000"/>
                <w:sz w:val="20"/>
                <w:szCs w:val="20"/>
                <w:lang w:val="lt-LT" w:eastAsia="lt-LT"/>
              </w:rPr>
            </w:pPr>
            <w:r w:rsidRPr="0020552F">
              <w:rPr>
                <w:b/>
                <w:bCs/>
                <w:color w:val="000000"/>
                <w:sz w:val="20"/>
                <w:szCs w:val="20"/>
                <w:lang w:val="lt-LT" w:eastAsia="lt-LT"/>
              </w:rPr>
              <w:t>-19,3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52F" w:rsidRPr="0020552F" w:rsidRDefault="0020552F" w:rsidP="0020552F">
            <w:pPr>
              <w:jc w:val="right"/>
              <w:rPr>
                <w:b/>
                <w:bCs/>
                <w:color w:val="000000"/>
                <w:sz w:val="20"/>
                <w:szCs w:val="20"/>
                <w:lang w:val="lt-LT" w:eastAsia="lt-LT"/>
              </w:rPr>
            </w:pPr>
            <w:r w:rsidRPr="0020552F">
              <w:rPr>
                <w:b/>
                <w:bCs/>
                <w:color w:val="000000"/>
                <w:sz w:val="20"/>
                <w:szCs w:val="20"/>
                <w:lang w:val="lt-LT" w:eastAsia="lt-LT"/>
              </w:rPr>
              <w:t>0</w:t>
            </w:r>
          </w:p>
        </w:tc>
      </w:tr>
      <w:tr w:rsidR="004948F7" w:rsidRPr="0020552F" w:rsidTr="004948F7">
        <w:trPr>
          <w:trHeight w:val="300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2F" w:rsidRPr="0020552F" w:rsidRDefault="0020552F" w:rsidP="0020552F">
            <w:pPr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  <w:r w:rsidRPr="0020552F">
              <w:rPr>
                <w:color w:val="000000"/>
                <w:sz w:val="20"/>
                <w:szCs w:val="20"/>
                <w:lang w:val="lt-LT" w:eastAsia="lt-LT"/>
              </w:rPr>
              <w:t>.1.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52F" w:rsidRPr="0020552F" w:rsidRDefault="0020552F" w:rsidP="0020552F">
            <w:pPr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20552F">
              <w:rPr>
                <w:color w:val="000000"/>
                <w:sz w:val="20"/>
                <w:szCs w:val="20"/>
                <w:lang w:val="lt-LT" w:eastAsia="lt-LT"/>
              </w:rPr>
              <w:t>06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52F" w:rsidRPr="0020552F" w:rsidRDefault="0020552F" w:rsidP="0020552F">
            <w:pPr>
              <w:rPr>
                <w:color w:val="000000"/>
                <w:sz w:val="20"/>
                <w:szCs w:val="20"/>
                <w:lang w:val="lt-LT" w:eastAsia="lt-LT"/>
              </w:rPr>
            </w:pPr>
            <w:r w:rsidRPr="0020552F">
              <w:rPr>
                <w:color w:val="000000"/>
                <w:sz w:val="20"/>
                <w:szCs w:val="20"/>
                <w:lang w:val="lt-LT" w:eastAsia="lt-LT"/>
              </w:rPr>
              <w:t>Ugdymo proceso užtikrinimo</w:t>
            </w:r>
            <w:r w:rsidRPr="0020552F">
              <w:rPr>
                <w:color w:val="000000"/>
                <w:sz w:val="20"/>
                <w:szCs w:val="20"/>
                <w:lang w:val="lt-LT" w:eastAsia="lt-LT"/>
              </w:rPr>
              <w:br/>
              <w:t xml:space="preserve"> programa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2F" w:rsidRPr="0020552F" w:rsidRDefault="0020552F" w:rsidP="0020552F">
            <w:pPr>
              <w:jc w:val="right"/>
              <w:rPr>
                <w:color w:val="000000"/>
                <w:sz w:val="20"/>
                <w:szCs w:val="20"/>
                <w:lang w:val="lt-LT" w:eastAsia="lt-LT"/>
              </w:rPr>
            </w:pPr>
            <w:r w:rsidRPr="0020552F">
              <w:rPr>
                <w:color w:val="000000"/>
                <w:sz w:val="20"/>
                <w:szCs w:val="20"/>
                <w:lang w:val="lt-LT" w:eastAsia="lt-LT"/>
              </w:rPr>
              <w:t>Iš viso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2F" w:rsidRPr="0020552F" w:rsidRDefault="0020552F" w:rsidP="0020552F">
            <w:pPr>
              <w:jc w:val="right"/>
              <w:rPr>
                <w:color w:val="000000"/>
                <w:sz w:val="20"/>
                <w:szCs w:val="20"/>
                <w:lang w:val="lt-LT" w:eastAsia="lt-LT"/>
              </w:rPr>
            </w:pPr>
            <w:r w:rsidRPr="0020552F">
              <w:rPr>
                <w:color w:val="000000"/>
                <w:sz w:val="20"/>
                <w:szCs w:val="20"/>
                <w:lang w:val="lt-LT" w:eastAsia="lt-LT"/>
              </w:rPr>
              <w:t>-29,5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2F" w:rsidRPr="0020552F" w:rsidRDefault="0020552F" w:rsidP="0020552F">
            <w:pPr>
              <w:jc w:val="right"/>
              <w:rPr>
                <w:color w:val="000000"/>
                <w:sz w:val="20"/>
                <w:szCs w:val="20"/>
                <w:lang w:val="lt-LT" w:eastAsia="lt-LT"/>
              </w:rPr>
            </w:pPr>
            <w:r w:rsidRPr="0020552F">
              <w:rPr>
                <w:color w:val="000000"/>
                <w:sz w:val="20"/>
                <w:szCs w:val="20"/>
                <w:lang w:val="lt-LT" w:eastAsia="lt-LT"/>
              </w:rPr>
              <w:t>-29,5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2F" w:rsidRPr="0020552F" w:rsidRDefault="0020552F" w:rsidP="0020552F">
            <w:pPr>
              <w:jc w:val="right"/>
              <w:rPr>
                <w:color w:val="000000"/>
                <w:sz w:val="20"/>
                <w:szCs w:val="20"/>
                <w:lang w:val="lt-LT" w:eastAsia="lt-LT"/>
              </w:rPr>
            </w:pPr>
            <w:r w:rsidRPr="0020552F">
              <w:rPr>
                <w:color w:val="000000"/>
                <w:sz w:val="20"/>
                <w:szCs w:val="20"/>
                <w:lang w:val="lt-LT" w:eastAsia="lt-LT"/>
              </w:rPr>
              <w:t>-19,3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52F" w:rsidRPr="0020552F" w:rsidRDefault="0020552F" w:rsidP="0020552F">
            <w:pPr>
              <w:jc w:val="right"/>
              <w:rPr>
                <w:color w:val="000000"/>
                <w:sz w:val="20"/>
                <w:szCs w:val="20"/>
                <w:lang w:val="lt-LT" w:eastAsia="lt-LT"/>
              </w:rPr>
            </w:pPr>
            <w:r w:rsidRPr="0020552F">
              <w:rPr>
                <w:color w:val="000000"/>
                <w:sz w:val="20"/>
                <w:szCs w:val="20"/>
                <w:lang w:val="lt-LT" w:eastAsia="lt-LT"/>
              </w:rPr>
              <w:t>0</w:t>
            </w:r>
          </w:p>
        </w:tc>
      </w:tr>
      <w:tr w:rsidR="004948F7" w:rsidRPr="0020552F" w:rsidTr="004948F7">
        <w:trPr>
          <w:trHeight w:val="300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2F" w:rsidRPr="0020552F" w:rsidRDefault="0020552F" w:rsidP="0020552F">
            <w:pPr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  <w:r w:rsidRPr="0020552F">
              <w:rPr>
                <w:color w:val="000000"/>
                <w:sz w:val="20"/>
                <w:szCs w:val="20"/>
                <w:lang w:val="lt-LT" w:eastAsia="lt-LT"/>
              </w:rPr>
              <w:t>.2.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52F" w:rsidRPr="0020552F" w:rsidRDefault="0020552F" w:rsidP="0020552F">
            <w:pPr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52F" w:rsidRPr="0020552F" w:rsidRDefault="0020552F" w:rsidP="0020552F">
            <w:pPr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2F" w:rsidRPr="0020552F" w:rsidRDefault="0020552F" w:rsidP="0020552F">
            <w:pPr>
              <w:rPr>
                <w:color w:val="000000"/>
                <w:sz w:val="20"/>
                <w:szCs w:val="20"/>
                <w:lang w:val="lt-LT" w:eastAsia="lt-LT"/>
              </w:rPr>
            </w:pPr>
            <w:r w:rsidRPr="0020552F">
              <w:rPr>
                <w:color w:val="000000"/>
                <w:sz w:val="20"/>
                <w:szCs w:val="20"/>
                <w:lang w:val="lt-LT" w:eastAsia="lt-LT"/>
              </w:rPr>
              <w:t>savivaldybės  biudžeto lėšos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2F" w:rsidRPr="0020552F" w:rsidRDefault="0020552F" w:rsidP="0020552F">
            <w:pPr>
              <w:jc w:val="right"/>
              <w:rPr>
                <w:color w:val="000000"/>
                <w:sz w:val="20"/>
                <w:szCs w:val="20"/>
                <w:lang w:val="lt-LT" w:eastAsia="lt-LT"/>
              </w:rPr>
            </w:pPr>
            <w:r w:rsidRPr="0020552F">
              <w:rPr>
                <w:color w:val="000000"/>
                <w:sz w:val="20"/>
                <w:szCs w:val="20"/>
                <w:lang w:val="lt-LT" w:eastAsia="lt-LT"/>
              </w:rPr>
              <w:t>-19,2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2F" w:rsidRPr="0020552F" w:rsidRDefault="0020552F" w:rsidP="0020552F">
            <w:pPr>
              <w:jc w:val="right"/>
              <w:rPr>
                <w:color w:val="000000"/>
                <w:sz w:val="20"/>
                <w:szCs w:val="20"/>
                <w:lang w:val="lt-LT" w:eastAsia="lt-LT"/>
              </w:rPr>
            </w:pPr>
            <w:r w:rsidRPr="0020552F">
              <w:rPr>
                <w:color w:val="000000"/>
                <w:sz w:val="20"/>
                <w:szCs w:val="20"/>
                <w:lang w:val="lt-LT" w:eastAsia="lt-LT"/>
              </w:rPr>
              <w:t>-19,2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2F" w:rsidRPr="0020552F" w:rsidRDefault="0020552F" w:rsidP="0020552F">
            <w:pPr>
              <w:jc w:val="right"/>
              <w:rPr>
                <w:color w:val="000000"/>
                <w:sz w:val="20"/>
                <w:szCs w:val="20"/>
                <w:lang w:val="lt-LT" w:eastAsia="lt-LT"/>
              </w:rPr>
            </w:pPr>
            <w:r w:rsidRPr="0020552F">
              <w:rPr>
                <w:color w:val="000000"/>
                <w:sz w:val="20"/>
                <w:szCs w:val="20"/>
                <w:lang w:val="lt-LT" w:eastAsia="lt-LT"/>
              </w:rPr>
              <w:t>-11,6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52F" w:rsidRPr="0020552F" w:rsidRDefault="0020552F" w:rsidP="0020552F">
            <w:pPr>
              <w:rPr>
                <w:color w:val="000000"/>
                <w:sz w:val="20"/>
                <w:szCs w:val="20"/>
                <w:lang w:val="lt-LT" w:eastAsia="lt-LT"/>
              </w:rPr>
            </w:pPr>
            <w:r w:rsidRPr="0020552F">
              <w:rPr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</w:tr>
      <w:tr w:rsidR="004948F7" w:rsidRPr="0020552F" w:rsidTr="004948F7">
        <w:trPr>
          <w:trHeight w:val="300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2F" w:rsidRPr="0020552F" w:rsidRDefault="0020552F" w:rsidP="0020552F">
            <w:pPr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  <w:r w:rsidRPr="0020552F">
              <w:rPr>
                <w:color w:val="000000"/>
                <w:sz w:val="20"/>
                <w:szCs w:val="20"/>
                <w:lang w:val="lt-LT" w:eastAsia="lt-LT"/>
              </w:rPr>
              <w:t>.3.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52F" w:rsidRPr="0020552F" w:rsidRDefault="0020552F" w:rsidP="0020552F">
            <w:pPr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52F" w:rsidRPr="0020552F" w:rsidRDefault="0020552F" w:rsidP="0020552F">
            <w:pPr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2F" w:rsidRPr="0020552F" w:rsidRDefault="0020552F" w:rsidP="0020552F">
            <w:pPr>
              <w:rPr>
                <w:color w:val="000000"/>
                <w:sz w:val="20"/>
                <w:szCs w:val="20"/>
                <w:lang w:val="lt-LT" w:eastAsia="lt-LT"/>
              </w:rPr>
            </w:pPr>
            <w:r w:rsidRPr="0020552F">
              <w:rPr>
                <w:color w:val="000000"/>
                <w:sz w:val="20"/>
                <w:szCs w:val="20"/>
                <w:lang w:val="lt-LT" w:eastAsia="lt-LT"/>
              </w:rPr>
              <w:t>mokinio krepšelio lėšos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2F" w:rsidRPr="0020552F" w:rsidRDefault="0020552F" w:rsidP="0020552F">
            <w:pPr>
              <w:jc w:val="right"/>
              <w:rPr>
                <w:color w:val="000000"/>
                <w:sz w:val="20"/>
                <w:szCs w:val="20"/>
                <w:lang w:val="lt-LT" w:eastAsia="lt-LT"/>
              </w:rPr>
            </w:pPr>
            <w:r w:rsidRPr="0020552F">
              <w:rPr>
                <w:color w:val="000000"/>
                <w:sz w:val="20"/>
                <w:szCs w:val="20"/>
                <w:lang w:val="lt-LT" w:eastAsia="lt-LT"/>
              </w:rPr>
              <w:t>-10,3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2F" w:rsidRPr="0020552F" w:rsidRDefault="0020552F" w:rsidP="0020552F">
            <w:pPr>
              <w:jc w:val="right"/>
              <w:rPr>
                <w:color w:val="000000"/>
                <w:sz w:val="20"/>
                <w:szCs w:val="20"/>
                <w:lang w:val="lt-LT" w:eastAsia="lt-LT"/>
              </w:rPr>
            </w:pPr>
            <w:r w:rsidRPr="0020552F">
              <w:rPr>
                <w:color w:val="000000"/>
                <w:sz w:val="20"/>
                <w:szCs w:val="20"/>
                <w:lang w:val="lt-LT" w:eastAsia="lt-LT"/>
              </w:rPr>
              <w:t>-10,3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2F" w:rsidRPr="0020552F" w:rsidRDefault="0020552F" w:rsidP="0020552F">
            <w:pPr>
              <w:jc w:val="right"/>
              <w:rPr>
                <w:color w:val="000000"/>
                <w:sz w:val="20"/>
                <w:szCs w:val="20"/>
                <w:lang w:val="lt-LT" w:eastAsia="lt-LT"/>
              </w:rPr>
            </w:pPr>
            <w:r w:rsidRPr="0020552F">
              <w:rPr>
                <w:color w:val="000000"/>
                <w:sz w:val="20"/>
                <w:szCs w:val="20"/>
                <w:lang w:val="lt-LT" w:eastAsia="lt-LT"/>
              </w:rPr>
              <w:t>-7,7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52F" w:rsidRPr="0020552F" w:rsidRDefault="0020552F" w:rsidP="0020552F">
            <w:pPr>
              <w:rPr>
                <w:color w:val="000000"/>
                <w:sz w:val="20"/>
                <w:szCs w:val="20"/>
                <w:lang w:val="lt-LT" w:eastAsia="lt-LT"/>
              </w:rPr>
            </w:pPr>
            <w:r w:rsidRPr="0020552F">
              <w:rPr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</w:tr>
      <w:tr w:rsidR="0020552F" w:rsidRPr="0020552F" w:rsidTr="004948F7">
        <w:trPr>
          <w:trHeight w:val="300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2F" w:rsidRPr="0020552F" w:rsidRDefault="0020552F" w:rsidP="0020552F">
            <w:pPr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</w:t>
            </w:r>
            <w:r w:rsidRPr="0020552F">
              <w:rPr>
                <w:color w:val="000000"/>
                <w:sz w:val="20"/>
                <w:szCs w:val="20"/>
                <w:lang w:val="lt-LT" w:eastAsia="lt-LT"/>
              </w:rPr>
              <w:t>.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2F" w:rsidRPr="0020552F" w:rsidRDefault="0020552F" w:rsidP="0020552F">
            <w:pPr>
              <w:rPr>
                <w:color w:val="000000"/>
                <w:sz w:val="20"/>
                <w:szCs w:val="20"/>
                <w:lang w:val="lt-LT" w:eastAsia="lt-LT"/>
              </w:rPr>
            </w:pPr>
            <w:r w:rsidRPr="0020552F">
              <w:rPr>
                <w:color w:val="000000"/>
                <w:sz w:val="20"/>
                <w:szCs w:val="20"/>
                <w:lang w:val="lt-LT" w:eastAsia="lt-LT"/>
              </w:rPr>
              <w:t>Molėtų švietimo centras: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2F" w:rsidRPr="0020552F" w:rsidRDefault="0020552F" w:rsidP="0020552F">
            <w:pPr>
              <w:jc w:val="right"/>
              <w:rPr>
                <w:b/>
                <w:bCs/>
                <w:color w:val="000000"/>
                <w:sz w:val="20"/>
                <w:szCs w:val="20"/>
                <w:lang w:val="lt-LT" w:eastAsia="lt-LT"/>
              </w:rPr>
            </w:pPr>
            <w:r w:rsidRPr="0020552F">
              <w:rPr>
                <w:b/>
                <w:bCs/>
                <w:color w:val="000000"/>
                <w:sz w:val="20"/>
                <w:szCs w:val="20"/>
                <w:lang w:val="lt-LT" w:eastAsia="lt-LT"/>
              </w:rPr>
              <w:t>-28,7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2F" w:rsidRPr="0020552F" w:rsidRDefault="0020552F" w:rsidP="0020552F">
            <w:pPr>
              <w:jc w:val="right"/>
              <w:rPr>
                <w:b/>
                <w:bCs/>
                <w:color w:val="000000"/>
                <w:sz w:val="20"/>
                <w:szCs w:val="20"/>
                <w:lang w:val="lt-LT" w:eastAsia="lt-LT"/>
              </w:rPr>
            </w:pPr>
            <w:r w:rsidRPr="0020552F">
              <w:rPr>
                <w:b/>
                <w:bCs/>
                <w:color w:val="000000"/>
                <w:sz w:val="20"/>
                <w:szCs w:val="20"/>
                <w:lang w:val="lt-LT" w:eastAsia="lt-LT"/>
              </w:rPr>
              <w:t>-27,2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2F" w:rsidRPr="0020552F" w:rsidRDefault="0020552F" w:rsidP="0020552F">
            <w:pPr>
              <w:jc w:val="right"/>
              <w:rPr>
                <w:b/>
                <w:bCs/>
                <w:color w:val="000000"/>
                <w:sz w:val="20"/>
                <w:szCs w:val="20"/>
                <w:lang w:val="lt-LT" w:eastAsia="lt-LT"/>
              </w:rPr>
            </w:pPr>
            <w:r w:rsidRPr="0020552F">
              <w:rPr>
                <w:b/>
                <w:bCs/>
                <w:color w:val="000000"/>
                <w:sz w:val="20"/>
                <w:szCs w:val="20"/>
                <w:lang w:val="lt-LT" w:eastAsia="lt-LT"/>
              </w:rPr>
              <w:t>-9,2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52F" w:rsidRPr="0020552F" w:rsidRDefault="0020552F" w:rsidP="0020552F">
            <w:pPr>
              <w:jc w:val="right"/>
              <w:rPr>
                <w:b/>
                <w:bCs/>
                <w:color w:val="000000"/>
                <w:sz w:val="20"/>
                <w:szCs w:val="20"/>
                <w:lang w:val="lt-LT" w:eastAsia="lt-LT"/>
              </w:rPr>
            </w:pPr>
            <w:r w:rsidRPr="0020552F">
              <w:rPr>
                <w:b/>
                <w:bCs/>
                <w:color w:val="000000"/>
                <w:sz w:val="20"/>
                <w:szCs w:val="20"/>
                <w:lang w:val="lt-LT" w:eastAsia="lt-LT"/>
              </w:rPr>
              <w:t>-1,5</w:t>
            </w:r>
          </w:p>
        </w:tc>
      </w:tr>
      <w:tr w:rsidR="0020552F" w:rsidRPr="0020552F" w:rsidTr="0020552F">
        <w:trPr>
          <w:trHeight w:val="300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52F" w:rsidRPr="0020552F" w:rsidRDefault="0020552F" w:rsidP="0020552F">
            <w:pPr>
              <w:rPr>
                <w:color w:val="000000"/>
                <w:sz w:val="20"/>
                <w:szCs w:val="20"/>
                <w:lang w:val="lt-LT" w:eastAsia="lt-LT"/>
              </w:rPr>
            </w:pPr>
            <w:r w:rsidRPr="0020552F">
              <w:rPr>
                <w:color w:val="000000"/>
                <w:sz w:val="20"/>
                <w:szCs w:val="20"/>
                <w:lang w:val="lt-LT" w:eastAsia="lt-LT"/>
              </w:rPr>
              <w:t>2.1.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52F" w:rsidRPr="0020552F" w:rsidRDefault="0020552F" w:rsidP="0020552F">
            <w:pPr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20552F">
              <w:rPr>
                <w:color w:val="000000"/>
                <w:sz w:val="20"/>
                <w:szCs w:val="20"/>
                <w:lang w:val="lt-LT" w:eastAsia="lt-LT"/>
              </w:rPr>
              <w:t>06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52F" w:rsidRPr="0020552F" w:rsidRDefault="0020552F" w:rsidP="0020552F">
            <w:pPr>
              <w:rPr>
                <w:color w:val="000000"/>
                <w:sz w:val="20"/>
                <w:szCs w:val="20"/>
                <w:lang w:val="lt-LT" w:eastAsia="lt-LT"/>
              </w:rPr>
            </w:pPr>
            <w:r w:rsidRPr="0020552F">
              <w:rPr>
                <w:color w:val="000000"/>
                <w:sz w:val="20"/>
                <w:szCs w:val="20"/>
                <w:lang w:val="lt-LT" w:eastAsia="lt-LT"/>
              </w:rPr>
              <w:t>Ugdymo proceso užtikrinimo</w:t>
            </w:r>
            <w:r w:rsidRPr="0020552F">
              <w:rPr>
                <w:color w:val="000000"/>
                <w:sz w:val="20"/>
                <w:szCs w:val="20"/>
                <w:lang w:val="lt-LT" w:eastAsia="lt-LT"/>
              </w:rPr>
              <w:br/>
              <w:t xml:space="preserve"> programa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52F" w:rsidRPr="0020552F" w:rsidRDefault="0020552F" w:rsidP="0020552F">
            <w:pPr>
              <w:jc w:val="right"/>
              <w:rPr>
                <w:color w:val="000000"/>
                <w:sz w:val="20"/>
                <w:szCs w:val="20"/>
                <w:lang w:val="lt-LT" w:eastAsia="lt-LT"/>
              </w:rPr>
            </w:pPr>
            <w:r w:rsidRPr="0020552F">
              <w:rPr>
                <w:color w:val="000000"/>
                <w:sz w:val="20"/>
                <w:szCs w:val="20"/>
                <w:lang w:val="lt-LT" w:eastAsia="lt-LT"/>
              </w:rPr>
              <w:t>Iš viso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52F" w:rsidRPr="0020552F" w:rsidRDefault="0020552F" w:rsidP="0020552F">
            <w:pPr>
              <w:jc w:val="right"/>
              <w:rPr>
                <w:color w:val="000000"/>
                <w:sz w:val="20"/>
                <w:szCs w:val="20"/>
                <w:lang w:val="lt-LT" w:eastAsia="lt-LT"/>
              </w:rPr>
            </w:pPr>
            <w:r w:rsidRPr="0020552F">
              <w:rPr>
                <w:color w:val="000000"/>
                <w:sz w:val="20"/>
                <w:szCs w:val="20"/>
                <w:lang w:val="lt-LT" w:eastAsia="lt-LT"/>
              </w:rPr>
              <w:t>-28,7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52F" w:rsidRPr="0020552F" w:rsidRDefault="0020552F" w:rsidP="0020552F">
            <w:pPr>
              <w:jc w:val="right"/>
              <w:rPr>
                <w:color w:val="000000"/>
                <w:sz w:val="20"/>
                <w:szCs w:val="20"/>
                <w:lang w:val="lt-LT" w:eastAsia="lt-LT"/>
              </w:rPr>
            </w:pPr>
            <w:r w:rsidRPr="0020552F">
              <w:rPr>
                <w:color w:val="000000"/>
                <w:sz w:val="20"/>
                <w:szCs w:val="20"/>
                <w:lang w:val="lt-LT" w:eastAsia="lt-LT"/>
              </w:rPr>
              <w:t>-27,2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52F" w:rsidRPr="0020552F" w:rsidRDefault="0020552F" w:rsidP="0020552F">
            <w:pPr>
              <w:jc w:val="right"/>
              <w:rPr>
                <w:color w:val="000000"/>
                <w:sz w:val="20"/>
                <w:szCs w:val="20"/>
                <w:lang w:val="lt-LT" w:eastAsia="lt-LT"/>
              </w:rPr>
            </w:pPr>
            <w:r w:rsidRPr="0020552F">
              <w:rPr>
                <w:color w:val="000000"/>
                <w:sz w:val="20"/>
                <w:szCs w:val="20"/>
                <w:lang w:val="lt-LT" w:eastAsia="lt-LT"/>
              </w:rPr>
              <w:t>-9,2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52F" w:rsidRPr="0020552F" w:rsidRDefault="0020552F" w:rsidP="0020552F">
            <w:pPr>
              <w:jc w:val="right"/>
              <w:rPr>
                <w:color w:val="000000"/>
                <w:sz w:val="20"/>
                <w:szCs w:val="20"/>
                <w:lang w:val="lt-LT" w:eastAsia="lt-LT"/>
              </w:rPr>
            </w:pPr>
            <w:r w:rsidRPr="0020552F">
              <w:rPr>
                <w:color w:val="000000"/>
                <w:sz w:val="20"/>
                <w:szCs w:val="20"/>
                <w:lang w:val="lt-LT" w:eastAsia="lt-LT"/>
              </w:rPr>
              <w:t>-1,5</w:t>
            </w:r>
          </w:p>
        </w:tc>
      </w:tr>
      <w:tr w:rsidR="0020552F" w:rsidRPr="0020552F" w:rsidTr="0020552F">
        <w:trPr>
          <w:trHeight w:val="300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52F" w:rsidRPr="0020552F" w:rsidRDefault="0020552F" w:rsidP="0020552F">
            <w:pPr>
              <w:rPr>
                <w:color w:val="000000"/>
                <w:sz w:val="20"/>
                <w:szCs w:val="20"/>
                <w:lang w:val="lt-LT" w:eastAsia="lt-LT"/>
              </w:rPr>
            </w:pPr>
            <w:r w:rsidRPr="0020552F">
              <w:rPr>
                <w:color w:val="000000"/>
                <w:sz w:val="20"/>
                <w:szCs w:val="20"/>
                <w:lang w:val="lt-LT" w:eastAsia="lt-LT"/>
              </w:rPr>
              <w:t>2.2.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2F" w:rsidRPr="0020552F" w:rsidRDefault="0020552F" w:rsidP="0020552F">
            <w:pPr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2F" w:rsidRPr="0020552F" w:rsidRDefault="0020552F" w:rsidP="0020552F">
            <w:pPr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52F" w:rsidRPr="0020552F" w:rsidRDefault="0020552F" w:rsidP="0020552F">
            <w:pPr>
              <w:rPr>
                <w:color w:val="000000"/>
                <w:sz w:val="20"/>
                <w:szCs w:val="20"/>
                <w:lang w:val="lt-LT" w:eastAsia="lt-LT"/>
              </w:rPr>
            </w:pPr>
            <w:r w:rsidRPr="0020552F">
              <w:rPr>
                <w:color w:val="000000"/>
                <w:sz w:val="20"/>
                <w:szCs w:val="20"/>
                <w:lang w:val="lt-LT" w:eastAsia="lt-LT"/>
              </w:rPr>
              <w:t>savivaldybės  biudžeto lėšos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52F" w:rsidRPr="0020552F" w:rsidRDefault="0020552F" w:rsidP="0020552F">
            <w:pPr>
              <w:jc w:val="right"/>
              <w:rPr>
                <w:color w:val="000000"/>
                <w:sz w:val="20"/>
                <w:szCs w:val="20"/>
                <w:lang w:val="lt-LT" w:eastAsia="lt-LT"/>
              </w:rPr>
            </w:pPr>
            <w:r w:rsidRPr="0020552F">
              <w:rPr>
                <w:color w:val="000000"/>
                <w:sz w:val="20"/>
                <w:szCs w:val="20"/>
                <w:lang w:val="lt-LT" w:eastAsia="lt-LT"/>
              </w:rPr>
              <w:t>-18,7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52F" w:rsidRPr="0020552F" w:rsidRDefault="0020552F" w:rsidP="0020552F">
            <w:pPr>
              <w:jc w:val="right"/>
              <w:rPr>
                <w:color w:val="000000"/>
                <w:sz w:val="20"/>
                <w:szCs w:val="20"/>
                <w:lang w:val="lt-LT" w:eastAsia="lt-LT"/>
              </w:rPr>
            </w:pPr>
            <w:r w:rsidRPr="0020552F">
              <w:rPr>
                <w:color w:val="000000"/>
                <w:sz w:val="20"/>
                <w:szCs w:val="20"/>
                <w:lang w:val="lt-LT" w:eastAsia="lt-LT"/>
              </w:rPr>
              <w:t>-17,2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52F" w:rsidRPr="0020552F" w:rsidRDefault="0020552F" w:rsidP="0020552F">
            <w:pPr>
              <w:jc w:val="right"/>
              <w:rPr>
                <w:color w:val="000000"/>
                <w:sz w:val="20"/>
                <w:szCs w:val="20"/>
                <w:lang w:val="lt-LT" w:eastAsia="lt-LT"/>
              </w:rPr>
            </w:pPr>
            <w:r w:rsidRPr="0020552F">
              <w:rPr>
                <w:color w:val="000000"/>
                <w:sz w:val="20"/>
                <w:szCs w:val="20"/>
                <w:lang w:val="lt-LT" w:eastAsia="lt-LT"/>
              </w:rPr>
              <w:t>-9,2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52F" w:rsidRPr="0020552F" w:rsidRDefault="0020552F" w:rsidP="0020552F">
            <w:pPr>
              <w:jc w:val="right"/>
              <w:rPr>
                <w:color w:val="000000"/>
                <w:sz w:val="20"/>
                <w:szCs w:val="20"/>
                <w:lang w:val="lt-LT" w:eastAsia="lt-LT"/>
              </w:rPr>
            </w:pPr>
            <w:r w:rsidRPr="0020552F">
              <w:rPr>
                <w:color w:val="000000"/>
                <w:sz w:val="20"/>
                <w:szCs w:val="20"/>
                <w:lang w:val="lt-LT" w:eastAsia="lt-LT"/>
              </w:rPr>
              <w:t>-1,5</w:t>
            </w:r>
          </w:p>
        </w:tc>
      </w:tr>
      <w:tr w:rsidR="0020552F" w:rsidRPr="0020552F" w:rsidTr="0020552F">
        <w:trPr>
          <w:trHeight w:val="300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52F" w:rsidRPr="0020552F" w:rsidRDefault="0020552F" w:rsidP="0020552F">
            <w:pPr>
              <w:rPr>
                <w:color w:val="000000"/>
                <w:sz w:val="20"/>
                <w:szCs w:val="20"/>
                <w:lang w:val="lt-LT" w:eastAsia="lt-LT"/>
              </w:rPr>
            </w:pPr>
            <w:r w:rsidRPr="0020552F">
              <w:rPr>
                <w:color w:val="000000"/>
                <w:sz w:val="20"/>
                <w:szCs w:val="20"/>
                <w:lang w:val="lt-LT" w:eastAsia="lt-LT"/>
              </w:rPr>
              <w:t>2.3.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2F" w:rsidRPr="0020552F" w:rsidRDefault="0020552F" w:rsidP="0020552F">
            <w:pPr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2F" w:rsidRPr="0020552F" w:rsidRDefault="0020552F" w:rsidP="0020552F">
            <w:pPr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52F" w:rsidRPr="0020552F" w:rsidRDefault="0020552F" w:rsidP="0020552F">
            <w:pPr>
              <w:rPr>
                <w:color w:val="000000"/>
                <w:sz w:val="20"/>
                <w:szCs w:val="20"/>
                <w:lang w:val="lt-LT" w:eastAsia="lt-LT"/>
              </w:rPr>
            </w:pPr>
            <w:r w:rsidRPr="0020552F">
              <w:rPr>
                <w:color w:val="000000"/>
                <w:sz w:val="20"/>
                <w:szCs w:val="20"/>
                <w:lang w:val="lt-LT" w:eastAsia="lt-LT"/>
              </w:rPr>
              <w:t>įstaigos pajamų lėšos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52F" w:rsidRPr="0020552F" w:rsidRDefault="0020552F" w:rsidP="0020552F">
            <w:pPr>
              <w:jc w:val="right"/>
              <w:rPr>
                <w:color w:val="000000"/>
                <w:sz w:val="20"/>
                <w:szCs w:val="20"/>
                <w:lang w:val="lt-LT" w:eastAsia="lt-LT"/>
              </w:rPr>
            </w:pPr>
            <w:r w:rsidRPr="0020552F">
              <w:rPr>
                <w:color w:val="000000"/>
                <w:sz w:val="20"/>
                <w:szCs w:val="20"/>
                <w:lang w:val="lt-LT" w:eastAsia="lt-LT"/>
              </w:rPr>
              <w:t>-10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52F" w:rsidRPr="0020552F" w:rsidRDefault="0020552F" w:rsidP="0020552F">
            <w:pPr>
              <w:jc w:val="right"/>
              <w:rPr>
                <w:color w:val="000000"/>
                <w:sz w:val="20"/>
                <w:szCs w:val="20"/>
                <w:lang w:val="lt-LT" w:eastAsia="lt-LT"/>
              </w:rPr>
            </w:pPr>
            <w:r w:rsidRPr="0020552F">
              <w:rPr>
                <w:color w:val="000000"/>
                <w:sz w:val="20"/>
                <w:szCs w:val="20"/>
                <w:lang w:val="lt-LT" w:eastAsia="lt-LT"/>
              </w:rPr>
              <w:t>-10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52F" w:rsidRPr="0020552F" w:rsidRDefault="0020552F" w:rsidP="0020552F">
            <w:pPr>
              <w:rPr>
                <w:color w:val="000000"/>
                <w:sz w:val="20"/>
                <w:szCs w:val="20"/>
                <w:lang w:val="lt-LT" w:eastAsia="lt-LT"/>
              </w:rPr>
            </w:pPr>
            <w:r w:rsidRPr="0020552F">
              <w:rPr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52F" w:rsidRPr="0020552F" w:rsidRDefault="0020552F" w:rsidP="0020552F">
            <w:pPr>
              <w:rPr>
                <w:color w:val="000000"/>
                <w:sz w:val="20"/>
                <w:szCs w:val="20"/>
                <w:lang w:val="lt-LT" w:eastAsia="lt-LT"/>
              </w:rPr>
            </w:pPr>
            <w:r w:rsidRPr="0020552F">
              <w:rPr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</w:tr>
      <w:tr w:rsidR="0020552F" w:rsidRPr="0020552F" w:rsidTr="0020552F">
        <w:trPr>
          <w:trHeight w:val="315"/>
        </w:trPr>
        <w:tc>
          <w:tcPr>
            <w:tcW w:w="5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2F" w:rsidRPr="0020552F" w:rsidRDefault="0020552F" w:rsidP="0020552F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20552F">
              <w:rPr>
                <w:b/>
                <w:bCs/>
                <w:color w:val="000000"/>
                <w:lang w:val="lt-LT" w:eastAsia="lt-LT"/>
              </w:rPr>
              <w:t>Iš viso: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2F" w:rsidRPr="0020552F" w:rsidRDefault="0020552F" w:rsidP="002055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lt-LT" w:eastAsia="lt-LT"/>
              </w:rPr>
            </w:pPr>
            <w:r w:rsidRPr="002055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lt-LT" w:eastAsia="lt-LT"/>
              </w:rPr>
              <w:t>-58,2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2F" w:rsidRPr="0020552F" w:rsidRDefault="0020552F" w:rsidP="002055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lt-LT" w:eastAsia="lt-LT"/>
              </w:rPr>
            </w:pPr>
            <w:r w:rsidRPr="002055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lt-LT" w:eastAsia="lt-LT"/>
              </w:rPr>
              <w:t>-56,7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2F" w:rsidRPr="0020552F" w:rsidRDefault="0020552F" w:rsidP="002055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lt-LT" w:eastAsia="lt-LT"/>
              </w:rPr>
            </w:pPr>
            <w:r w:rsidRPr="002055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lt-LT" w:eastAsia="lt-LT"/>
              </w:rPr>
              <w:t>-28,5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2F" w:rsidRPr="0020552F" w:rsidRDefault="0020552F" w:rsidP="002055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lt-LT" w:eastAsia="lt-LT"/>
              </w:rPr>
            </w:pPr>
            <w:r w:rsidRPr="002055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lt-LT" w:eastAsia="lt-LT"/>
              </w:rPr>
              <w:t>-1,5</w:t>
            </w:r>
          </w:p>
        </w:tc>
      </w:tr>
    </w:tbl>
    <w:p w:rsidR="00C10A8E" w:rsidRDefault="00C10A8E" w:rsidP="008C5B59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jc w:val="both"/>
        <w:rPr>
          <w:b/>
          <w:lang w:val="lt-LT"/>
        </w:rPr>
      </w:pPr>
    </w:p>
    <w:p w:rsidR="00F8762E" w:rsidRDefault="00F8762E" w:rsidP="008C5B59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 xml:space="preserve">2. </w:t>
      </w:r>
      <w:r w:rsidR="008C5B59">
        <w:rPr>
          <w:b/>
          <w:lang w:val="lt-LT"/>
        </w:rPr>
        <w:t>Šiuo metu esantis teisinis reglamentavimas</w:t>
      </w:r>
      <w:r>
        <w:rPr>
          <w:b/>
          <w:lang w:val="lt-LT"/>
        </w:rPr>
        <w:t xml:space="preserve">: </w:t>
      </w:r>
    </w:p>
    <w:p w:rsidR="00F8762E" w:rsidRDefault="00F8762E" w:rsidP="008C5B59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Lietuvos Respublikos biudžeto sandaros įstatymas;  </w:t>
      </w:r>
    </w:p>
    <w:p w:rsidR="00F8762E" w:rsidRDefault="00F8762E" w:rsidP="008C5B59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Lietuvos Respublikos Vyriausybės 2001 m. gegužės 14 d. nutarimas Nr. 543 ,,Dėl Lietuvos Respublikos valstybės biudžeto ir savivaldybių biudžetų sudarymo ir vykdymo taisyklių patvirtinimo”;</w:t>
      </w:r>
    </w:p>
    <w:p w:rsidR="00F8762E" w:rsidRDefault="00F8762E" w:rsidP="008C5B59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Molėtų rajono savivaldybės biudžeto asignavimų administravimo, biudžeto vykdymo ir atskaitomybės tvarkos aprašas, patvirtintas Molėtų rajono savivaldybės tarybos 2011 m. rugsėjo 15 d. sprendimu Nr. B1-177.</w:t>
      </w:r>
    </w:p>
    <w:p w:rsidR="00F8762E" w:rsidRDefault="00F8762E" w:rsidP="008C5B59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 xml:space="preserve">3. </w:t>
      </w:r>
      <w:r>
        <w:rPr>
          <w:b/>
          <w:lang w:val="pt-BR"/>
        </w:rPr>
        <w:t>Galimos teigiamos ir neigiamos pasekmės priėmus siūlomą tarybos sprendimo projektą</w:t>
      </w:r>
      <w:r>
        <w:rPr>
          <w:b/>
          <w:lang w:val="lt-LT"/>
        </w:rPr>
        <w:t xml:space="preserve"> </w:t>
      </w:r>
    </w:p>
    <w:p w:rsidR="00F8762E" w:rsidRPr="007E01EC" w:rsidRDefault="00F8762E" w:rsidP="007E01EC">
      <w:pPr>
        <w:tabs>
          <w:tab w:val="left" w:pos="720"/>
          <w:tab w:val="num" w:pos="3960"/>
        </w:tabs>
        <w:spacing w:line="360" w:lineRule="auto"/>
        <w:ind w:left="-142"/>
        <w:jc w:val="both"/>
      </w:pPr>
      <w:r>
        <w:rPr>
          <w:lang w:val="lt-LT"/>
        </w:rPr>
        <w:tab/>
        <w:t xml:space="preserve">Neigiamų pasekmių </w:t>
      </w:r>
      <w:r w:rsidR="00966288">
        <w:rPr>
          <w:lang w:val="lt-LT"/>
        </w:rPr>
        <w:t>- nenumatoma. Teigiamos pasekmės</w:t>
      </w:r>
      <w:r>
        <w:rPr>
          <w:lang w:val="lt-LT"/>
        </w:rPr>
        <w:t xml:space="preserve"> – </w:t>
      </w:r>
      <w:r w:rsidR="00054E16">
        <w:rPr>
          <w:lang w:val="lt-LT"/>
        </w:rPr>
        <w:t xml:space="preserve">suformuojamas Molėtų r. </w:t>
      </w:r>
      <w:r w:rsidR="001A10AA">
        <w:rPr>
          <w:lang w:val="lt-LT"/>
        </w:rPr>
        <w:t xml:space="preserve">švietimo pagalbos tarnybos </w:t>
      </w:r>
      <w:r w:rsidR="00054E16">
        <w:rPr>
          <w:lang w:val="lt-LT"/>
        </w:rPr>
        <w:t xml:space="preserve">biudžetas, lėšos perskirstomos tarp asignavimų valdytojų pagal </w:t>
      </w:r>
      <w:r w:rsidR="00FB4482">
        <w:rPr>
          <w:lang w:val="lt-LT"/>
        </w:rPr>
        <w:t xml:space="preserve">įstaigų </w:t>
      </w:r>
      <w:r w:rsidR="00054E16">
        <w:rPr>
          <w:lang w:val="lt-LT"/>
        </w:rPr>
        <w:t xml:space="preserve">poreikį. </w:t>
      </w:r>
      <w:r w:rsidR="005A7BE5" w:rsidRPr="00BD74A5">
        <w:rPr>
          <w:lang w:val="lt-LT"/>
        </w:rPr>
        <w:t xml:space="preserve">Padidinamos pajamos </w:t>
      </w:r>
      <w:proofErr w:type="spellStart"/>
      <w:r w:rsidR="007E01EC">
        <w:t>pedagoginių</w:t>
      </w:r>
      <w:proofErr w:type="spellEnd"/>
      <w:r w:rsidR="007E01EC">
        <w:t xml:space="preserve"> </w:t>
      </w:r>
      <w:proofErr w:type="spellStart"/>
      <w:r w:rsidR="007E01EC">
        <w:t>darbuotojų</w:t>
      </w:r>
      <w:proofErr w:type="spellEnd"/>
      <w:r w:rsidR="007E01EC">
        <w:t xml:space="preserve"> </w:t>
      </w:r>
      <w:proofErr w:type="spellStart"/>
      <w:r w:rsidR="007E01EC">
        <w:t>skaičiaus</w:t>
      </w:r>
      <w:proofErr w:type="spellEnd"/>
      <w:r w:rsidR="007E01EC">
        <w:t xml:space="preserve"> </w:t>
      </w:r>
      <w:proofErr w:type="spellStart"/>
      <w:r w:rsidR="007E01EC">
        <w:t>optimizavimui</w:t>
      </w:r>
      <w:proofErr w:type="spellEnd"/>
      <w:r w:rsidR="007E01EC">
        <w:t>.</w:t>
      </w:r>
    </w:p>
    <w:p w:rsidR="00F8762E" w:rsidRDefault="00F8762E" w:rsidP="008C5B59">
      <w:pPr>
        <w:tabs>
          <w:tab w:val="num" w:pos="0"/>
          <w:tab w:val="left" w:pos="720"/>
        </w:tabs>
        <w:spacing w:line="360" w:lineRule="auto"/>
        <w:jc w:val="both"/>
      </w:pPr>
      <w:r>
        <w:rPr>
          <w:b/>
        </w:rPr>
        <w:t xml:space="preserve">4. </w:t>
      </w:r>
      <w:proofErr w:type="spellStart"/>
      <w:r>
        <w:rPr>
          <w:b/>
        </w:rPr>
        <w:t>Priemonės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sprendimui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įgyvendinti</w:t>
      </w:r>
      <w:proofErr w:type="spellEnd"/>
    </w:p>
    <w:p w:rsidR="00F8762E" w:rsidRDefault="00F8762E" w:rsidP="008C5B59">
      <w:pPr>
        <w:spacing w:line="360" w:lineRule="auto"/>
        <w:jc w:val="both"/>
      </w:pPr>
      <w:r>
        <w:t xml:space="preserve">            </w:t>
      </w:r>
      <w:proofErr w:type="spellStart"/>
      <w:r>
        <w:t>Priimti</w:t>
      </w:r>
      <w:proofErr w:type="spellEnd"/>
      <w:r>
        <w:t xml:space="preserve"> </w:t>
      </w:r>
      <w:proofErr w:type="spellStart"/>
      <w:r>
        <w:t>teigiamą</w:t>
      </w:r>
      <w:proofErr w:type="spellEnd"/>
      <w:r>
        <w:t xml:space="preserve"> </w:t>
      </w:r>
      <w:proofErr w:type="spellStart"/>
      <w:r>
        <w:t>sprendimą</w:t>
      </w:r>
      <w:proofErr w:type="spellEnd"/>
      <w:r>
        <w:t>.</w:t>
      </w:r>
    </w:p>
    <w:p w:rsidR="00F8762E" w:rsidRDefault="00F8762E" w:rsidP="008C5B59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 xml:space="preserve">5. </w:t>
      </w:r>
      <w:proofErr w:type="spellStart"/>
      <w:r>
        <w:rPr>
          <w:b/>
        </w:rPr>
        <w:t>Lėšų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poreikis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šaltiniai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prireikus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skaičiavimai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išlaidų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sąmatos</w:t>
      </w:r>
      <w:proofErr w:type="spellEnd"/>
      <w:r>
        <w:rPr>
          <w:b/>
        </w:rPr>
        <w:t>)</w:t>
      </w:r>
    </w:p>
    <w:p w:rsidR="00F8762E" w:rsidRDefault="00F8762E" w:rsidP="008C5B59">
      <w:pPr>
        <w:tabs>
          <w:tab w:val="left" w:pos="720"/>
          <w:tab w:val="num" w:pos="3960"/>
        </w:tabs>
        <w:spacing w:line="360" w:lineRule="auto"/>
        <w:ind w:firstLine="851"/>
        <w:jc w:val="both"/>
      </w:pPr>
      <w:r>
        <w:t>-</w:t>
      </w:r>
    </w:p>
    <w:p w:rsidR="00F8762E" w:rsidRDefault="00F8762E" w:rsidP="008C5B59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proofErr w:type="gramStart"/>
      <w:r>
        <w:rPr>
          <w:b/>
        </w:rPr>
        <w:t>6.Vykdytojai</w:t>
      </w:r>
      <w:proofErr w:type="gramEnd"/>
      <w:r>
        <w:rPr>
          <w:b/>
        </w:rPr>
        <w:t xml:space="preserve">, </w:t>
      </w:r>
      <w:proofErr w:type="spellStart"/>
      <w:r>
        <w:rPr>
          <w:b/>
        </w:rPr>
        <w:t>įvykdymo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terminai</w:t>
      </w:r>
      <w:proofErr w:type="spellEnd"/>
      <w:r>
        <w:rPr>
          <w:b/>
        </w:rPr>
        <w:t xml:space="preserve">  </w:t>
      </w:r>
    </w:p>
    <w:p w:rsidR="004C38FD" w:rsidRDefault="00F8762E" w:rsidP="008C5B59">
      <w:pPr>
        <w:jc w:val="both"/>
      </w:pPr>
      <w:r>
        <w:rPr>
          <w:lang w:val="lt-LT"/>
        </w:rPr>
        <w:t xml:space="preserve">            Savivaldybės admi</w:t>
      </w:r>
      <w:r w:rsidR="00665FE2">
        <w:rPr>
          <w:lang w:val="lt-LT"/>
        </w:rPr>
        <w:t>nistracija, asignavimų valdytojai.</w:t>
      </w:r>
    </w:p>
    <w:sectPr w:rsidR="004C38FD" w:rsidSect="00966288">
      <w:headerReference w:type="default" r:id="rId7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37A" w:rsidRDefault="000C337A" w:rsidP="00F8762E">
      <w:r>
        <w:separator/>
      </w:r>
    </w:p>
  </w:endnote>
  <w:endnote w:type="continuationSeparator" w:id="0">
    <w:p w:rsidR="000C337A" w:rsidRDefault="000C337A" w:rsidP="00F8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37A" w:rsidRDefault="000C337A" w:rsidP="00F8762E">
      <w:r>
        <w:separator/>
      </w:r>
    </w:p>
  </w:footnote>
  <w:footnote w:type="continuationSeparator" w:id="0">
    <w:p w:rsidR="000C337A" w:rsidRDefault="000C337A" w:rsidP="00F87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1078370"/>
      <w:docPartObj>
        <w:docPartGallery w:val="Page Numbers (Top of Page)"/>
        <w:docPartUnique/>
      </w:docPartObj>
    </w:sdtPr>
    <w:sdtEndPr/>
    <w:sdtContent>
      <w:p w:rsidR="00966288" w:rsidRDefault="0096628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97A" w:rsidRPr="00EC797A">
          <w:rPr>
            <w:noProof/>
            <w:lang w:val="lt-LT"/>
          </w:rPr>
          <w:t>2</w:t>
        </w:r>
        <w:r>
          <w:fldChar w:fldCharType="end"/>
        </w:r>
      </w:p>
    </w:sdtContent>
  </w:sdt>
  <w:p w:rsidR="00966288" w:rsidRDefault="0096628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0E8"/>
    <w:multiLevelType w:val="hybridMultilevel"/>
    <w:tmpl w:val="CB4495F0"/>
    <w:lvl w:ilvl="0" w:tplc="8E188F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D42AA1"/>
    <w:multiLevelType w:val="hybridMultilevel"/>
    <w:tmpl w:val="E06E7B9C"/>
    <w:lvl w:ilvl="0" w:tplc="91A25B96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3" w:hanging="360"/>
      </w:pPr>
    </w:lvl>
    <w:lvl w:ilvl="2" w:tplc="0427001B" w:tentative="1">
      <w:start w:val="1"/>
      <w:numFmt w:val="lowerRoman"/>
      <w:lvlText w:val="%3."/>
      <w:lvlJc w:val="right"/>
      <w:pPr>
        <w:ind w:left="2513" w:hanging="180"/>
      </w:pPr>
    </w:lvl>
    <w:lvl w:ilvl="3" w:tplc="0427000F" w:tentative="1">
      <w:start w:val="1"/>
      <w:numFmt w:val="decimal"/>
      <w:lvlText w:val="%4."/>
      <w:lvlJc w:val="left"/>
      <w:pPr>
        <w:ind w:left="3233" w:hanging="360"/>
      </w:pPr>
    </w:lvl>
    <w:lvl w:ilvl="4" w:tplc="04270019" w:tentative="1">
      <w:start w:val="1"/>
      <w:numFmt w:val="lowerLetter"/>
      <w:lvlText w:val="%5."/>
      <w:lvlJc w:val="left"/>
      <w:pPr>
        <w:ind w:left="3953" w:hanging="360"/>
      </w:pPr>
    </w:lvl>
    <w:lvl w:ilvl="5" w:tplc="0427001B" w:tentative="1">
      <w:start w:val="1"/>
      <w:numFmt w:val="lowerRoman"/>
      <w:lvlText w:val="%6."/>
      <w:lvlJc w:val="right"/>
      <w:pPr>
        <w:ind w:left="4673" w:hanging="180"/>
      </w:pPr>
    </w:lvl>
    <w:lvl w:ilvl="6" w:tplc="0427000F" w:tentative="1">
      <w:start w:val="1"/>
      <w:numFmt w:val="decimal"/>
      <w:lvlText w:val="%7."/>
      <w:lvlJc w:val="left"/>
      <w:pPr>
        <w:ind w:left="5393" w:hanging="360"/>
      </w:pPr>
    </w:lvl>
    <w:lvl w:ilvl="7" w:tplc="04270019" w:tentative="1">
      <w:start w:val="1"/>
      <w:numFmt w:val="lowerLetter"/>
      <w:lvlText w:val="%8."/>
      <w:lvlJc w:val="left"/>
      <w:pPr>
        <w:ind w:left="6113" w:hanging="360"/>
      </w:pPr>
    </w:lvl>
    <w:lvl w:ilvl="8" w:tplc="0427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" w15:restartNumberingAfterBreak="0">
    <w:nsid w:val="5B26118D"/>
    <w:multiLevelType w:val="multilevel"/>
    <w:tmpl w:val="2130B56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" w15:restartNumberingAfterBreak="0">
    <w:nsid w:val="5FC26232"/>
    <w:multiLevelType w:val="multilevel"/>
    <w:tmpl w:val="4FDE708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</w:lvl>
    <w:lvl w:ilvl="2">
      <w:start w:val="1"/>
      <w:numFmt w:val="decimal"/>
      <w:isLgl/>
      <w:lvlText w:val="%1.%2.%3."/>
      <w:lvlJc w:val="left"/>
      <w:pPr>
        <w:ind w:left="2880" w:hanging="720"/>
      </w:pPr>
    </w:lvl>
    <w:lvl w:ilvl="3">
      <w:start w:val="1"/>
      <w:numFmt w:val="decimal"/>
      <w:isLgl/>
      <w:lvlText w:val="%1.%2.%3.%4."/>
      <w:lvlJc w:val="left"/>
      <w:pPr>
        <w:ind w:left="3600" w:hanging="720"/>
      </w:pPr>
    </w:lvl>
    <w:lvl w:ilvl="4">
      <w:start w:val="1"/>
      <w:numFmt w:val="decimal"/>
      <w:isLgl/>
      <w:lvlText w:val="%1.%2.%3.%4.%5."/>
      <w:lvlJc w:val="left"/>
      <w:pPr>
        <w:ind w:left="4680" w:hanging="1080"/>
      </w:pPr>
    </w:lvl>
    <w:lvl w:ilvl="5">
      <w:start w:val="1"/>
      <w:numFmt w:val="decimal"/>
      <w:isLgl/>
      <w:lvlText w:val="%1.%2.%3.%4.%5.%6."/>
      <w:lvlJc w:val="left"/>
      <w:pPr>
        <w:ind w:left="5400" w:hanging="1080"/>
      </w:pPr>
    </w:lvl>
    <w:lvl w:ilvl="6">
      <w:start w:val="1"/>
      <w:numFmt w:val="decimal"/>
      <w:isLgl/>
      <w:lvlText w:val="%1.%2.%3.%4.%5.%6.%7."/>
      <w:lvlJc w:val="left"/>
      <w:pPr>
        <w:ind w:left="6480" w:hanging="1440"/>
      </w:p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</w:lvl>
  </w:abstractNum>
  <w:abstractNum w:abstractNumId="4" w15:restartNumberingAfterBreak="0">
    <w:nsid w:val="6BFC6793"/>
    <w:multiLevelType w:val="hybridMultilevel"/>
    <w:tmpl w:val="1124D8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2E"/>
    <w:rsid w:val="00054E16"/>
    <w:rsid w:val="00065B88"/>
    <w:rsid w:val="000C220B"/>
    <w:rsid w:val="000C337A"/>
    <w:rsid w:val="000C3F70"/>
    <w:rsid w:val="000F0AF5"/>
    <w:rsid w:val="00151B39"/>
    <w:rsid w:val="001722D4"/>
    <w:rsid w:val="001A10AA"/>
    <w:rsid w:val="001F25FA"/>
    <w:rsid w:val="0020552F"/>
    <w:rsid w:val="00297A28"/>
    <w:rsid w:val="002A6E5B"/>
    <w:rsid w:val="002A7C44"/>
    <w:rsid w:val="002B0F74"/>
    <w:rsid w:val="003535E4"/>
    <w:rsid w:val="003A52C1"/>
    <w:rsid w:val="00452378"/>
    <w:rsid w:val="004948F7"/>
    <w:rsid w:val="004A1B95"/>
    <w:rsid w:val="004C38FD"/>
    <w:rsid w:val="005705FE"/>
    <w:rsid w:val="005A7BE5"/>
    <w:rsid w:val="005F7349"/>
    <w:rsid w:val="00665FE2"/>
    <w:rsid w:val="006B1D90"/>
    <w:rsid w:val="006C26A1"/>
    <w:rsid w:val="006F1E3A"/>
    <w:rsid w:val="00713CED"/>
    <w:rsid w:val="0073317D"/>
    <w:rsid w:val="007E01EC"/>
    <w:rsid w:val="008C5B59"/>
    <w:rsid w:val="009626E9"/>
    <w:rsid w:val="00966288"/>
    <w:rsid w:val="0097276F"/>
    <w:rsid w:val="00972D6B"/>
    <w:rsid w:val="00982DC6"/>
    <w:rsid w:val="009A4D3B"/>
    <w:rsid w:val="009B1C32"/>
    <w:rsid w:val="009C13EC"/>
    <w:rsid w:val="00A542D3"/>
    <w:rsid w:val="00A76CE0"/>
    <w:rsid w:val="00AA7FB4"/>
    <w:rsid w:val="00BD74A5"/>
    <w:rsid w:val="00C10A8E"/>
    <w:rsid w:val="00C430B6"/>
    <w:rsid w:val="00C945B7"/>
    <w:rsid w:val="00CB6C75"/>
    <w:rsid w:val="00D030AB"/>
    <w:rsid w:val="00D12F0C"/>
    <w:rsid w:val="00DA7C05"/>
    <w:rsid w:val="00DF2095"/>
    <w:rsid w:val="00EA4ACD"/>
    <w:rsid w:val="00EC797A"/>
    <w:rsid w:val="00F8762E"/>
    <w:rsid w:val="00F97A7B"/>
    <w:rsid w:val="00FB4482"/>
    <w:rsid w:val="00FC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F1C12-BD73-42EE-8FD9-16E52C43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8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8762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F8762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8762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F8762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8762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948F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948F7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2182</Words>
  <Characters>1245</Characters>
  <Application>Microsoft Office Word</Application>
  <DocSecurity>4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Kulbienė Genė</dc:creator>
  <cp:keywords/>
  <dc:description/>
  <cp:lastModifiedBy>Vida Rukšėnaitė</cp:lastModifiedBy>
  <cp:revision>2</cp:revision>
  <cp:lastPrinted>2018-08-21T10:36:00Z</cp:lastPrinted>
  <dcterms:created xsi:type="dcterms:W3CDTF">2018-08-22T06:07:00Z</dcterms:created>
  <dcterms:modified xsi:type="dcterms:W3CDTF">2018-08-22T06:07:00Z</dcterms:modified>
</cp:coreProperties>
</file>