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C62A0C" w:rsidRPr="00C62A0C">
        <w:rPr>
          <w:b/>
          <w:caps/>
        </w:rPr>
        <w:t xml:space="preserve">TIKRA – Tyrinėk Ir Keliauk! Rask! Atkask! 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7B7F">
        <w:t>birželi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1358A2">
        <w:t xml:space="preserve"> veiksmų programos</w:t>
      </w:r>
      <w:r w:rsidR="00790480">
        <w:t xml:space="preserve"> </w:t>
      </w:r>
      <w:r w:rsidR="00790480" w:rsidRPr="00790480">
        <w:t>5 prioriteto „Aplinkosauga, gamtos išteklių darnus naudojimas ir prisitaikymas prie klimato kaitos“ priemonės Nr. 05.4.1-LVPA-K-808 „Prioritetinių tu</w:t>
      </w:r>
      <w:r w:rsidR="00BB7E5B">
        <w:t xml:space="preserve">rizmo plėtros regionų e. </w:t>
      </w:r>
      <w:r w:rsidR="00790480" w:rsidRPr="00790480">
        <w:t xml:space="preserve">rinkodara“ projektų finansavimo sąlygų aprašo Nr. 1, patvirtinto Lietuvos Respublikos ūkio ministro 2015 m. gruodžio </w:t>
      </w:r>
      <w:r w:rsidR="00790480">
        <w:t xml:space="preserve"> </w:t>
      </w:r>
      <w:r w:rsidR="00790480" w:rsidRPr="00790480">
        <w:t>11 d. įsakymu Nr. 4-789 „Dėl 2014–2020 metų Europos Sąjungos fondų investicijų veiksmų programos 5 prioriteto „Aplinkosauga, gamtos išteklių darnus naudojimas ir prisitaikymas prie klimato kaitos“ priemonės Nr. 05.4.1-LVPA-K-808 „Priorite</w:t>
      </w:r>
      <w:r w:rsidR="00BB7E5B">
        <w:t xml:space="preserve">tinių turizmo plėtros regionų e. </w:t>
      </w:r>
      <w:r w:rsidR="00790480" w:rsidRPr="00790480">
        <w:t>rinkodara“ projektų</w:t>
      </w:r>
      <w:r w:rsidR="00792E9C">
        <w:t xml:space="preserve"> finansavimo sąlygų aprašo Nr. 1 </w:t>
      </w:r>
      <w:r w:rsidR="00790480" w:rsidRPr="00790480">
        <w:t xml:space="preserve">patvirtinimo“, </w:t>
      </w:r>
      <w:r w:rsidR="00790480">
        <w:t>37, 49.2 punktais</w:t>
      </w:r>
      <w:r w:rsidR="00373F9C">
        <w:t xml:space="preserve">, </w:t>
      </w:r>
      <w:r w:rsidR="00373F9C" w:rsidRPr="00373F9C">
        <w:t>Molėtų rajono savivaldybės 2018-2024 m. strategi</w:t>
      </w:r>
      <w:r w:rsidR="00373F9C" w:rsidRPr="00BB7E5B">
        <w:t>ni</w:t>
      </w:r>
      <w:r w:rsidR="00BB7E5B" w:rsidRPr="00BB7E5B">
        <w:t>o</w:t>
      </w:r>
      <w:r w:rsidR="00373F9C" w:rsidRPr="00373F9C">
        <w:t xml:space="preserve"> plėtros plano, patvirtinto Molėtų rajono savivaldybės tarybos 2018 m. sausio 25 d. sprendimu Nr. B1-3 „Dėl Molėtų rajono savivaldybės 2018-2024 metų strategin</w:t>
      </w:r>
      <w:r w:rsidR="00731246" w:rsidRPr="00235193">
        <w:rPr>
          <w:color w:val="000000" w:themeColor="text1"/>
        </w:rPr>
        <w:t xml:space="preserve">io </w:t>
      </w:r>
      <w:r w:rsidR="00373F9C" w:rsidRPr="00373F9C">
        <w:t>plėtros plano patvirtinimo“, II prioriteto „Ekonominės raidos skatinimas“ 2.1.2</w:t>
      </w:r>
      <w:r w:rsidR="00BB7E5B">
        <w:t xml:space="preserve"> </w:t>
      </w:r>
      <w:r w:rsidR="00373F9C" w:rsidRPr="00373F9C">
        <w:t>uždavin</w:t>
      </w:r>
      <w:r w:rsidR="00731246" w:rsidRPr="00235193">
        <w:rPr>
          <w:color w:val="000000" w:themeColor="text1"/>
        </w:rPr>
        <w:t>i</w:t>
      </w:r>
      <w:r w:rsidR="00235193">
        <w:rPr>
          <w:color w:val="000000" w:themeColor="text1"/>
        </w:rPr>
        <w:t>o</w:t>
      </w:r>
      <w:r w:rsidR="00731246">
        <w:t xml:space="preserve"> </w:t>
      </w:r>
      <w:r w:rsidR="00373F9C" w:rsidRPr="00373F9C">
        <w:t>„Turizmo plėtrai reikalingų sąlygų sudarymas</w:t>
      </w:r>
      <w:r w:rsidR="00731246" w:rsidRPr="00235193">
        <w:rPr>
          <w:color w:val="000000" w:themeColor="text1"/>
        </w:rPr>
        <w:t>“</w:t>
      </w:r>
      <w:r w:rsidR="00BB7E5B">
        <w:rPr>
          <w:color w:val="000000" w:themeColor="text1"/>
        </w:rPr>
        <w:t xml:space="preserve"> 2.1.2.2</w:t>
      </w:r>
      <w:r w:rsidR="00E42D8A">
        <w:rPr>
          <w:color w:val="000000" w:themeColor="text1"/>
        </w:rPr>
        <w:t xml:space="preserve"> priemone</w:t>
      </w:r>
      <w:r w:rsidR="00D64862">
        <w:rPr>
          <w:color w:val="000000" w:themeColor="text1"/>
        </w:rPr>
        <w:t xml:space="preserve"> </w:t>
      </w:r>
      <w:r w:rsidR="00790480">
        <w:t xml:space="preserve"> </w:t>
      </w:r>
      <w:r w:rsidR="00D64862">
        <w:t>„Molėtų rajono turizmo rinkodaros įgyve</w:t>
      </w:r>
      <w:bookmarkStart w:id="6" w:name="_GoBack"/>
      <w:bookmarkEnd w:id="6"/>
      <w:r w:rsidR="00D64862">
        <w:t xml:space="preserve">ndinimas“ </w:t>
      </w:r>
      <w:r w:rsidR="00790480">
        <w:t xml:space="preserve">ir </w:t>
      </w:r>
      <w:r w:rsidR="00790480" w:rsidRPr="00790480"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</w:t>
      </w:r>
      <w:r w:rsidR="00731246">
        <w:t xml:space="preserve"> </w:t>
      </w:r>
      <w:r w:rsidR="00731246" w:rsidRPr="00235193">
        <w:rPr>
          <w:color w:val="000000" w:themeColor="text1"/>
        </w:rPr>
        <w:t>(</w:t>
      </w:r>
      <w:r w:rsidR="00235193" w:rsidRPr="00235193">
        <w:rPr>
          <w:color w:val="000000" w:themeColor="text1"/>
        </w:rPr>
        <w:t>Molėtų rajono savivaldybės tarybos 2013 m. kovo 28 d. sprendimo Nr. B1-62 redakcija</w:t>
      </w:r>
      <w:r w:rsidR="00731246" w:rsidRPr="00235193">
        <w:rPr>
          <w:color w:val="000000" w:themeColor="text1"/>
        </w:rPr>
        <w:t>)</w:t>
      </w:r>
      <w:r w:rsidR="00790480" w:rsidRPr="00790480">
        <w:t>, 8.1</w:t>
      </w:r>
      <w:r w:rsidR="00BB7E5B">
        <w:t>,</w:t>
      </w:r>
      <w:r w:rsidR="00790480" w:rsidRPr="00790480">
        <w:t xml:space="preserve"> 9.1 punktais</w:t>
      </w:r>
      <w:r w:rsidR="00792E9C">
        <w:t xml:space="preserve">, 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7647BD" w:rsidRPr="00B22DFA" w:rsidRDefault="00A62AA2" w:rsidP="007647BD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rPr>
          <w:lang w:eastAsia="lt-LT"/>
        </w:rPr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924B4">
        <w:rPr>
          <w:color w:val="000000" w:themeColor="text1"/>
          <w:lang w:eastAsia="lt-LT"/>
        </w:rPr>
        <w:t>projekto „</w:t>
      </w:r>
      <w:r w:rsidR="002F7E9A" w:rsidRPr="004924B4">
        <w:rPr>
          <w:color w:val="000000" w:themeColor="text1"/>
          <w:lang w:eastAsia="lt-LT"/>
        </w:rPr>
        <w:t>T</w:t>
      </w:r>
      <w:r w:rsidR="00BB7E5B" w:rsidRPr="004924B4">
        <w:rPr>
          <w:color w:val="000000" w:themeColor="text1"/>
          <w:lang w:eastAsia="lt-LT"/>
        </w:rPr>
        <w:t>ikra</w:t>
      </w:r>
      <w:r w:rsidR="002F7E9A" w:rsidRPr="004924B4">
        <w:rPr>
          <w:color w:val="000000" w:themeColor="text1"/>
          <w:lang w:eastAsia="lt-LT"/>
        </w:rPr>
        <w:t xml:space="preserve"> – </w:t>
      </w:r>
      <w:r w:rsidR="00BB7E5B" w:rsidRPr="004924B4">
        <w:rPr>
          <w:color w:val="000000" w:themeColor="text1"/>
          <w:lang w:eastAsia="lt-LT"/>
        </w:rPr>
        <w:t>tyrinėk i</w:t>
      </w:r>
      <w:r w:rsidR="002F7E9A" w:rsidRPr="004924B4">
        <w:rPr>
          <w:color w:val="000000" w:themeColor="text1"/>
          <w:lang w:eastAsia="lt-LT"/>
        </w:rPr>
        <w:t xml:space="preserve">r </w:t>
      </w:r>
      <w:r w:rsidR="00BB7E5B" w:rsidRPr="004924B4">
        <w:rPr>
          <w:color w:val="000000" w:themeColor="text1"/>
          <w:lang w:eastAsia="lt-LT"/>
        </w:rPr>
        <w:t>k</w:t>
      </w:r>
      <w:r w:rsidR="002F7E9A" w:rsidRPr="004924B4">
        <w:rPr>
          <w:color w:val="000000" w:themeColor="text1"/>
          <w:lang w:eastAsia="lt-LT"/>
        </w:rPr>
        <w:t>eliauk! Rask! Atkask</w:t>
      </w:r>
      <w:r w:rsidR="00792E9C" w:rsidRPr="004924B4">
        <w:rPr>
          <w:color w:val="000000" w:themeColor="text1"/>
          <w:lang w:eastAsia="lt-LT"/>
        </w:rPr>
        <w:t>! “</w:t>
      </w:r>
      <w:r w:rsidR="00025D19" w:rsidRPr="004924B4">
        <w:rPr>
          <w:color w:val="000000" w:themeColor="text1"/>
          <w:lang w:eastAsia="lt-LT"/>
        </w:rPr>
        <w:t xml:space="preserve"> paraišką</w:t>
      </w:r>
      <w:r w:rsidR="009579AB" w:rsidRPr="004924B4">
        <w:rPr>
          <w:color w:val="000000" w:themeColor="text1"/>
          <w:lang w:eastAsia="lt-LT"/>
        </w:rPr>
        <w:t xml:space="preserve"> ir </w:t>
      </w:r>
      <w:r w:rsidR="0032718C" w:rsidRPr="004924B4">
        <w:rPr>
          <w:color w:val="000000" w:themeColor="text1"/>
          <w:lang w:eastAsia="lt-LT"/>
        </w:rPr>
        <w:t>organizuotų jo įgyvendinimą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>pagal 2014-2020 metų Europos</w:t>
      </w:r>
      <w:r w:rsidRPr="004C30EC">
        <w:rPr>
          <w:lang w:eastAsia="lt-LT"/>
        </w:rPr>
        <w:t xml:space="preserve"> Sąjungos fondų invest</w:t>
      </w:r>
      <w:r w:rsidR="006F23E6">
        <w:rPr>
          <w:lang w:eastAsia="lt-LT"/>
        </w:rPr>
        <w:t>icijų veiksmų programos priemonės</w:t>
      </w:r>
      <w:r w:rsidRPr="004C30EC">
        <w:rPr>
          <w:lang w:eastAsia="lt-LT"/>
        </w:rPr>
        <w:t xml:space="preserve"> Nr</w:t>
      </w:r>
      <w:r w:rsidRPr="00046949">
        <w:rPr>
          <w:lang w:eastAsia="lt-LT"/>
        </w:rPr>
        <w:t xml:space="preserve">. </w:t>
      </w:r>
      <w:r w:rsidR="006F23E6" w:rsidRPr="006F23E6">
        <w:rPr>
          <w:lang w:eastAsia="lt-LT"/>
        </w:rPr>
        <w:t>05.4.1-LVPA-K-808</w:t>
      </w:r>
      <w:r w:rsidR="006F23E6">
        <w:rPr>
          <w:lang w:eastAsia="lt-LT"/>
        </w:rPr>
        <w:t xml:space="preserve"> </w:t>
      </w:r>
      <w:r w:rsidR="00651DE1" w:rsidRPr="006F23E6">
        <w:rPr>
          <w:lang w:eastAsia="lt-LT"/>
        </w:rPr>
        <w:t>„</w:t>
      </w:r>
      <w:r w:rsidR="006F23E6" w:rsidRPr="006F23E6">
        <w:t>Priorite</w:t>
      </w:r>
      <w:r w:rsidR="00BB7E5B">
        <w:t xml:space="preserve">tinių turizmo plėtros regionų e. </w:t>
      </w:r>
      <w:r w:rsidR="006F23E6" w:rsidRPr="006F23E6">
        <w:t>rinkodara</w:t>
      </w:r>
      <w:r w:rsidR="006F23E6">
        <w:t>“ kvietimą Nr</w:t>
      </w:r>
      <w:r w:rsidR="00B22DFA">
        <w:rPr>
          <w:lang w:eastAsia="lt-LT"/>
        </w:rPr>
        <w:t>.</w:t>
      </w:r>
      <w:r w:rsidR="006F23E6">
        <w:rPr>
          <w:lang w:eastAsia="lt-LT"/>
        </w:rPr>
        <w:t>2.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lastRenderedPageBreak/>
        <w:t>Įsipar</w:t>
      </w:r>
      <w:r>
        <w:t>e</w:t>
      </w:r>
      <w:r w:rsidR="00651DE1">
        <w:t>i</w:t>
      </w:r>
      <w:r w:rsidR="00790480">
        <w:t xml:space="preserve">goti padengti ne mažiau kaip 15 </w:t>
      </w:r>
      <w:r w:rsidRPr="009F58D3">
        <w:t>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790480" w:rsidRPr="00790480" w:rsidRDefault="00790480" w:rsidP="00790480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color w:val="FF0000"/>
        </w:rPr>
      </w:pPr>
      <w:r w:rsidRPr="00790480">
        <w:rPr>
          <w:color w:val="000000" w:themeColor="text1"/>
        </w:rPr>
        <w:t>Pritarti, kad 1 punkte nurodytas projektas būtų įgyvendinamas kartu su partneriu – VšĮ Molėtų turizmo ir verslo informacijos centru</w:t>
      </w:r>
      <w:r>
        <w:rPr>
          <w:color w:val="000000" w:themeColor="text1"/>
        </w:rPr>
        <w:t>.</w:t>
      </w:r>
    </w:p>
    <w:p w:rsidR="00D64862" w:rsidRPr="00D64862" w:rsidRDefault="00790480" w:rsidP="00D6486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FF0000"/>
        </w:rPr>
      </w:pPr>
      <w:r>
        <w:rPr>
          <w:color w:val="000000" w:themeColor="text1"/>
        </w:rPr>
        <w:t xml:space="preserve"> </w:t>
      </w:r>
      <w:r w:rsidRPr="00790480">
        <w:rPr>
          <w:color w:val="000000" w:themeColor="text1"/>
        </w:rPr>
        <w:t>Pritarti, kad būtų pasirašyta jungtinės veiklos</w:t>
      </w:r>
      <w:r w:rsidR="00E406AB">
        <w:rPr>
          <w:color w:val="000000" w:themeColor="text1"/>
        </w:rPr>
        <w:t xml:space="preserve"> (partnerystės)</w:t>
      </w:r>
      <w:r w:rsidRPr="00790480">
        <w:rPr>
          <w:color w:val="000000" w:themeColor="text1"/>
        </w:rPr>
        <w:t xml:space="preserve"> sutartis su VšĮ Molėtų turizmo </w:t>
      </w:r>
      <w:r w:rsidR="00E406AB">
        <w:rPr>
          <w:color w:val="000000" w:themeColor="text1"/>
        </w:rPr>
        <w:t>ir verslo informacijos centru</w:t>
      </w:r>
      <w:r w:rsidRPr="00790480">
        <w:rPr>
          <w:color w:val="000000" w:themeColor="text1"/>
        </w:rPr>
        <w:t>.</w:t>
      </w:r>
      <w:r w:rsidR="00731246">
        <w:rPr>
          <w:color w:val="000000" w:themeColor="text1"/>
        </w:rPr>
        <w:t xml:space="preserve"> </w:t>
      </w:r>
    </w:p>
    <w:p w:rsidR="00D64862" w:rsidRPr="00D64862" w:rsidRDefault="00D64862" w:rsidP="00D6486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</w:rPr>
      </w:pPr>
      <w:r w:rsidRPr="00D64862">
        <w:rPr>
          <w:color w:val="000000" w:themeColor="text1"/>
        </w:rPr>
        <w:t>Įpareigoti Molėtų rajono savivaldybės administracijos direktorių, jo nesant administracijos direktoriaus pavaduotoją, pasirašyti jungtinės veiklos (par</w:t>
      </w:r>
      <w:r>
        <w:rPr>
          <w:color w:val="000000" w:themeColor="text1"/>
        </w:rPr>
        <w:t>tnerystės) sutartį su partneriu</w:t>
      </w:r>
      <w:r w:rsidRPr="00D64862">
        <w:rPr>
          <w:color w:val="000000" w:themeColor="text1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2718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AB" w:rsidRDefault="00FF4FAB">
      <w:r>
        <w:separator/>
      </w:r>
    </w:p>
  </w:endnote>
  <w:endnote w:type="continuationSeparator" w:id="0">
    <w:p w:rsidR="00FF4FAB" w:rsidRDefault="00F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AB" w:rsidRDefault="00FF4FAB">
      <w:r>
        <w:separator/>
      </w:r>
    </w:p>
  </w:footnote>
  <w:footnote w:type="continuationSeparator" w:id="0">
    <w:p w:rsidR="00FF4FAB" w:rsidRDefault="00FF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24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51973"/>
    <w:rsid w:val="000667A6"/>
    <w:rsid w:val="000E47DA"/>
    <w:rsid w:val="001156B7"/>
    <w:rsid w:val="0012091C"/>
    <w:rsid w:val="00132437"/>
    <w:rsid w:val="001358A2"/>
    <w:rsid w:val="00143C47"/>
    <w:rsid w:val="001A09D1"/>
    <w:rsid w:val="00211F14"/>
    <w:rsid w:val="002327CF"/>
    <w:rsid w:val="00235193"/>
    <w:rsid w:val="00236E76"/>
    <w:rsid w:val="00283DB2"/>
    <w:rsid w:val="002F7E9A"/>
    <w:rsid w:val="00305758"/>
    <w:rsid w:val="0032718C"/>
    <w:rsid w:val="00341D56"/>
    <w:rsid w:val="00365A1B"/>
    <w:rsid w:val="00373F9C"/>
    <w:rsid w:val="00384B4D"/>
    <w:rsid w:val="003975CE"/>
    <w:rsid w:val="003A762C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77140"/>
    <w:rsid w:val="005A4424"/>
    <w:rsid w:val="005F2774"/>
    <w:rsid w:val="005F38B6"/>
    <w:rsid w:val="006213AE"/>
    <w:rsid w:val="00651DE1"/>
    <w:rsid w:val="006E6431"/>
    <w:rsid w:val="006F23E6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D4FA1"/>
    <w:rsid w:val="007E4516"/>
    <w:rsid w:val="007E4A57"/>
    <w:rsid w:val="00813918"/>
    <w:rsid w:val="008433C8"/>
    <w:rsid w:val="00872337"/>
    <w:rsid w:val="008A401C"/>
    <w:rsid w:val="008F0372"/>
    <w:rsid w:val="0093412A"/>
    <w:rsid w:val="009579AB"/>
    <w:rsid w:val="009B4614"/>
    <w:rsid w:val="009E4606"/>
    <w:rsid w:val="009E70D9"/>
    <w:rsid w:val="00A62AA2"/>
    <w:rsid w:val="00A965C8"/>
    <w:rsid w:val="00AB2985"/>
    <w:rsid w:val="00AE325A"/>
    <w:rsid w:val="00B22DFA"/>
    <w:rsid w:val="00BA65BB"/>
    <w:rsid w:val="00BB70B1"/>
    <w:rsid w:val="00BB7E5B"/>
    <w:rsid w:val="00C16EA1"/>
    <w:rsid w:val="00C62A0C"/>
    <w:rsid w:val="00CC1DF9"/>
    <w:rsid w:val="00D03D5A"/>
    <w:rsid w:val="00D64862"/>
    <w:rsid w:val="00D74773"/>
    <w:rsid w:val="00D8136A"/>
    <w:rsid w:val="00DB7660"/>
    <w:rsid w:val="00DC6469"/>
    <w:rsid w:val="00DD3C24"/>
    <w:rsid w:val="00E032E8"/>
    <w:rsid w:val="00E406AB"/>
    <w:rsid w:val="00E42D8A"/>
    <w:rsid w:val="00EE645F"/>
    <w:rsid w:val="00EF6A79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A40EA9"/>
    <w:rsid w:val="00C837A2"/>
    <w:rsid w:val="00CE498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2</cp:revision>
  <cp:lastPrinted>2001-06-05T13:05:00Z</cp:lastPrinted>
  <dcterms:created xsi:type="dcterms:W3CDTF">2018-06-18T11:35:00Z</dcterms:created>
  <dcterms:modified xsi:type="dcterms:W3CDTF">2018-06-18T11:35:00Z</dcterms:modified>
</cp:coreProperties>
</file>