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D45A3C">
      <w:pPr>
        <w:pStyle w:val="Betarp1"/>
        <w:rPr>
          <w:szCs w:val="24"/>
        </w:rPr>
      </w:pP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2018 m. </w:t>
      </w:r>
      <w:r w:rsidR="0091300F">
        <w:rPr>
          <w:szCs w:val="24"/>
        </w:rPr>
        <w:t xml:space="preserve">gegužės     </w:t>
      </w:r>
      <w:r>
        <w:rPr>
          <w:szCs w:val="24"/>
        </w:rPr>
        <w:t xml:space="preserve"> d. sprendimo Nr. B1-</w:t>
      </w:r>
    </w:p>
    <w:p w:rsidR="00D45A3C" w:rsidRDefault="0091300F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2094">
        <w:rPr>
          <w:szCs w:val="24"/>
        </w:rPr>
        <w:t>priedas</w:t>
      </w:r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 MĖNESINIAI NUOMOS MOKESČIŲ DYDŽIAI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59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3802"/>
        <w:gridCol w:w="1133"/>
        <w:gridCol w:w="2693"/>
        <w:gridCol w:w="1335"/>
      </w:tblGrid>
      <w:tr w:rsidR="00D45A3C">
        <w:trPr>
          <w:trHeight w:val="402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Unikalus numeris</w:t>
            </w:r>
          </w:p>
          <w:p w:rsidR="00D45A3C" w:rsidRDefault="00D45A3C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3C" w:rsidRDefault="00CD2094">
            <w:pPr>
              <w:pStyle w:val="Standard"/>
              <w:ind w:right="-51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Nuomos</w:t>
            </w:r>
          </w:p>
          <w:p w:rsidR="00D45A3C" w:rsidRDefault="00CD2094">
            <w:pPr>
              <w:pStyle w:val="Standard"/>
              <w:ind w:right="-51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mokestis, Eur</w:t>
            </w:r>
          </w:p>
        </w:tc>
      </w:tr>
      <w:tr w:rsidR="00756DB9" w:rsidTr="007545B3">
        <w:trPr>
          <w:trHeight w:val="402"/>
        </w:trPr>
        <w:tc>
          <w:tcPr>
            <w:tcW w:w="63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973A4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973A4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0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756DB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Inturkės g. 64-2</w:t>
            </w:r>
          </w:p>
        </w:tc>
        <w:tc>
          <w:tcPr>
            <w:tcW w:w="11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756DB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46,10</w:t>
            </w:r>
          </w:p>
        </w:tc>
        <w:tc>
          <w:tcPr>
            <w:tcW w:w="269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B9" w:rsidRDefault="00756DB9" w:rsidP="00756DB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6299-0002-1016:0005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B9" w:rsidRDefault="00756DB9" w:rsidP="00756DB9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9,56</w:t>
            </w:r>
          </w:p>
        </w:tc>
      </w:tr>
      <w:tr w:rsidR="00756DB9" w:rsidTr="007545B3">
        <w:trPr>
          <w:trHeight w:val="402"/>
        </w:trPr>
        <w:tc>
          <w:tcPr>
            <w:tcW w:w="63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973A44" w:rsidP="00756DB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0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756DB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Liepų g. 17-9</w:t>
            </w:r>
          </w:p>
        </w:tc>
        <w:tc>
          <w:tcPr>
            <w:tcW w:w="11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756DB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44,39</w:t>
            </w:r>
          </w:p>
        </w:tc>
        <w:tc>
          <w:tcPr>
            <w:tcW w:w="269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B9" w:rsidRDefault="00756DB9" w:rsidP="00756DB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6299-8004-7015:0009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B9" w:rsidRDefault="00756DB9" w:rsidP="00756DB9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13,14</w:t>
            </w:r>
          </w:p>
        </w:tc>
      </w:tr>
      <w:tr w:rsidR="00756DB9" w:rsidTr="007545B3">
        <w:trPr>
          <w:trHeight w:val="402"/>
        </w:trPr>
        <w:tc>
          <w:tcPr>
            <w:tcW w:w="63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973A44" w:rsidP="00756DB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0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756DB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1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756DB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69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B9" w:rsidRDefault="00756DB9" w:rsidP="00756DB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6294-0008-6014:0008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B9" w:rsidRDefault="00756DB9" w:rsidP="00756DB9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11,30</w:t>
            </w:r>
          </w:p>
        </w:tc>
      </w:tr>
      <w:tr w:rsidR="00756DB9" w:rsidTr="007545B3">
        <w:trPr>
          <w:trHeight w:val="402"/>
        </w:trPr>
        <w:tc>
          <w:tcPr>
            <w:tcW w:w="63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973A44" w:rsidP="00756DB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0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756DB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11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756DB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54,41</w:t>
            </w:r>
          </w:p>
        </w:tc>
        <w:tc>
          <w:tcPr>
            <w:tcW w:w="269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B9" w:rsidRDefault="00756DB9" w:rsidP="00756DB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6299-0002-1016:0005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B9" w:rsidRDefault="00756DB9" w:rsidP="00756DB9">
            <w:pPr>
              <w:pStyle w:val="Standard"/>
              <w:ind w:left="8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2,54</w:t>
            </w:r>
          </w:p>
        </w:tc>
      </w:tr>
      <w:tr w:rsidR="00756DB9" w:rsidTr="007545B3">
        <w:trPr>
          <w:trHeight w:val="402"/>
        </w:trPr>
        <w:tc>
          <w:tcPr>
            <w:tcW w:w="63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973A44" w:rsidP="00756DB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0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756DB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Joniškio sen., Joniškio mstl., Dubingių g. 3-3</w:t>
            </w:r>
          </w:p>
        </w:tc>
        <w:tc>
          <w:tcPr>
            <w:tcW w:w="113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6DB9" w:rsidRDefault="00756DB9" w:rsidP="00756DB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64,42</w:t>
            </w:r>
          </w:p>
        </w:tc>
        <w:tc>
          <w:tcPr>
            <w:tcW w:w="269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B9" w:rsidRDefault="00756DB9" w:rsidP="00756DB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6297-8001-2010:0020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DB9" w:rsidRDefault="00756DB9" w:rsidP="00756DB9">
            <w:pPr>
              <w:pStyle w:val="Standard"/>
              <w:ind w:left="57" w:right="430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2,76</w:t>
            </w:r>
          </w:p>
        </w:tc>
      </w:tr>
    </w:tbl>
    <w:p w:rsidR="00D45A3C" w:rsidRDefault="00D45A3C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</w:p>
    <w:p w:rsidR="00D45A3C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</w:pPr>
      <w:r>
        <w:t> </w:t>
      </w:r>
      <w:r>
        <w:tab/>
      </w:r>
      <w:r>
        <w:tab/>
      </w:r>
      <w:r>
        <w:tab/>
      </w:r>
      <w:r>
        <w:tab/>
        <w:t>_____________________________</w:t>
      </w:r>
    </w:p>
    <w:sectPr w:rsidR="00D45A3C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71" w:rsidRDefault="00CD2094">
      <w:pPr>
        <w:spacing w:after="0" w:line="240" w:lineRule="auto"/>
      </w:pPr>
      <w:r>
        <w:separator/>
      </w:r>
    </w:p>
  </w:endnote>
  <w:endnote w:type="continuationSeparator" w:id="0">
    <w:p w:rsidR="00B94A71" w:rsidRDefault="00CD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71" w:rsidRDefault="00CD20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4A71" w:rsidRDefault="00CD2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084C02"/>
    <w:rsid w:val="00190B8F"/>
    <w:rsid w:val="002728A5"/>
    <w:rsid w:val="003B0CB2"/>
    <w:rsid w:val="00756DB9"/>
    <w:rsid w:val="00760E3A"/>
    <w:rsid w:val="0091300F"/>
    <w:rsid w:val="00973A44"/>
    <w:rsid w:val="00B94A71"/>
    <w:rsid w:val="00CD2094"/>
    <w:rsid w:val="00D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Kavaliūnienė Danutė</cp:lastModifiedBy>
  <cp:revision>2</cp:revision>
  <cp:lastPrinted>2018-02-14T06:35:00Z</cp:lastPrinted>
  <dcterms:created xsi:type="dcterms:W3CDTF">2018-05-22T13:16:00Z</dcterms:created>
  <dcterms:modified xsi:type="dcterms:W3CDTF">2018-05-22T13:16:00Z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