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C4" w:rsidRPr="00BC13C4" w:rsidRDefault="00BC13C4" w:rsidP="001B2109">
      <w:pPr>
        <w:spacing w:after="0" w:line="240" w:lineRule="auto"/>
        <w:rPr>
          <w:rFonts w:eastAsia="Times New Roman" w:cs="Times New Roman"/>
          <w:szCs w:val="24"/>
        </w:rPr>
      </w:pPr>
      <w:r w:rsidRPr="00BC13C4">
        <w:rPr>
          <w:rFonts w:eastAsia="Times New Roman" w:cs="Times New Roman"/>
          <w:szCs w:val="24"/>
        </w:rPr>
        <w:t xml:space="preserve">                                                   </w:t>
      </w:r>
    </w:p>
    <w:p w:rsidR="00BC13C4" w:rsidRPr="00BC13C4" w:rsidRDefault="00BC13C4" w:rsidP="00BC13C4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BC13C4">
        <w:rPr>
          <w:rFonts w:eastAsia="Times New Roman" w:cs="Times New Roman"/>
          <w:szCs w:val="24"/>
        </w:rPr>
        <w:t>AIŠKINAMASIS RAŠTAS</w:t>
      </w:r>
    </w:p>
    <w:p w:rsidR="00BC13C4" w:rsidRPr="00BC13C4" w:rsidRDefault="00BC13C4" w:rsidP="00BC13C4">
      <w:pPr>
        <w:tabs>
          <w:tab w:val="num" w:pos="0"/>
          <w:tab w:val="left" w:pos="720"/>
        </w:tabs>
        <w:spacing w:after="0" w:line="360" w:lineRule="auto"/>
        <w:ind w:firstLine="360"/>
        <w:jc w:val="center"/>
        <w:rPr>
          <w:rFonts w:eastAsia="Times New Roman" w:cs="Times New Roman"/>
          <w:b/>
          <w:szCs w:val="24"/>
        </w:rPr>
      </w:pPr>
    </w:p>
    <w:p w:rsidR="001B2109" w:rsidRDefault="00FE6AE6" w:rsidP="001B2109">
      <w:pPr>
        <w:spacing w:after="0" w:line="36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Dėl Molėtų rajono savivaldybės tarybos 2018 m. vasario 22 d. sprendimo Nr. B1-28 „Dėl Molėtų rajono savivaldybės strateginio veiklos plano 2018-2020 metams patvirtinimo“ pakeitimo</w:t>
      </w:r>
    </w:p>
    <w:p w:rsidR="001B2109" w:rsidRPr="00BC13C4" w:rsidRDefault="001B2109" w:rsidP="00BC13C4">
      <w:pPr>
        <w:tabs>
          <w:tab w:val="left" w:pos="720"/>
          <w:tab w:val="num" w:pos="3960"/>
        </w:tabs>
        <w:spacing w:after="0" w:line="360" w:lineRule="auto"/>
        <w:jc w:val="center"/>
        <w:rPr>
          <w:rFonts w:eastAsia="Times New Roman" w:cs="Times New Roman"/>
          <w:szCs w:val="24"/>
        </w:rPr>
      </w:pPr>
    </w:p>
    <w:p w:rsidR="00BC13C4" w:rsidRPr="00BC13C4" w:rsidRDefault="00BC13C4" w:rsidP="00BC13C4">
      <w:pPr>
        <w:tabs>
          <w:tab w:val="left" w:pos="72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>1. P</w:t>
      </w:r>
      <w:r w:rsidRPr="00BC13C4">
        <w:rPr>
          <w:rFonts w:eastAsia="Times New Roman" w:cs="Times New Roman"/>
          <w:b/>
          <w:szCs w:val="24"/>
          <w:lang w:val="pt-BR"/>
        </w:rPr>
        <w:t>arengto tarybos sprendimo projekto tikslai ir uždaviniai</w:t>
      </w:r>
      <w:r w:rsidRPr="00BC13C4">
        <w:rPr>
          <w:rFonts w:eastAsia="Times New Roman" w:cs="Times New Roman"/>
          <w:b/>
          <w:szCs w:val="24"/>
        </w:rPr>
        <w:t xml:space="preserve">   </w:t>
      </w:r>
    </w:p>
    <w:p w:rsidR="00744792" w:rsidRDefault="00FE6AE6" w:rsidP="004A69B7">
      <w:pPr>
        <w:widowControl w:val="0"/>
        <w:spacing w:after="0" w:line="360" w:lineRule="auto"/>
        <w:ind w:firstLine="284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  <w:r w:rsidR="00744792">
        <w:rPr>
          <w:rFonts w:eastAsia="Times New Roman" w:cs="Times New Roman"/>
          <w:szCs w:val="24"/>
        </w:rPr>
        <w:t xml:space="preserve">2018 m. balandžio 10 d. Molėtų rajono savivaldybės administracijos Strateginio planavimo ir investicijų skyrius gavo </w:t>
      </w:r>
      <w:r w:rsidR="00744792" w:rsidRPr="00744792">
        <w:rPr>
          <w:rFonts w:eastAsia="Times New Roman" w:cs="Times New Roman"/>
          <w:szCs w:val="24"/>
        </w:rPr>
        <w:t>Molėtų rajono savivaldybės administracijos Architektūros ir teritorijų planavimo skyriaus ir Kultūros ir švietimo skyriaus pasiūlymus dėl Molėtų rajono savivaldybės 2018-2020-ųjų metų strateginio veiklos plano koregavimo</w:t>
      </w:r>
      <w:r w:rsidR="00744792">
        <w:rPr>
          <w:rFonts w:eastAsia="Times New Roman" w:cs="Times New Roman"/>
          <w:szCs w:val="24"/>
        </w:rPr>
        <w:t>.</w:t>
      </w:r>
    </w:p>
    <w:p w:rsidR="00FB1D0F" w:rsidRDefault="00D9526B" w:rsidP="00D9526B">
      <w:pPr>
        <w:widowControl w:val="0"/>
        <w:tabs>
          <w:tab w:val="left" w:pos="426"/>
        </w:tabs>
        <w:spacing w:after="0" w:line="360" w:lineRule="auto"/>
        <w:ind w:firstLine="284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  <w:r w:rsidR="00901B3C">
        <w:rPr>
          <w:rFonts w:eastAsia="Times New Roman" w:cs="Times New Roman"/>
          <w:szCs w:val="24"/>
        </w:rPr>
        <w:t>2016</w:t>
      </w:r>
      <w:r w:rsidR="009C654B">
        <w:rPr>
          <w:rFonts w:eastAsia="Times New Roman" w:cs="Times New Roman"/>
          <w:szCs w:val="24"/>
        </w:rPr>
        <w:t xml:space="preserve"> m.</w:t>
      </w:r>
      <w:r w:rsidR="00901B3C">
        <w:rPr>
          <w:rFonts w:eastAsia="Times New Roman" w:cs="Times New Roman"/>
          <w:szCs w:val="24"/>
        </w:rPr>
        <w:t xml:space="preserve"> gegužės 5 d. įsakymu Nr. B6-366 „Dėl Molėtų rajono sakralinių objektų tvarkymo programos parengimo ir įgyvendinimo finansavimo tvarkos aprašo patvirtinimo“ </w:t>
      </w:r>
      <w:r w:rsidR="001048D6">
        <w:rPr>
          <w:rFonts w:eastAsia="Times New Roman" w:cs="Times New Roman"/>
          <w:szCs w:val="24"/>
        </w:rPr>
        <w:t>patvirtintas Molėtų rajono sakralinių objektų tvarkymo programos parengimo ir įgyvendinimo finansavimo tvarkos aprašas</w:t>
      </w:r>
      <w:r w:rsidR="00FB1D0F">
        <w:rPr>
          <w:rFonts w:eastAsia="Times New Roman" w:cs="Times New Roman"/>
          <w:szCs w:val="24"/>
        </w:rPr>
        <w:t>. S</w:t>
      </w:r>
      <w:r w:rsidR="001048D6">
        <w:rPr>
          <w:rFonts w:eastAsia="Times New Roman" w:cs="Times New Roman"/>
          <w:szCs w:val="24"/>
        </w:rPr>
        <w:t xml:space="preserve">trateginio veiklos plano 2018-2020 metams, patvirtinto 2018 m. vasario 22 d. sprendimu Nr. B1-28 „Dėl Molėtų rajono savivaldybės strateginio veiklos plano 2018-2020 metams patvirtinimo“ priemonės pavadinimas keičiamas, todėl, kad atitiktų tvarkos aprašą, kuriuo vadovaujantis bus </w:t>
      </w:r>
      <w:r w:rsidR="000C5DC7">
        <w:rPr>
          <w:rFonts w:eastAsia="Times New Roman" w:cs="Times New Roman"/>
          <w:szCs w:val="24"/>
        </w:rPr>
        <w:t>finansuojami sakralinių objektų tvarkymo darbai.</w:t>
      </w:r>
      <w:r w:rsidR="00FB1D0F">
        <w:rPr>
          <w:rFonts w:eastAsia="Times New Roman" w:cs="Times New Roman"/>
          <w:szCs w:val="24"/>
        </w:rPr>
        <w:t xml:space="preserve"> </w:t>
      </w:r>
      <w:r w:rsidR="00FB1D0F">
        <w:rPr>
          <w:szCs w:val="24"/>
        </w:rPr>
        <w:t>Priemonės</w:t>
      </w:r>
      <w:r w:rsidR="00FB1D0F" w:rsidRPr="00A876BA">
        <w:rPr>
          <w:szCs w:val="24"/>
        </w:rPr>
        <w:t xml:space="preserve"> tikslas – </w:t>
      </w:r>
      <w:r w:rsidR="00FB1D0F">
        <w:rPr>
          <w:szCs w:val="24"/>
        </w:rPr>
        <w:t>kartu su</w:t>
      </w:r>
      <w:r w:rsidR="00FB1D0F" w:rsidRPr="00FD6624">
        <w:rPr>
          <w:szCs w:val="24"/>
        </w:rPr>
        <w:t xml:space="preserve"> tradicinėm</w:t>
      </w:r>
      <w:r w:rsidR="00FB1D0F">
        <w:rPr>
          <w:szCs w:val="24"/>
        </w:rPr>
        <w:t>i</w:t>
      </w:r>
      <w:r w:rsidR="00FB1D0F" w:rsidRPr="00FD6624">
        <w:rPr>
          <w:szCs w:val="24"/>
        </w:rPr>
        <w:t>s religinėm</w:t>
      </w:r>
      <w:r w:rsidR="00FB1D0F">
        <w:rPr>
          <w:szCs w:val="24"/>
        </w:rPr>
        <w:t>i</w:t>
      </w:r>
      <w:r w:rsidR="00FB1D0F" w:rsidRPr="00FD6624">
        <w:rPr>
          <w:szCs w:val="24"/>
        </w:rPr>
        <w:t>s bendruomenėms, prisidėti prie krašto kultūrinio paveldo dalies, priklausančios religinėms bendruomenėms, išsaugojimo, remti religinių bendruomenių veiklą vietos bendruomenėje.</w:t>
      </w:r>
    </w:p>
    <w:p w:rsidR="004A69B7" w:rsidRDefault="00C21F46" w:rsidP="004A69B7">
      <w:pPr>
        <w:widowControl w:val="0"/>
        <w:spacing w:after="0" w:line="360" w:lineRule="auto"/>
        <w:ind w:firstLine="284"/>
        <w:jc w:val="both"/>
        <w:rPr>
          <w:rFonts w:eastAsia="Times New Roman" w:cs="Times New Roman"/>
          <w:color w:val="000000"/>
          <w:spacing w:val="-3"/>
          <w:szCs w:val="24"/>
          <w:lang w:eastAsia="lt-LT"/>
        </w:rPr>
      </w:pPr>
      <w:r>
        <w:rPr>
          <w:rFonts w:eastAsia="Times New Roman" w:cs="Times New Roman"/>
          <w:color w:val="000000"/>
          <w:spacing w:val="-3"/>
          <w:szCs w:val="24"/>
          <w:lang w:eastAsia="lt-LT"/>
        </w:rPr>
        <w:t xml:space="preserve"> </w:t>
      </w:r>
      <w:r w:rsidR="00FE6AE6">
        <w:rPr>
          <w:rFonts w:eastAsia="Times New Roman" w:cs="Times New Roman"/>
          <w:color w:val="000000"/>
          <w:spacing w:val="-3"/>
          <w:szCs w:val="24"/>
          <w:lang w:eastAsia="lt-LT"/>
        </w:rPr>
        <w:t>Siekiant skubiau ir efektyviau įgyvendinti jaunimo iniciatyvų finansavimą, remiantis kitų savivaldybių patirtimi, vietoj</w:t>
      </w:r>
      <w:r>
        <w:rPr>
          <w:rFonts w:eastAsia="Times New Roman" w:cs="Times New Roman"/>
          <w:color w:val="000000"/>
          <w:spacing w:val="-3"/>
          <w:szCs w:val="24"/>
          <w:lang w:eastAsia="lt-LT"/>
        </w:rPr>
        <w:t>e</w:t>
      </w:r>
      <w:r w:rsidR="00FE6AE6">
        <w:rPr>
          <w:rFonts w:eastAsia="Times New Roman" w:cs="Times New Roman"/>
          <w:color w:val="000000"/>
          <w:spacing w:val="-3"/>
          <w:szCs w:val="24"/>
          <w:lang w:eastAsia="lt-LT"/>
        </w:rPr>
        <w:t xml:space="preserve"> atskiros jaunimo iniciatyvų programos parengimo, siūloma parengti </w:t>
      </w:r>
      <w:bookmarkStart w:id="0" w:name="_GoBack"/>
      <w:bookmarkEnd w:id="0"/>
      <w:r w:rsidR="00FE6AE6">
        <w:rPr>
          <w:rFonts w:eastAsia="Times New Roman" w:cs="Times New Roman"/>
          <w:color w:val="000000"/>
          <w:spacing w:val="-3"/>
          <w:szCs w:val="24"/>
          <w:lang w:eastAsia="lt-LT"/>
        </w:rPr>
        <w:t xml:space="preserve">jaunimo </w:t>
      </w:r>
      <w:r>
        <w:rPr>
          <w:rFonts w:eastAsia="Times New Roman" w:cs="Times New Roman"/>
          <w:color w:val="000000"/>
          <w:spacing w:val="-3"/>
          <w:szCs w:val="24"/>
          <w:lang w:eastAsia="lt-LT"/>
        </w:rPr>
        <w:t>iniciatyvų tvarkos aprašą ir pra</w:t>
      </w:r>
      <w:r w:rsidR="00FE6AE6">
        <w:rPr>
          <w:rFonts w:eastAsia="Times New Roman" w:cs="Times New Roman"/>
          <w:color w:val="000000"/>
          <w:spacing w:val="-3"/>
          <w:szCs w:val="24"/>
          <w:lang w:eastAsia="lt-LT"/>
        </w:rPr>
        <w:t>dėti finansuoti jaunimo iniciatyvas.</w:t>
      </w:r>
    </w:p>
    <w:p w:rsidR="00BC13C4" w:rsidRPr="00BC13C4" w:rsidRDefault="00BC13C4" w:rsidP="00BC13C4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>2. Š</w:t>
      </w:r>
      <w:r w:rsidRPr="00BC13C4">
        <w:rPr>
          <w:rFonts w:eastAsia="Times New Roman" w:cs="Times New Roman"/>
          <w:b/>
          <w:szCs w:val="24"/>
          <w:lang w:val="pt-BR"/>
        </w:rPr>
        <w:t>iuo metu esantis teisinis reglamentavimas</w:t>
      </w:r>
    </w:p>
    <w:p w:rsidR="00BC13C4" w:rsidRPr="00BC13C4" w:rsidRDefault="00BC13C4" w:rsidP="00FE6AE6">
      <w:pPr>
        <w:tabs>
          <w:tab w:val="left" w:pos="360"/>
          <w:tab w:val="left" w:pos="1674"/>
        </w:tabs>
        <w:spacing w:after="0" w:line="360" w:lineRule="auto"/>
        <w:jc w:val="both"/>
        <w:rPr>
          <w:rFonts w:eastAsia="Times New Roman" w:cs="Times New Roman"/>
          <w:szCs w:val="24"/>
        </w:rPr>
      </w:pPr>
      <w:r w:rsidRPr="00BC13C4">
        <w:rPr>
          <w:rFonts w:eastAsia="Times New Roman" w:cs="Times New Roman"/>
          <w:szCs w:val="24"/>
        </w:rPr>
        <w:tab/>
      </w:r>
      <w:r w:rsidR="00FE6AE6">
        <w:rPr>
          <w:rFonts w:eastAsia="Times New Roman" w:cs="Times New Roman"/>
          <w:szCs w:val="24"/>
        </w:rPr>
        <w:t>Lietuvos Respublikos vietos savivaldos įstatymo 18 straipsnio 1 dalis.</w:t>
      </w:r>
    </w:p>
    <w:p w:rsidR="00BC13C4" w:rsidRPr="00BC13C4" w:rsidRDefault="00BC13C4" w:rsidP="00BC13C4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 xml:space="preserve">3. </w:t>
      </w:r>
      <w:r w:rsidRPr="00BC13C4">
        <w:rPr>
          <w:rFonts w:eastAsia="Times New Roman" w:cs="Times New Roman"/>
          <w:b/>
          <w:szCs w:val="24"/>
          <w:lang w:val="pt-BR"/>
        </w:rPr>
        <w:t>Galimos teigiamos ir neigiamos pasekmės priėmus siūlomą tarybos sprendimo projektą</w:t>
      </w:r>
      <w:r w:rsidRPr="00BC13C4">
        <w:rPr>
          <w:rFonts w:eastAsia="Times New Roman" w:cs="Times New Roman"/>
          <w:b/>
          <w:szCs w:val="24"/>
        </w:rPr>
        <w:t xml:space="preserve"> </w:t>
      </w:r>
    </w:p>
    <w:p w:rsidR="00D11C9B" w:rsidRDefault="0093748C" w:rsidP="00D11C9B">
      <w:pPr>
        <w:tabs>
          <w:tab w:val="left" w:pos="36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 xml:space="preserve">Teigiama pasekmė – </w:t>
      </w:r>
      <w:r w:rsidR="00D11C9B">
        <w:rPr>
          <w:rFonts w:eastAsia="Times New Roman" w:cs="Times New Roman"/>
          <w:szCs w:val="24"/>
        </w:rPr>
        <w:t>sakralinių objektų tvarkymo darbų finansavimas ir jaunimo iniciatyvų fina</w:t>
      </w:r>
      <w:r w:rsidR="00B05DC9">
        <w:rPr>
          <w:rFonts w:eastAsia="Times New Roman" w:cs="Times New Roman"/>
          <w:szCs w:val="24"/>
        </w:rPr>
        <w:t>n</w:t>
      </w:r>
      <w:r w:rsidR="00D11C9B">
        <w:rPr>
          <w:rFonts w:eastAsia="Times New Roman" w:cs="Times New Roman"/>
          <w:szCs w:val="24"/>
        </w:rPr>
        <w:t>savimas.</w:t>
      </w:r>
    </w:p>
    <w:p w:rsidR="008621AF" w:rsidRPr="00BC13C4" w:rsidRDefault="008621AF" w:rsidP="00BC13C4">
      <w:pPr>
        <w:tabs>
          <w:tab w:val="left" w:pos="36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Neigiamų pasekmių nenumatoma.</w:t>
      </w:r>
    </w:p>
    <w:p w:rsidR="00BC13C4" w:rsidRPr="00BC13C4" w:rsidRDefault="00BC13C4" w:rsidP="00BC13C4">
      <w:pPr>
        <w:tabs>
          <w:tab w:val="num" w:pos="0"/>
          <w:tab w:val="left" w:pos="72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>4. Priemonės sprendimui įgyvendinti</w:t>
      </w:r>
    </w:p>
    <w:p w:rsidR="00BC13C4" w:rsidRPr="00BC13C4" w:rsidRDefault="0093748C" w:rsidP="00BC13C4">
      <w:pPr>
        <w:tabs>
          <w:tab w:val="num" w:pos="0"/>
          <w:tab w:val="left" w:pos="720"/>
        </w:tabs>
        <w:spacing w:after="0" w:line="360" w:lineRule="auto"/>
        <w:ind w:firstLine="3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Priimto sprendimo vykdymas.</w:t>
      </w:r>
    </w:p>
    <w:p w:rsidR="00BC13C4" w:rsidRPr="00BC13C4" w:rsidRDefault="00BC13C4" w:rsidP="00D9526B">
      <w:pPr>
        <w:tabs>
          <w:tab w:val="left" w:pos="284"/>
          <w:tab w:val="left" w:pos="426"/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>5. Lėšų poreikis ir jų šaltiniai (prireikus skaičiavimai ir išlaidų sąmatos)</w:t>
      </w:r>
    </w:p>
    <w:p w:rsidR="00BC13C4" w:rsidRPr="00BC13C4" w:rsidRDefault="00861DCC" w:rsidP="00BC13C4">
      <w:pPr>
        <w:tabs>
          <w:tab w:val="left" w:pos="36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>Šio sprendimo įgyvendinimui lėšų poreikis nenumatomas.</w:t>
      </w:r>
    </w:p>
    <w:p w:rsidR="00744792" w:rsidRDefault="00744792" w:rsidP="00BC13C4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</w:p>
    <w:p w:rsidR="00BC13C4" w:rsidRPr="00BC13C4" w:rsidRDefault="00BC13C4" w:rsidP="00BC13C4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lastRenderedPageBreak/>
        <w:t xml:space="preserve">6. Vykdytojai, įvykdymo terminai </w:t>
      </w:r>
    </w:p>
    <w:p w:rsidR="00BC13C4" w:rsidRDefault="0093748C" w:rsidP="00BC13C4">
      <w:pPr>
        <w:tabs>
          <w:tab w:val="left" w:pos="360"/>
        </w:tabs>
        <w:spacing w:after="0" w:line="360" w:lineRule="auto"/>
        <w:ind w:firstLine="3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Vykdytojai – Molėtų rajono savivaldybės administracija.</w:t>
      </w:r>
    </w:p>
    <w:p w:rsidR="00861DCC" w:rsidRDefault="00861DCC" w:rsidP="00BC13C4">
      <w:pPr>
        <w:tabs>
          <w:tab w:val="left" w:pos="360"/>
        </w:tabs>
        <w:spacing w:after="0" w:line="360" w:lineRule="auto"/>
        <w:ind w:firstLine="3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Įvykdymo terminai – sprendimas vykdomas nuolat.</w:t>
      </w:r>
    </w:p>
    <w:p w:rsidR="00BC13C4" w:rsidRDefault="00BC13C4" w:rsidP="002F6E8D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szCs w:val="24"/>
        </w:rPr>
      </w:pPr>
    </w:p>
    <w:p w:rsidR="00744792" w:rsidRDefault="00744792" w:rsidP="002F6E8D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szCs w:val="24"/>
        </w:rPr>
      </w:pPr>
    </w:p>
    <w:p w:rsidR="00744792" w:rsidRDefault="00744792" w:rsidP="002F6E8D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szCs w:val="24"/>
        </w:rPr>
      </w:pPr>
    </w:p>
    <w:p w:rsidR="00BC13C4" w:rsidRDefault="00BC13C4" w:rsidP="00BC13C4"/>
    <w:p w:rsidR="00BC13C4" w:rsidRDefault="00BC13C4" w:rsidP="00BC13C4"/>
    <w:sectPr w:rsidR="00BC13C4" w:rsidSect="00744792">
      <w:pgSz w:w="11906" w:h="16838"/>
      <w:pgMar w:top="156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43C1"/>
    <w:multiLevelType w:val="hybridMultilevel"/>
    <w:tmpl w:val="AA2E1D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C223E63"/>
    <w:multiLevelType w:val="hybridMultilevel"/>
    <w:tmpl w:val="8D92C0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5D"/>
    <w:rsid w:val="00071A5D"/>
    <w:rsid w:val="000C5DC7"/>
    <w:rsid w:val="001048D6"/>
    <w:rsid w:val="001B2109"/>
    <w:rsid w:val="002F6E8D"/>
    <w:rsid w:val="004A69B7"/>
    <w:rsid w:val="00744792"/>
    <w:rsid w:val="00861DCC"/>
    <w:rsid w:val="008621AF"/>
    <w:rsid w:val="00901B3C"/>
    <w:rsid w:val="0093748C"/>
    <w:rsid w:val="009C654B"/>
    <w:rsid w:val="009D70B1"/>
    <w:rsid w:val="00B05DC9"/>
    <w:rsid w:val="00BC13C4"/>
    <w:rsid w:val="00C21F46"/>
    <w:rsid w:val="00D11C9B"/>
    <w:rsid w:val="00D24BB7"/>
    <w:rsid w:val="00D9526B"/>
    <w:rsid w:val="00E40864"/>
    <w:rsid w:val="00E61CEC"/>
    <w:rsid w:val="00F14800"/>
    <w:rsid w:val="00F27580"/>
    <w:rsid w:val="00FB1D0F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E1F8"/>
  <w15:chartTrackingRefBased/>
  <w15:docId w15:val="{F5622897-0A33-4085-9949-46217603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275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C13C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6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6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1563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Guobytė Loreta</dc:creator>
  <cp:keywords/>
  <dc:description/>
  <cp:lastModifiedBy>Guobytė Loreta</cp:lastModifiedBy>
  <cp:revision>15</cp:revision>
  <cp:lastPrinted>2018-04-17T05:51:00Z</cp:lastPrinted>
  <dcterms:created xsi:type="dcterms:W3CDTF">2018-03-30T07:47:00Z</dcterms:created>
  <dcterms:modified xsi:type="dcterms:W3CDTF">2018-04-17T06:16:00Z</dcterms:modified>
</cp:coreProperties>
</file>