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BDC" w:rsidRPr="000B0BDC" w:rsidRDefault="000B0BDC" w:rsidP="000B0BDC">
      <w:pPr>
        <w:spacing w:after="0" w:line="240" w:lineRule="auto"/>
        <w:ind w:left="5040" w:firstLine="144"/>
        <w:jc w:val="both"/>
        <w:rPr>
          <w:rFonts w:eastAsia="Times New Roman" w:cs="Times New Roman"/>
          <w:szCs w:val="24"/>
        </w:rPr>
      </w:pPr>
      <w:r w:rsidRPr="000B0BDC">
        <w:rPr>
          <w:rFonts w:eastAsia="Times New Roman" w:cs="Times New Roman"/>
          <w:szCs w:val="24"/>
        </w:rPr>
        <w:t>PATVIRTINTA</w:t>
      </w:r>
    </w:p>
    <w:p w:rsidR="000B0BDC" w:rsidRDefault="000B0BDC" w:rsidP="000B0BDC">
      <w:pPr>
        <w:spacing w:after="0" w:line="240" w:lineRule="auto"/>
        <w:ind w:left="3888" w:firstLine="1296"/>
        <w:rPr>
          <w:rFonts w:eastAsia="Times New Roman" w:cs="Times New Roman"/>
          <w:szCs w:val="24"/>
        </w:rPr>
      </w:pPr>
      <w:r w:rsidRPr="000B0BDC">
        <w:rPr>
          <w:rFonts w:eastAsia="Times New Roman" w:cs="Times New Roman"/>
          <w:szCs w:val="24"/>
        </w:rPr>
        <w:t>Molėtų rajono savivaldybės</w:t>
      </w:r>
      <w:r>
        <w:rPr>
          <w:rFonts w:eastAsia="Times New Roman" w:cs="Times New Roman"/>
          <w:szCs w:val="24"/>
        </w:rPr>
        <w:t xml:space="preserve"> tarybos </w:t>
      </w:r>
    </w:p>
    <w:p w:rsidR="000B0BDC" w:rsidRDefault="000B0BDC" w:rsidP="000B0BDC">
      <w:pPr>
        <w:spacing w:after="0" w:line="240" w:lineRule="auto"/>
        <w:ind w:left="3888" w:firstLine="1296"/>
        <w:rPr>
          <w:rFonts w:eastAsia="Times New Roman" w:cs="Times New Roman"/>
          <w:szCs w:val="24"/>
        </w:rPr>
      </w:pPr>
      <w:r w:rsidRPr="000B0BDC">
        <w:rPr>
          <w:rFonts w:eastAsia="Times New Roman" w:cs="Times New Roman"/>
          <w:szCs w:val="24"/>
        </w:rPr>
        <w:t xml:space="preserve">2018 m. balandžio   d. sprendimu Nr. </w:t>
      </w:r>
    </w:p>
    <w:p w:rsidR="008F6A28" w:rsidRDefault="008F6A28" w:rsidP="00431422">
      <w:pPr>
        <w:spacing w:after="0" w:line="240" w:lineRule="auto"/>
        <w:rPr>
          <w:rFonts w:eastAsia="Times New Roman" w:cs="Times New Roman"/>
          <w:szCs w:val="24"/>
        </w:rPr>
      </w:pPr>
    </w:p>
    <w:p w:rsidR="008F6A28" w:rsidRPr="008F6A28" w:rsidRDefault="008F6A28" w:rsidP="009367B5">
      <w:pPr>
        <w:spacing w:after="0" w:line="360" w:lineRule="auto"/>
        <w:jc w:val="center"/>
        <w:rPr>
          <w:rFonts w:eastAsia="Calibri" w:cs="Times New Roman"/>
          <w:b/>
          <w:sz w:val="16"/>
          <w:szCs w:val="16"/>
        </w:rPr>
      </w:pPr>
      <w:r w:rsidRPr="008F6A28">
        <w:rPr>
          <w:rFonts w:eastAsia="Calibri" w:cs="Times New Roman"/>
          <w:b/>
          <w:szCs w:val="24"/>
        </w:rPr>
        <w:t>UAB  MOLĖTŲ AUTOBUSŲ PAR</w:t>
      </w:r>
      <w:r w:rsidRPr="00246F67">
        <w:rPr>
          <w:rFonts w:eastAsia="Calibri" w:cs="Times New Roman"/>
          <w:b/>
          <w:szCs w:val="24"/>
        </w:rPr>
        <w:t>K</w:t>
      </w:r>
      <w:r w:rsidR="009367B5" w:rsidRPr="00246F67">
        <w:rPr>
          <w:rFonts w:eastAsia="Calibri" w:cs="Times New Roman"/>
          <w:b/>
          <w:szCs w:val="24"/>
        </w:rPr>
        <w:t>O</w:t>
      </w:r>
      <w:r w:rsidR="009367B5">
        <w:rPr>
          <w:rFonts w:eastAsia="Calibri" w:cs="Times New Roman"/>
          <w:b/>
          <w:szCs w:val="24"/>
        </w:rPr>
        <w:t xml:space="preserve"> </w:t>
      </w:r>
      <w:r w:rsidRPr="008F6A28">
        <w:rPr>
          <w:rFonts w:eastAsia="Calibri" w:cs="Times New Roman"/>
          <w:b/>
          <w:szCs w:val="24"/>
        </w:rPr>
        <w:t>ĮSTATAI</w:t>
      </w:r>
    </w:p>
    <w:p w:rsidR="008F6A28" w:rsidRPr="008F6A28" w:rsidRDefault="008F6A28" w:rsidP="00431422">
      <w:pPr>
        <w:spacing w:after="0" w:line="240" w:lineRule="auto"/>
        <w:jc w:val="center"/>
        <w:rPr>
          <w:rFonts w:eastAsia="Calibri" w:cs="Times New Roman"/>
          <w:b/>
          <w:szCs w:val="24"/>
          <w:lang w:val="en-US"/>
        </w:rPr>
      </w:pPr>
      <w:r w:rsidRPr="008F6A28">
        <w:rPr>
          <w:rFonts w:eastAsia="Calibri" w:cs="Times New Roman"/>
          <w:b/>
          <w:szCs w:val="24"/>
          <w:lang w:val="en-US"/>
        </w:rPr>
        <w:t>I SKYRIUS</w:t>
      </w:r>
    </w:p>
    <w:p w:rsidR="008F6A28" w:rsidRDefault="008F6A28" w:rsidP="00431422">
      <w:pPr>
        <w:spacing w:after="0" w:line="240" w:lineRule="auto"/>
        <w:jc w:val="center"/>
        <w:rPr>
          <w:rFonts w:eastAsia="Calibri" w:cs="Times New Roman"/>
          <w:b/>
          <w:szCs w:val="24"/>
          <w:lang w:val="en-US"/>
        </w:rPr>
      </w:pPr>
      <w:r w:rsidRPr="008F6A28">
        <w:rPr>
          <w:rFonts w:eastAsia="Calibri" w:cs="Times New Roman"/>
          <w:b/>
          <w:szCs w:val="24"/>
          <w:lang w:val="en-US"/>
        </w:rPr>
        <w:t>BENDROSIOS NUOSTATOS</w:t>
      </w:r>
    </w:p>
    <w:p w:rsidR="00431422" w:rsidRPr="008F6A28" w:rsidRDefault="00431422" w:rsidP="00431422">
      <w:pPr>
        <w:spacing w:after="0" w:line="240" w:lineRule="auto"/>
        <w:jc w:val="center"/>
        <w:rPr>
          <w:rFonts w:eastAsia="Calibri" w:cs="Times New Roman"/>
          <w:b/>
          <w:szCs w:val="24"/>
          <w:lang w:val="en-US"/>
        </w:rPr>
      </w:pPr>
    </w:p>
    <w:p w:rsidR="008F6A28" w:rsidRPr="008F6A28" w:rsidRDefault="008F6A28" w:rsidP="008F6A28">
      <w:pPr>
        <w:spacing w:after="0" w:line="360" w:lineRule="auto"/>
        <w:jc w:val="both"/>
        <w:rPr>
          <w:rFonts w:eastAsia="Calibri" w:cs="Times New Roman"/>
          <w:szCs w:val="24"/>
        </w:rPr>
      </w:pPr>
      <w:r w:rsidRPr="008F6A28">
        <w:rPr>
          <w:rFonts w:eastAsia="Calibri" w:cs="Times New Roman"/>
          <w:szCs w:val="24"/>
        </w:rPr>
        <w:t xml:space="preserve">      1.  UAB Molėtų autobusų parkas (toliau – Bendrovė) yra ribotos civilinės atsakomybės privatusis juridinis asmuo, kuris savo veikloje vadovaujasi Lietuvos Respublikos civiliniu kodeksu, Lietuvos Respublikos akcinių bendrovių įstatymu (toliau – Akcinių bendrovių įstatymas), kitais Lietuvos Respublikos teisės aktais, taip pat šiais įstatais.</w:t>
      </w:r>
    </w:p>
    <w:p w:rsidR="008F6A28" w:rsidRPr="008F6A28" w:rsidRDefault="008F6A28" w:rsidP="008F6A28">
      <w:pPr>
        <w:spacing w:after="0" w:line="360" w:lineRule="auto"/>
        <w:jc w:val="both"/>
        <w:rPr>
          <w:rFonts w:eastAsia="Calibri" w:cs="Times New Roman"/>
          <w:szCs w:val="24"/>
        </w:rPr>
      </w:pPr>
      <w:r w:rsidRPr="008F6A28">
        <w:rPr>
          <w:rFonts w:eastAsia="Calibri" w:cs="Times New Roman"/>
          <w:szCs w:val="24"/>
        </w:rPr>
        <w:t xml:space="preserve">     2. Bendrovės teisinė forma – uždaroji akcinė bendrovė.</w:t>
      </w:r>
    </w:p>
    <w:p w:rsidR="008F6A28" w:rsidRPr="008F6A28" w:rsidRDefault="008F6A28" w:rsidP="008F6A28">
      <w:pPr>
        <w:spacing w:after="0" w:line="360" w:lineRule="auto"/>
        <w:jc w:val="both"/>
        <w:rPr>
          <w:rFonts w:eastAsia="Calibri" w:cs="Times New Roman"/>
          <w:szCs w:val="24"/>
        </w:rPr>
      </w:pPr>
      <w:r w:rsidRPr="008F6A28">
        <w:rPr>
          <w:rFonts w:eastAsia="Calibri" w:cs="Times New Roman"/>
          <w:szCs w:val="24"/>
        </w:rPr>
        <w:t xml:space="preserve">     3. Bendrovės veiklos laikotarpis – neribotas.</w:t>
      </w:r>
    </w:p>
    <w:p w:rsidR="008F6A28" w:rsidRDefault="008F6A28" w:rsidP="008F6A28">
      <w:pPr>
        <w:spacing w:after="0" w:line="360" w:lineRule="auto"/>
        <w:jc w:val="both"/>
        <w:rPr>
          <w:rFonts w:eastAsia="Calibri" w:cs="Times New Roman"/>
          <w:szCs w:val="24"/>
        </w:rPr>
      </w:pPr>
      <w:r w:rsidRPr="008F6A28">
        <w:rPr>
          <w:rFonts w:eastAsia="Calibri" w:cs="Times New Roman"/>
          <w:szCs w:val="24"/>
        </w:rPr>
        <w:t xml:space="preserve">     4. Bendrovės finansiniai metai –   sausio pirma diena – gruodžio trisdešimt pirma diena.</w:t>
      </w:r>
    </w:p>
    <w:p w:rsidR="008F6A28" w:rsidRPr="008F6A28" w:rsidRDefault="008F6A28" w:rsidP="00431422">
      <w:pPr>
        <w:spacing w:after="0" w:line="240" w:lineRule="auto"/>
        <w:jc w:val="both"/>
        <w:rPr>
          <w:rFonts w:eastAsia="Calibri" w:cs="Times New Roman"/>
          <w:szCs w:val="24"/>
        </w:rPr>
      </w:pPr>
    </w:p>
    <w:p w:rsidR="008F6A28" w:rsidRPr="008F6A28" w:rsidRDefault="008F6A28" w:rsidP="00431422">
      <w:pPr>
        <w:spacing w:after="0" w:line="240" w:lineRule="auto"/>
        <w:jc w:val="center"/>
        <w:rPr>
          <w:rFonts w:eastAsia="Calibri" w:cs="Times New Roman"/>
          <w:b/>
          <w:szCs w:val="24"/>
        </w:rPr>
      </w:pPr>
      <w:r w:rsidRPr="008F6A28">
        <w:rPr>
          <w:rFonts w:eastAsia="Calibri" w:cs="Times New Roman"/>
          <w:b/>
          <w:szCs w:val="24"/>
        </w:rPr>
        <w:t>II SKYRIUS</w:t>
      </w:r>
    </w:p>
    <w:p w:rsidR="008F6A28" w:rsidRDefault="008F6A28" w:rsidP="00431422">
      <w:pPr>
        <w:spacing w:after="0" w:line="240" w:lineRule="auto"/>
        <w:jc w:val="center"/>
        <w:rPr>
          <w:rFonts w:eastAsia="Calibri" w:cs="Times New Roman"/>
          <w:b/>
          <w:szCs w:val="24"/>
        </w:rPr>
      </w:pPr>
      <w:r w:rsidRPr="008F6A28">
        <w:rPr>
          <w:rFonts w:eastAsia="Calibri" w:cs="Times New Roman"/>
          <w:b/>
          <w:szCs w:val="24"/>
        </w:rPr>
        <w:t>BENDROVĖS VEIKLOS TIKSLAI IR OBJEKTAS</w:t>
      </w:r>
    </w:p>
    <w:p w:rsidR="00431422" w:rsidRPr="008F6A28" w:rsidRDefault="00431422" w:rsidP="00431422">
      <w:pPr>
        <w:spacing w:after="0" w:line="240" w:lineRule="auto"/>
        <w:jc w:val="center"/>
        <w:rPr>
          <w:rFonts w:eastAsia="Calibri" w:cs="Times New Roman"/>
          <w:b/>
          <w:szCs w:val="24"/>
        </w:rPr>
      </w:pPr>
    </w:p>
    <w:p w:rsidR="008F6A28" w:rsidRPr="008F6A28" w:rsidRDefault="008F6A28" w:rsidP="008F6A28">
      <w:pPr>
        <w:tabs>
          <w:tab w:val="left" w:pos="284"/>
        </w:tabs>
        <w:spacing w:after="0" w:line="360" w:lineRule="auto"/>
        <w:jc w:val="both"/>
        <w:rPr>
          <w:rFonts w:eastAsia="Calibri" w:cs="Times New Roman"/>
          <w:szCs w:val="24"/>
        </w:rPr>
      </w:pPr>
      <w:r w:rsidRPr="008F6A28">
        <w:rPr>
          <w:rFonts w:eastAsia="Calibri" w:cs="Times New Roman"/>
          <w:szCs w:val="24"/>
        </w:rPr>
        <w:t xml:space="preserve">      5. Bendrovės veiklos tikslai siekti pelno, racionaliai naudoti bendrovės lėšas, turtą ir kitus išteklius, vykdant keleivių vežimo paslaugą vietinio (priemiestinio) ir tolimojo susisiekimo maršrutais bei  užsakomaisiais ir specialiaisiais reisais.</w:t>
      </w:r>
    </w:p>
    <w:p w:rsidR="008F6A28" w:rsidRPr="008F6A28" w:rsidRDefault="008F6A28" w:rsidP="008F6A28">
      <w:pPr>
        <w:spacing w:after="0" w:line="360" w:lineRule="auto"/>
        <w:jc w:val="both"/>
        <w:rPr>
          <w:rFonts w:eastAsia="Calibri" w:cs="Times New Roman"/>
          <w:szCs w:val="24"/>
        </w:rPr>
      </w:pPr>
      <w:r w:rsidRPr="008F6A28">
        <w:rPr>
          <w:rFonts w:eastAsia="Calibri" w:cs="Times New Roman"/>
          <w:szCs w:val="24"/>
        </w:rPr>
        <w:t xml:space="preserve">           Bendrovė gali sudaryti ir nepelningus sandorius, siekiant išvengti nuostolių (didesnių nuostolių) arba sudaryti Bendrovės darbuotojams geresnes darbo ar buities sąlygas.</w:t>
      </w:r>
    </w:p>
    <w:p w:rsidR="008F6A28" w:rsidRPr="008F6A28" w:rsidRDefault="008F6A28" w:rsidP="008F6A28">
      <w:pPr>
        <w:spacing w:after="0" w:line="360" w:lineRule="auto"/>
        <w:jc w:val="both"/>
        <w:rPr>
          <w:rFonts w:eastAsia="Calibri" w:cs="Times New Roman"/>
          <w:szCs w:val="24"/>
        </w:rPr>
      </w:pPr>
      <w:r w:rsidRPr="008F6A28">
        <w:rPr>
          <w:rFonts w:eastAsia="Calibri" w:cs="Times New Roman"/>
          <w:szCs w:val="24"/>
        </w:rPr>
        <w:t xml:space="preserve">           Bendrovė turi teisę užsiimti bet kokia kita veikla, kuri neprieštarauja Bendrovės veiklos tikslams ir/ar Lietuvos Respublikos teisės aktams.</w:t>
      </w:r>
    </w:p>
    <w:p w:rsidR="008F6A28" w:rsidRPr="008F6A28" w:rsidRDefault="008F6A28" w:rsidP="008F6A28">
      <w:pPr>
        <w:spacing w:after="0" w:line="360" w:lineRule="auto"/>
        <w:jc w:val="both"/>
        <w:rPr>
          <w:rFonts w:eastAsia="Calibri" w:cs="Times New Roman"/>
          <w:szCs w:val="24"/>
        </w:rPr>
      </w:pPr>
      <w:r w:rsidRPr="008F6A28">
        <w:rPr>
          <w:rFonts w:eastAsia="Calibri" w:cs="Times New Roman"/>
          <w:szCs w:val="24"/>
        </w:rPr>
        <w:t xml:space="preserve">            Licencijuojama veikla vykdoma tik nustatyta tvarka gavus leidimus ir licencijas.</w:t>
      </w:r>
    </w:p>
    <w:p w:rsidR="008F6A28" w:rsidRPr="008F6A28" w:rsidRDefault="008F6A28" w:rsidP="00431422">
      <w:pPr>
        <w:spacing w:after="0" w:line="240" w:lineRule="auto"/>
        <w:jc w:val="both"/>
        <w:rPr>
          <w:rFonts w:eastAsia="Calibri" w:cs="Times New Roman"/>
          <w:sz w:val="16"/>
          <w:szCs w:val="16"/>
        </w:rPr>
      </w:pPr>
      <w:r w:rsidRPr="008F6A28">
        <w:rPr>
          <w:rFonts w:eastAsia="Calibri" w:cs="Times New Roman"/>
          <w:szCs w:val="24"/>
        </w:rPr>
        <w:t xml:space="preserve">         </w:t>
      </w:r>
    </w:p>
    <w:p w:rsidR="008F6A28" w:rsidRPr="008F6A28" w:rsidRDefault="008F6A28" w:rsidP="00431422">
      <w:pPr>
        <w:spacing w:after="0" w:line="240" w:lineRule="auto"/>
        <w:jc w:val="center"/>
        <w:rPr>
          <w:rFonts w:eastAsia="Calibri" w:cs="Times New Roman"/>
          <w:b/>
          <w:szCs w:val="24"/>
        </w:rPr>
      </w:pPr>
      <w:r w:rsidRPr="008F6A28">
        <w:rPr>
          <w:rFonts w:eastAsia="Calibri" w:cs="Times New Roman"/>
          <w:b/>
          <w:szCs w:val="24"/>
        </w:rPr>
        <w:t>III SKYRIUS</w:t>
      </w:r>
    </w:p>
    <w:p w:rsidR="008F6A28" w:rsidRPr="008F6A28" w:rsidRDefault="008F6A28" w:rsidP="00431422">
      <w:pPr>
        <w:spacing w:after="0" w:line="240" w:lineRule="auto"/>
        <w:jc w:val="center"/>
        <w:rPr>
          <w:rFonts w:eastAsia="Calibri" w:cs="Times New Roman"/>
          <w:b/>
          <w:szCs w:val="24"/>
        </w:rPr>
      </w:pPr>
      <w:r w:rsidRPr="008F6A28">
        <w:rPr>
          <w:rFonts w:eastAsia="Calibri" w:cs="Times New Roman"/>
          <w:b/>
          <w:szCs w:val="24"/>
        </w:rPr>
        <w:t xml:space="preserve">BENDROVĖS ĮSTATINIS KAPITALAS, AKCIJOS NOMINALI VERTĖ, AKCIJŲ </w:t>
      </w:r>
    </w:p>
    <w:p w:rsidR="008F6A28" w:rsidRDefault="008F6A28" w:rsidP="00431422">
      <w:pPr>
        <w:spacing w:after="0" w:line="240" w:lineRule="auto"/>
        <w:jc w:val="center"/>
        <w:rPr>
          <w:rFonts w:eastAsia="Calibri" w:cs="Times New Roman"/>
          <w:b/>
          <w:szCs w:val="24"/>
        </w:rPr>
      </w:pPr>
      <w:r w:rsidRPr="008F6A28">
        <w:rPr>
          <w:rFonts w:eastAsia="Calibri" w:cs="Times New Roman"/>
          <w:b/>
          <w:szCs w:val="24"/>
        </w:rPr>
        <w:t>SKAIČIUS IR SUTEIKIAMOS TEISĖS</w:t>
      </w:r>
    </w:p>
    <w:p w:rsidR="008F6A28" w:rsidRPr="008F6A28" w:rsidRDefault="008F6A28" w:rsidP="008F6A28">
      <w:pPr>
        <w:spacing w:after="0" w:line="240" w:lineRule="auto"/>
        <w:jc w:val="center"/>
        <w:rPr>
          <w:rFonts w:eastAsia="Calibri" w:cs="Times New Roman"/>
          <w:b/>
          <w:szCs w:val="24"/>
        </w:rPr>
      </w:pPr>
    </w:p>
    <w:p w:rsidR="008F6A28" w:rsidRPr="008F6A28" w:rsidRDefault="008F6A28" w:rsidP="008F6A28">
      <w:pPr>
        <w:rPr>
          <w:rFonts w:eastAsia="Calibri" w:cs="Times New Roman"/>
          <w:szCs w:val="24"/>
        </w:rPr>
      </w:pPr>
      <w:r w:rsidRPr="008F6A28">
        <w:rPr>
          <w:rFonts w:eastAsia="Calibri" w:cs="Times New Roman"/>
          <w:szCs w:val="24"/>
        </w:rPr>
        <w:t xml:space="preserve">     </w:t>
      </w:r>
      <w:r>
        <w:rPr>
          <w:rFonts w:eastAsia="Calibri" w:cs="Times New Roman"/>
          <w:szCs w:val="24"/>
        </w:rPr>
        <w:t xml:space="preserve"> </w:t>
      </w:r>
      <w:r w:rsidRPr="008F6A28">
        <w:rPr>
          <w:rFonts w:eastAsia="Calibri" w:cs="Times New Roman"/>
          <w:szCs w:val="24"/>
        </w:rPr>
        <w:t xml:space="preserve">6.  Bendrovės įstatinis kapitalas yra 291308,64 (du šimtai devyniasdešimt vienas tūkstantis trys               </w:t>
      </w:r>
    </w:p>
    <w:p w:rsidR="008F6A28" w:rsidRPr="008F6A28" w:rsidRDefault="008F6A28" w:rsidP="008F6A28">
      <w:pPr>
        <w:spacing w:after="0" w:line="360" w:lineRule="auto"/>
        <w:rPr>
          <w:rFonts w:eastAsia="Calibri" w:cs="Times New Roman"/>
          <w:szCs w:val="24"/>
        </w:rPr>
      </w:pPr>
      <w:r w:rsidRPr="008F6A28">
        <w:rPr>
          <w:rFonts w:eastAsia="Calibri" w:cs="Times New Roman"/>
          <w:szCs w:val="24"/>
        </w:rPr>
        <w:t>šimtai aštuoni eurai, šešiasdešimt keturi centai) euro.</w:t>
      </w:r>
    </w:p>
    <w:p w:rsidR="008F6A28" w:rsidRPr="008F6A28" w:rsidRDefault="008F6A28" w:rsidP="008F6A28">
      <w:pPr>
        <w:tabs>
          <w:tab w:val="left" w:pos="426"/>
        </w:tabs>
        <w:rPr>
          <w:rFonts w:eastAsia="Calibri" w:cs="Times New Roman"/>
          <w:szCs w:val="24"/>
        </w:rPr>
      </w:pPr>
      <w:r w:rsidRPr="008F6A28">
        <w:rPr>
          <w:rFonts w:eastAsia="Calibri" w:cs="Times New Roman"/>
          <w:szCs w:val="24"/>
        </w:rPr>
        <w:t xml:space="preserve">     </w:t>
      </w:r>
      <w:r>
        <w:rPr>
          <w:rFonts w:eastAsia="Calibri" w:cs="Times New Roman"/>
          <w:szCs w:val="24"/>
        </w:rPr>
        <w:t xml:space="preserve"> </w:t>
      </w:r>
      <w:r w:rsidRPr="008F6A28">
        <w:rPr>
          <w:rFonts w:eastAsia="Calibri" w:cs="Times New Roman"/>
          <w:szCs w:val="24"/>
        </w:rPr>
        <w:t>7.  Bendrovės įstatinis  kapitalas padalytas į 10059 (dešimt tūkstančių penkiasdešimt devynias)</w:t>
      </w:r>
    </w:p>
    <w:p w:rsidR="008F6A28" w:rsidRPr="008F6A28" w:rsidRDefault="008F6A28" w:rsidP="008F6A28">
      <w:pPr>
        <w:rPr>
          <w:rFonts w:eastAsia="Calibri" w:cs="Times New Roman"/>
          <w:szCs w:val="24"/>
        </w:rPr>
      </w:pPr>
      <w:r w:rsidRPr="008F6A28">
        <w:rPr>
          <w:rFonts w:eastAsia="Calibri" w:cs="Times New Roman"/>
          <w:szCs w:val="24"/>
        </w:rPr>
        <w:t xml:space="preserve"> paprastąsias vardines akcijas.</w:t>
      </w:r>
    </w:p>
    <w:p w:rsidR="008F6A28" w:rsidRPr="008F6A28" w:rsidRDefault="008F6A28" w:rsidP="008F6A28">
      <w:pPr>
        <w:tabs>
          <w:tab w:val="left" w:pos="284"/>
          <w:tab w:val="left" w:pos="426"/>
        </w:tabs>
        <w:jc w:val="both"/>
        <w:rPr>
          <w:rFonts w:eastAsia="Calibri" w:cs="Times New Roman"/>
          <w:szCs w:val="24"/>
        </w:rPr>
      </w:pPr>
      <w:r w:rsidRPr="008F6A28">
        <w:rPr>
          <w:rFonts w:eastAsia="Calibri" w:cs="Times New Roman"/>
          <w:szCs w:val="24"/>
        </w:rPr>
        <w:t xml:space="preserve">     </w:t>
      </w:r>
      <w:r>
        <w:rPr>
          <w:rFonts w:eastAsia="Calibri" w:cs="Times New Roman"/>
          <w:szCs w:val="24"/>
        </w:rPr>
        <w:t xml:space="preserve"> </w:t>
      </w:r>
      <w:r w:rsidRPr="008F6A28">
        <w:rPr>
          <w:rFonts w:eastAsia="Calibri" w:cs="Times New Roman"/>
          <w:szCs w:val="24"/>
        </w:rPr>
        <w:t xml:space="preserve">8. Bendrovės akcijos nominali vertė yra 28,96 (dvidešimt aštuoni eurai, devyniasdešimt šeši </w:t>
      </w:r>
    </w:p>
    <w:p w:rsidR="008F6A28" w:rsidRPr="008F6A28" w:rsidRDefault="008F6A28" w:rsidP="008F6A28">
      <w:pPr>
        <w:jc w:val="both"/>
        <w:rPr>
          <w:rFonts w:eastAsia="Calibri" w:cs="Times New Roman"/>
          <w:szCs w:val="24"/>
        </w:rPr>
      </w:pPr>
      <w:r w:rsidRPr="008F6A28">
        <w:rPr>
          <w:rFonts w:eastAsia="Calibri" w:cs="Times New Roman"/>
          <w:szCs w:val="24"/>
        </w:rPr>
        <w:t>centai) euro.</w:t>
      </w:r>
    </w:p>
    <w:p w:rsidR="008F6A28" w:rsidRPr="008F6A28" w:rsidRDefault="008F6A28" w:rsidP="008F6A28">
      <w:pPr>
        <w:jc w:val="both"/>
        <w:rPr>
          <w:rFonts w:eastAsia="Calibri" w:cs="Times New Roman"/>
          <w:szCs w:val="24"/>
        </w:rPr>
      </w:pPr>
      <w:r w:rsidRPr="008F6A28">
        <w:rPr>
          <w:rFonts w:eastAsia="Calibri" w:cs="Times New Roman"/>
          <w:szCs w:val="24"/>
        </w:rPr>
        <w:t xml:space="preserve">      9. Bendrovės akcijos yra nematerialios.</w:t>
      </w:r>
    </w:p>
    <w:p w:rsidR="008F6A28" w:rsidRPr="008F6A28" w:rsidRDefault="008F6A28" w:rsidP="008F6A28">
      <w:pPr>
        <w:spacing w:after="0" w:line="360" w:lineRule="auto"/>
        <w:jc w:val="both"/>
        <w:rPr>
          <w:rFonts w:eastAsia="Calibri" w:cs="Times New Roman"/>
          <w:szCs w:val="24"/>
        </w:rPr>
      </w:pPr>
      <w:r w:rsidRPr="008F6A28">
        <w:rPr>
          <w:rFonts w:eastAsia="Calibri" w:cs="Times New Roman"/>
          <w:szCs w:val="24"/>
        </w:rPr>
        <w:t xml:space="preserve">     </w:t>
      </w:r>
      <w:r>
        <w:rPr>
          <w:rFonts w:eastAsia="Calibri" w:cs="Times New Roman"/>
          <w:szCs w:val="24"/>
        </w:rPr>
        <w:t xml:space="preserve"> </w:t>
      </w:r>
      <w:r w:rsidRPr="008F6A28">
        <w:rPr>
          <w:rFonts w:eastAsia="Calibri" w:cs="Times New Roman"/>
          <w:szCs w:val="24"/>
        </w:rPr>
        <w:t>10. Kiekviena visiškai apmokėta akcija ją turinčiam akcininkui Bendrovės visuotiniame akcininkų susirinkime suteikia vieną balsą.</w:t>
      </w:r>
    </w:p>
    <w:p w:rsidR="008F6A28" w:rsidRPr="008F6A28" w:rsidRDefault="008F6A28" w:rsidP="008F6A28">
      <w:pPr>
        <w:spacing w:after="0" w:line="360" w:lineRule="auto"/>
        <w:jc w:val="both"/>
        <w:rPr>
          <w:rFonts w:eastAsia="Calibri" w:cs="Times New Roman"/>
          <w:szCs w:val="24"/>
        </w:rPr>
      </w:pPr>
      <w:r w:rsidRPr="008F6A28">
        <w:rPr>
          <w:rFonts w:eastAsia="Calibri" w:cs="Times New Roman"/>
          <w:szCs w:val="24"/>
        </w:rPr>
        <w:t xml:space="preserve">     </w:t>
      </w:r>
      <w:r>
        <w:rPr>
          <w:rFonts w:eastAsia="Calibri" w:cs="Times New Roman"/>
          <w:szCs w:val="24"/>
        </w:rPr>
        <w:t xml:space="preserve"> </w:t>
      </w:r>
      <w:r w:rsidRPr="008F6A28">
        <w:rPr>
          <w:rFonts w:eastAsia="Calibri" w:cs="Times New Roman"/>
          <w:szCs w:val="24"/>
        </w:rPr>
        <w:t xml:space="preserve">11. Bendrovės akcininkų teises ir pareigas nustato Akcinių bendrovių įstatymas ir kiti Lietuvos </w:t>
      </w:r>
    </w:p>
    <w:p w:rsidR="008F6A28" w:rsidRDefault="008F6A28" w:rsidP="008F6A28">
      <w:pPr>
        <w:spacing w:after="0" w:line="360" w:lineRule="auto"/>
        <w:jc w:val="both"/>
        <w:rPr>
          <w:rFonts w:eastAsia="Calibri" w:cs="Times New Roman"/>
          <w:szCs w:val="24"/>
        </w:rPr>
      </w:pPr>
      <w:r w:rsidRPr="008F6A28">
        <w:rPr>
          <w:rFonts w:eastAsia="Calibri" w:cs="Times New Roman"/>
          <w:szCs w:val="24"/>
        </w:rPr>
        <w:lastRenderedPageBreak/>
        <w:t>Respublikos įstatymai.</w:t>
      </w:r>
    </w:p>
    <w:p w:rsidR="00431422" w:rsidRPr="008F6A28" w:rsidRDefault="00431422" w:rsidP="00431422">
      <w:pPr>
        <w:spacing w:after="0" w:line="240" w:lineRule="auto"/>
        <w:jc w:val="both"/>
        <w:rPr>
          <w:rFonts w:eastAsia="Calibri" w:cs="Times New Roman"/>
          <w:szCs w:val="24"/>
        </w:rPr>
      </w:pPr>
    </w:p>
    <w:p w:rsidR="008F6A28" w:rsidRPr="008F6A28" w:rsidRDefault="008F6A28" w:rsidP="00431422">
      <w:pPr>
        <w:spacing w:after="0" w:line="240" w:lineRule="auto"/>
        <w:jc w:val="center"/>
        <w:rPr>
          <w:rFonts w:eastAsia="Calibri" w:cs="Times New Roman"/>
          <w:b/>
          <w:szCs w:val="24"/>
        </w:rPr>
      </w:pPr>
      <w:r w:rsidRPr="008F6A28">
        <w:rPr>
          <w:rFonts w:eastAsia="Calibri" w:cs="Times New Roman"/>
          <w:b/>
          <w:szCs w:val="24"/>
        </w:rPr>
        <w:t>IV SKYRIUS</w:t>
      </w:r>
    </w:p>
    <w:p w:rsidR="008F6A28" w:rsidRDefault="008F6A28" w:rsidP="00431422">
      <w:pPr>
        <w:spacing w:after="0" w:line="240" w:lineRule="auto"/>
        <w:jc w:val="center"/>
        <w:rPr>
          <w:rFonts w:eastAsia="Calibri" w:cs="Times New Roman"/>
          <w:b/>
          <w:szCs w:val="24"/>
        </w:rPr>
      </w:pPr>
      <w:r w:rsidRPr="008F6A28">
        <w:rPr>
          <w:rFonts w:eastAsia="Calibri" w:cs="Times New Roman"/>
          <w:b/>
          <w:szCs w:val="24"/>
        </w:rPr>
        <w:t>BENDROVĖS VALDYMAS</w:t>
      </w:r>
    </w:p>
    <w:p w:rsidR="00431422" w:rsidRPr="008F6A28" w:rsidRDefault="00431422" w:rsidP="00431422">
      <w:pPr>
        <w:spacing w:after="0" w:line="240" w:lineRule="auto"/>
        <w:jc w:val="center"/>
        <w:rPr>
          <w:rFonts w:eastAsia="Calibri" w:cs="Times New Roman"/>
          <w:b/>
          <w:szCs w:val="24"/>
        </w:rPr>
      </w:pPr>
    </w:p>
    <w:p w:rsidR="008F6A28" w:rsidRDefault="008F6A28" w:rsidP="008F6A28">
      <w:pPr>
        <w:spacing w:after="0" w:line="360" w:lineRule="auto"/>
        <w:jc w:val="both"/>
        <w:rPr>
          <w:rFonts w:eastAsia="Calibri" w:cs="Times New Roman"/>
          <w:szCs w:val="24"/>
        </w:rPr>
      </w:pPr>
      <w:r w:rsidRPr="008F6A28">
        <w:rPr>
          <w:rFonts w:eastAsia="Calibri" w:cs="Times New Roman"/>
          <w:szCs w:val="24"/>
        </w:rPr>
        <w:t xml:space="preserve">      12. Bendrovės organai:</w:t>
      </w:r>
    </w:p>
    <w:p w:rsidR="008F6A28" w:rsidRDefault="008F6A28" w:rsidP="008F6A28">
      <w:pPr>
        <w:spacing w:after="0" w:line="360" w:lineRule="auto"/>
        <w:ind w:firstLine="426"/>
        <w:jc w:val="both"/>
        <w:rPr>
          <w:rFonts w:eastAsia="Calibri" w:cs="Times New Roman"/>
          <w:szCs w:val="24"/>
        </w:rPr>
      </w:pPr>
      <w:r>
        <w:rPr>
          <w:rFonts w:eastAsia="Calibri" w:cs="Times New Roman"/>
          <w:szCs w:val="24"/>
        </w:rPr>
        <w:t>1</w:t>
      </w:r>
      <w:r w:rsidRPr="008F6A28">
        <w:rPr>
          <w:rFonts w:eastAsia="Calibri" w:cs="Times New Roman"/>
          <w:szCs w:val="24"/>
        </w:rPr>
        <w:t>2.1. visuotinis akcininkų susirinkimas;</w:t>
      </w:r>
    </w:p>
    <w:p w:rsidR="008F6A28" w:rsidRPr="008F6A28" w:rsidRDefault="008F6A28" w:rsidP="008F6A28">
      <w:pPr>
        <w:spacing w:after="0" w:line="360" w:lineRule="auto"/>
        <w:ind w:firstLine="426"/>
        <w:jc w:val="both"/>
        <w:rPr>
          <w:rFonts w:eastAsia="Calibri" w:cs="Times New Roman"/>
          <w:szCs w:val="24"/>
        </w:rPr>
      </w:pPr>
      <w:r w:rsidRPr="008F6A28">
        <w:rPr>
          <w:rFonts w:eastAsia="Calibri" w:cs="Times New Roman"/>
          <w:szCs w:val="24"/>
        </w:rPr>
        <w:t>12.2. stebėtojų taryba bendrovėje nesudaroma;</w:t>
      </w:r>
    </w:p>
    <w:p w:rsidR="008F6A28" w:rsidRPr="008F6A28" w:rsidRDefault="008F6A28" w:rsidP="008F6A28">
      <w:pPr>
        <w:spacing w:after="0" w:line="360" w:lineRule="auto"/>
        <w:ind w:firstLine="426"/>
        <w:jc w:val="both"/>
        <w:rPr>
          <w:rFonts w:eastAsia="Calibri" w:cs="Times New Roman"/>
          <w:szCs w:val="24"/>
        </w:rPr>
      </w:pPr>
      <w:r w:rsidRPr="008F6A28">
        <w:rPr>
          <w:rFonts w:eastAsia="Calibri" w:cs="Times New Roman"/>
          <w:szCs w:val="24"/>
        </w:rPr>
        <w:t>12.3. valdyba sudaryta iš 3 (trijų) narių, renkamų 4 (keturių) metų laikotarpiui;</w:t>
      </w:r>
    </w:p>
    <w:p w:rsidR="008F6A28" w:rsidRPr="008F6A28" w:rsidRDefault="008F6A28" w:rsidP="008F6A28">
      <w:pPr>
        <w:spacing w:after="0" w:line="360" w:lineRule="auto"/>
        <w:ind w:firstLine="426"/>
        <w:jc w:val="both"/>
        <w:rPr>
          <w:rFonts w:eastAsia="Calibri" w:cs="Times New Roman"/>
          <w:szCs w:val="24"/>
        </w:rPr>
      </w:pPr>
      <w:r w:rsidRPr="008F6A28">
        <w:rPr>
          <w:rFonts w:eastAsia="Calibri" w:cs="Times New Roman"/>
          <w:szCs w:val="24"/>
        </w:rPr>
        <w:t>12.4. vadovas:</w:t>
      </w:r>
    </w:p>
    <w:p w:rsidR="008F6A28" w:rsidRPr="008F6A28" w:rsidRDefault="008F6A28" w:rsidP="008F6A28">
      <w:pPr>
        <w:widowControl w:val="0"/>
        <w:spacing w:after="0" w:line="360" w:lineRule="auto"/>
        <w:jc w:val="both"/>
        <w:rPr>
          <w:rFonts w:eastAsia="Calibri" w:cs="Times New Roman"/>
          <w:i/>
          <w:szCs w:val="24"/>
        </w:rPr>
      </w:pPr>
      <w:r w:rsidRPr="008F6A28">
        <w:rPr>
          <w:rFonts w:eastAsia="Calibri" w:cs="Times New Roman"/>
          <w:szCs w:val="24"/>
        </w:rPr>
        <w:t xml:space="preserve">      </w:t>
      </w:r>
      <w:r>
        <w:rPr>
          <w:rFonts w:eastAsia="Calibri" w:cs="Times New Roman"/>
          <w:szCs w:val="24"/>
        </w:rPr>
        <w:t xml:space="preserve"> </w:t>
      </w:r>
      <w:r w:rsidRPr="008F6A28">
        <w:rPr>
          <w:rFonts w:eastAsia="Calibri" w:cs="Times New Roman"/>
          <w:szCs w:val="24"/>
        </w:rPr>
        <w:t xml:space="preserve">12.4.1. Bendrovės vadovą renka ir atšaukia bei atleidžia, nustato jo atlyginimą, tvirtina pareiginius nuostatus, skatina jį ir skiria nuobaudas </w:t>
      </w:r>
      <w:r w:rsidR="00BD5026">
        <w:rPr>
          <w:rFonts w:eastAsia="Calibri" w:cs="Times New Roman"/>
          <w:szCs w:val="24"/>
        </w:rPr>
        <w:t>Bendrovės valdyba</w:t>
      </w:r>
      <w:r w:rsidRPr="008F6A28">
        <w:rPr>
          <w:rFonts w:eastAsia="Calibri" w:cs="Times New Roman"/>
          <w:szCs w:val="24"/>
        </w:rPr>
        <w:t xml:space="preserve">. </w:t>
      </w:r>
    </w:p>
    <w:p w:rsidR="008F6A28" w:rsidRPr="008F6A28" w:rsidRDefault="008F6A28" w:rsidP="008F6A28">
      <w:pPr>
        <w:widowControl w:val="0"/>
        <w:spacing w:after="0" w:line="360" w:lineRule="auto"/>
        <w:jc w:val="both"/>
        <w:rPr>
          <w:rFonts w:eastAsia="Calibri" w:cs="Times New Roman"/>
          <w:i/>
          <w:szCs w:val="24"/>
        </w:rPr>
      </w:pPr>
      <w:r w:rsidRPr="008F6A28">
        <w:rPr>
          <w:rFonts w:eastAsia="Calibri" w:cs="Times New Roman"/>
          <w:color w:val="000000"/>
          <w:szCs w:val="24"/>
        </w:rPr>
        <w:t xml:space="preserve">      </w:t>
      </w:r>
      <w:r>
        <w:rPr>
          <w:rFonts w:eastAsia="Calibri" w:cs="Times New Roman"/>
          <w:color w:val="000000"/>
          <w:szCs w:val="24"/>
        </w:rPr>
        <w:t xml:space="preserve"> </w:t>
      </w:r>
      <w:r w:rsidRPr="008F6A28">
        <w:rPr>
          <w:rFonts w:eastAsia="Calibri" w:cs="Times New Roman"/>
          <w:color w:val="000000"/>
          <w:szCs w:val="24"/>
        </w:rPr>
        <w:t>12.4.2.  Bendrovės vadovas renkamas konkurso tvarka.</w:t>
      </w:r>
      <w:r w:rsidRPr="008F6A28">
        <w:rPr>
          <w:rFonts w:eastAsia="Calibri" w:cs="Times New Roman"/>
          <w:color w:val="000000"/>
          <w:sz w:val="22"/>
          <w:szCs w:val="24"/>
        </w:rPr>
        <w:t xml:space="preserve"> </w:t>
      </w:r>
      <w:r w:rsidRPr="008F6A28">
        <w:rPr>
          <w:rFonts w:eastAsia="Calibri" w:cs="Times New Roman"/>
          <w:szCs w:val="24"/>
        </w:rPr>
        <w:t xml:space="preserve">Su Bendrovės vadovu sudaroma terminuota darbo sutartis. Darbo sutartį su Bendrovės vadovu Bendrovės vardu pasirašo </w:t>
      </w:r>
      <w:r w:rsidR="00BD5026">
        <w:rPr>
          <w:rFonts w:eastAsia="Calibri" w:cs="Times New Roman"/>
          <w:szCs w:val="24"/>
        </w:rPr>
        <w:t>Bendrovės valdyba</w:t>
      </w:r>
      <w:bookmarkStart w:id="0" w:name="_GoBack"/>
      <w:bookmarkEnd w:id="0"/>
      <w:r w:rsidRPr="008F6A28">
        <w:rPr>
          <w:rFonts w:eastAsia="Calibri" w:cs="Times New Roman"/>
          <w:szCs w:val="24"/>
        </w:rPr>
        <w:t>. Bendrovės vadovas pradeda eiti pareigas nuo jo išrinkimo dienos, jeigu su juo sudarytoje sutartyje nenustatyta kitaip.</w:t>
      </w:r>
    </w:p>
    <w:p w:rsidR="008F6A28" w:rsidRPr="008F6A28" w:rsidRDefault="008F6A28" w:rsidP="008F6A28">
      <w:pPr>
        <w:widowControl w:val="0"/>
        <w:tabs>
          <w:tab w:val="left" w:pos="426"/>
        </w:tabs>
        <w:spacing w:after="0" w:line="360" w:lineRule="auto"/>
        <w:jc w:val="both"/>
        <w:rPr>
          <w:rFonts w:eastAsia="Calibri" w:cs="Times New Roman"/>
          <w:i/>
          <w:szCs w:val="24"/>
        </w:rPr>
      </w:pPr>
      <w:r w:rsidRPr="008F6A28">
        <w:rPr>
          <w:rFonts w:eastAsia="Calibri" w:cs="Times New Roman"/>
          <w:color w:val="000000"/>
          <w:szCs w:val="24"/>
        </w:rPr>
        <w:t xml:space="preserve">     </w:t>
      </w:r>
      <w:r>
        <w:rPr>
          <w:rFonts w:eastAsia="Calibri" w:cs="Times New Roman"/>
          <w:color w:val="000000"/>
          <w:szCs w:val="24"/>
        </w:rPr>
        <w:t xml:space="preserve">  </w:t>
      </w:r>
      <w:r w:rsidRPr="008F6A28">
        <w:rPr>
          <w:rFonts w:eastAsia="Calibri" w:cs="Times New Roman"/>
          <w:color w:val="000000"/>
          <w:szCs w:val="24"/>
        </w:rPr>
        <w:t xml:space="preserve">12.4.3. Bendrovės vadovas priimamas į darbą </w:t>
      </w:r>
      <w:r w:rsidRPr="008F6A28">
        <w:rPr>
          <w:rFonts w:eastAsia="Calibri" w:cs="Times New Roman"/>
          <w:szCs w:val="24"/>
        </w:rPr>
        <w:t>5 metų kadencijai. Tas pats asmuo Bendrovės vadovu gali būti renkamas ne daugiau kaip dvi kadencijas iš eilės.</w:t>
      </w:r>
      <w:r w:rsidRPr="008F6A28">
        <w:rPr>
          <w:rFonts w:eastAsia="Calibri" w:cs="Times New Roman"/>
          <w:color w:val="000000"/>
          <w:szCs w:val="24"/>
        </w:rPr>
        <w:t xml:space="preserve"> </w:t>
      </w:r>
    </w:p>
    <w:p w:rsidR="008F6A28" w:rsidRPr="008F6A28" w:rsidRDefault="008F6A28" w:rsidP="008F6A28">
      <w:pPr>
        <w:widowControl w:val="0"/>
        <w:spacing w:after="0" w:line="360" w:lineRule="auto"/>
        <w:jc w:val="both"/>
        <w:rPr>
          <w:rFonts w:eastAsia="Calibri" w:cs="Times New Roman"/>
          <w:szCs w:val="24"/>
        </w:rPr>
      </w:pPr>
      <w:r w:rsidRPr="008F6A28">
        <w:rPr>
          <w:rFonts w:eastAsia="Calibri" w:cs="Times New Roman"/>
          <w:color w:val="000000"/>
          <w:szCs w:val="24"/>
        </w:rPr>
        <w:t xml:space="preserve">      </w:t>
      </w:r>
      <w:r>
        <w:rPr>
          <w:rFonts w:eastAsia="Calibri" w:cs="Times New Roman"/>
          <w:color w:val="000000"/>
          <w:szCs w:val="24"/>
        </w:rPr>
        <w:t xml:space="preserve"> </w:t>
      </w:r>
      <w:r w:rsidRPr="008F6A28">
        <w:rPr>
          <w:rFonts w:eastAsia="Calibri" w:cs="Times New Roman"/>
          <w:color w:val="000000"/>
          <w:szCs w:val="24"/>
        </w:rPr>
        <w:t xml:space="preserve">12.4.4. Pasibaigus pirmajai kadencijai, Bendrovės vadovas gali būti renkamas antrajai 5 metų kadencijai, atsižvelgiant į tai, ar Bendrovės vadovo pirmosios kadencijos laikotarpiu Bendrovė pasiekė visus jai nustatytus veiklos tikslus. Bendrovės pasiektų veiklos tikslų atitiktis jai nustatytiems veiklos tikslams vertinama Molėtų rajono savivaldybės tarybos nustatyta tvarka. Pasibaigus antrajai kadencijai, Bendrovės vadovas yra atšaukiamas iš pareigų. Sprendimą dėl Bendrovės vadovo atšaukimo ir darbo sutarties nutraukimo priima </w:t>
      </w:r>
      <w:r w:rsidR="00354BBE">
        <w:rPr>
          <w:rFonts w:eastAsia="Calibri" w:cs="Times New Roman"/>
          <w:szCs w:val="24"/>
        </w:rPr>
        <w:t>Bendrovės valdyba</w:t>
      </w:r>
      <w:r w:rsidRPr="008F6A28">
        <w:rPr>
          <w:rFonts w:eastAsia="Calibri" w:cs="Times New Roman"/>
          <w:szCs w:val="24"/>
        </w:rPr>
        <w:t>.</w:t>
      </w:r>
    </w:p>
    <w:p w:rsidR="008F6A28" w:rsidRDefault="008F6A28" w:rsidP="008F6A28">
      <w:pPr>
        <w:tabs>
          <w:tab w:val="left" w:pos="284"/>
          <w:tab w:val="left" w:pos="426"/>
        </w:tabs>
        <w:spacing w:after="0" w:line="360" w:lineRule="auto"/>
        <w:jc w:val="both"/>
        <w:rPr>
          <w:rFonts w:eastAsia="Calibri" w:cs="Times New Roman"/>
          <w:sz w:val="16"/>
          <w:szCs w:val="16"/>
        </w:rPr>
      </w:pPr>
      <w:r w:rsidRPr="008F6A28">
        <w:rPr>
          <w:rFonts w:eastAsia="Calibri" w:cs="Times New Roman"/>
          <w:szCs w:val="24"/>
        </w:rPr>
        <w:t xml:space="preserve">      13. Visuotinio akcininkų susirinkimo kompetencija, jo sušaukimo tvarka, kitų Bendrovės organų kompetencija, jų rinkimo ir atšaukimo tvarka nesiskiria nuo nurodytųjų Akcinių bendrovių įstatyme. Jeigu Bendrovės visų akcijų savininkas yra vienas asmuo, jo raštiški sprendimai prilyginami visuotinio akcininkų susirinkimo sprendimams.</w:t>
      </w:r>
    </w:p>
    <w:p w:rsidR="008F6A28" w:rsidRPr="008F6A28" w:rsidRDefault="008F6A28" w:rsidP="00431422">
      <w:pPr>
        <w:tabs>
          <w:tab w:val="left" w:pos="284"/>
          <w:tab w:val="left" w:pos="426"/>
        </w:tabs>
        <w:spacing w:after="0" w:line="240" w:lineRule="auto"/>
        <w:jc w:val="both"/>
        <w:rPr>
          <w:rFonts w:eastAsia="Calibri" w:cs="Times New Roman"/>
          <w:sz w:val="16"/>
          <w:szCs w:val="16"/>
        </w:rPr>
      </w:pPr>
    </w:p>
    <w:p w:rsidR="008F6A28" w:rsidRPr="008F6A28" w:rsidRDefault="008F6A28" w:rsidP="00431422">
      <w:pPr>
        <w:spacing w:after="0" w:line="240" w:lineRule="auto"/>
        <w:jc w:val="center"/>
        <w:rPr>
          <w:rFonts w:eastAsia="Calibri" w:cs="Times New Roman"/>
          <w:b/>
          <w:szCs w:val="24"/>
        </w:rPr>
      </w:pPr>
      <w:r w:rsidRPr="008F6A28">
        <w:rPr>
          <w:rFonts w:eastAsia="Calibri" w:cs="Times New Roman"/>
          <w:b/>
          <w:szCs w:val="24"/>
        </w:rPr>
        <w:t>V SKYRIUS</w:t>
      </w:r>
    </w:p>
    <w:p w:rsidR="008F6A28" w:rsidRDefault="008F6A28" w:rsidP="00431422">
      <w:pPr>
        <w:spacing w:after="0" w:line="240" w:lineRule="auto"/>
        <w:jc w:val="center"/>
        <w:rPr>
          <w:rFonts w:eastAsia="Calibri" w:cs="Times New Roman"/>
          <w:b/>
          <w:szCs w:val="24"/>
        </w:rPr>
      </w:pPr>
      <w:r w:rsidRPr="008F6A28">
        <w:rPr>
          <w:rFonts w:eastAsia="Calibri" w:cs="Times New Roman"/>
          <w:b/>
          <w:szCs w:val="24"/>
        </w:rPr>
        <w:t>BENDROVĖS PRANEŠIMŲ SKELBIMO TVARKA</w:t>
      </w:r>
    </w:p>
    <w:p w:rsidR="00431422" w:rsidRPr="008F6A28" w:rsidRDefault="00431422" w:rsidP="00431422">
      <w:pPr>
        <w:spacing w:after="0" w:line="240" w:lineRule="auto"/>
        <w:jc w:val="center"/>
        <w:rPr>
          <w:rFonts w:eastAsia="Calibri" w:cs="Times New Roman"/>
          <w:b/>
          <w:szCs w:val="24"/>
        </w:rPr>
      </w:pPr>
    </w:p>
    <w:p w:rsidR="008F6A28" w:rsidRPr="008F6A28" w:rsidRDefault="008F6A28" w:rsidP="008F6A28">
      <w:pPr>
        <w:spacing w:after="0" w:line="360" w:lineRule="auto"/>
        <w:jc w:val="both"/>
        <w:rPr>
          <w:rFonts w:eastAsia="Calibri" w:cs="Times New Roman"/>
          <w:szCs w:val="24"/>
        </w:rPr>
      </w:pPr>
      <w:r w:rsidRPr="008F6A28">
        <w:rPr>
          <w:rFonts w:eastAsia="Calibri" w:cs="Times New Roman"/>
          <w:szCs w:val="24"/>
        </w:rPr>
        <w:t xml:space="preserve">      14. Kai Bendrovės pranešimai turi būti paskelbti viešai, jie skelbiami VĮ Registrų centro leidžiamame leidinyje „Juridinių asmenų vieši pranešimai“ arba Lietuvos Respublikos dienraštyje –  „Lietuvos rytas“.</w:t>
      </w:r>
    </w:p>
    <w:p w:rsidR="008F6A28" w:rsidRPr="008F6A28" w:rsidRDefault="008F6A28" w:rsidP="008F6A28">
      <w:pPr>
        <w:spacing w:after="0" w:line="360" w:lineRule="auto"/>
        <w:jc w:val="both"/>
        <w:rPr>
          <w:rFonts w:eastAsia="Calibri" w:cs="Times New Roman"/>
          <w:szCs w:val="24"/>
        </w:rPr>
      </w:pPr>
      <w:r w:rsidRPr="008F6A28">
        <w:rPr>
          <w:rFonts w:eastAsia="Calibri" w:cs="Times New Roman"/>
          <w:szCs w:val="24"/>
        </w:rPr>
        <w:t xml:space="preserve">      15. Kiti Bendrovės pranešimai akcininkams ir kitiems asmenims siunčiami registruotu laišku arba įteikiami pasirašytinai. Skubūs pranešimai gali būti perduoti elektroninių ryšių priemonėmis, originalai nedelsiant išsiunčiami adresatui registruotu laišku ar įteikiami pasirašytinai.</w:t>
      </w:r>
    </w:p>
    <w:p w:rsidR="008F6A28" w:rsidRPr="008F6A28" w:rsidRDefault="008F6A28" w:rsidP="008F6A28">
      <w:pPr>
        <w:spacing w:after="0" w:line="360" w:lineRule="auto"/>
        <w:jc w:val="both"/>
        <w:rPr>
          <w:rFonts w:eastAsia="Calibri" w:cs="Times New Roman"/>
          <w:szCs w:val="24"/>
        </w:rPr>
      </w:pPr>
      <w:r w:rsidRPr="008F6A28">
        <w:rPr>
          <w:rFonts w:eastAsia="Calibri" w:cs="Times New Roman"/>
          <w:szCs w:val="24"/>
        </w:rPr>
        <w:t xml:space="preserve">      16. Akcininkams pranešimai yra siunčiami Bendrovės vertybinių popierių apskaitos dokumentuose nurodytu adresu.</w:t>
      </w:r>
    </w:p>
    <w:p w:rsidR="008F6A28" w:rsidRDefault="008F6A28" w:rsidP="008F6A28">
      <w:pPr>
        <w:spacing w:after="0" w:line="360" w:lineRule="auto"/>
        <w:jc w:val="both"/>
        <w:rPr>
          <w:rFonts w:eastAsia="Calibri" w:cs="Times New Roman"/>
          <w:szCs w:val="24"/>
        </w:rPr>
      </w:pPr>
      <w:r w:rsidRPr="008F6A28">
        <w:rPr>
          <w:rFonts w:eastAsia="Calibri" w:cs="Times New Roman"/>
          <w:szCs w:val="24"/>
        </w:rPr>
        <w:lastRenderedPageBreak/>
        <w:t xml:space="preserve">      17. Už pranešimų išsiuntimą ar jų įteikimą laiku atsako Bendrovės</w:t>
      </w:r>
      <w:r>
        <w:rPr>
          <w:rFonts w:eastAsia="Calibri" w:cs="Times New Roman"/>
          <w:szCs w:val="24"/>
        </w:rPr>
        <w:t xml:space="preserve"> vadovas.</w:t>
      </w:r>
    </w:p>
    <w:p w:rsidR="008F6A28" w:rsidRPr="008F6A28" w:rsidRDefault="008F6A28" w:rsidP="008F6A28">
      <w:pPr>
        <w:spacing w:after="0" w:line="240" w:lineRule="auto"/>
        <w:jc w:val="both"/>
        <w:rPr>
          <w:rFonts w:eastAsia="Calibri" w:cs="Times New Roman"/>
          <w:szCs w:val="24"/>
        </w:rPr>
      </w:pPr>
    </w:p>
    <w:p w:rsidR="008F6A28" w:rsidRPr="008F6A28" w:rsidRDefault="008F6A28" w:rsidP="008F6A28">
      <w:pPr>
        <w:spacing w:after="0" w:line="360" w:lineRule="auto"/>
        <w:jc w:val="center"/>
        <w:rPr>
          <w:rFonts w:eastAsia="Calibri" w:cs="Times New Roman"/>
          <w:b/>
          <w:szCs w:val="24"/>
        </w:rPr>
      </w:pPr>
      <w:r w:rsidRPr="008F6A28">
        <w:rPr>
          <w:rFonts w:eastAsia="Calibri" w:cs="Times New Roman"/>
          <w:b/>
          <w:szCs w:val="24"/>
        </w:rPr>
        <w:t>VI SKYRIUS</w:t>
      </w:r>
    </w:p>
    <w:p w:rsidR="008F6A28" w:rsidRPr="008F6A28" w:rsidRDefault="008F6A28" w:rsidP="008F6A28">
      <w:pPr>
        <w:spacing w:after="0" w:line="240" w:lineRule="auto"/>
        <w:jc w:val="center"/>
        <w:rPr>
          <w:rFonts w:eastAsia="Calibri" w:cs="Times New Roman"/>
          <w:b/>
          <w:szCs w:val="24"/>
        </w:rPr>
      </w:pPr>
      <w:r w:rsidRPr="008F6A28">
        <w:rPr>
          <w:rFonts w:eastAsia="Calibri" w:cs="Times New Roman"/>
          <w:b/>
          <w:szCs w:val="24"/>
        </w:rPr>
        <w:t>BENDROVĖS DOKUMENTŲ IR INFORMACIJOS PATEIKIMO</w:t>
      </w:r>
    </w:p>
    <w:p w:rsidR="008F6A28" w:rsidRPr="008F6A28" w:rsidRDefault="008F6A28" w:rsidP="008F6A28">
      <w:pPr>
        <w:spacing w:after="0" w:line="240" w:lineRule="auto"/>
        <w:jc w:val="center"/>
        <w:rPr>
          <w:rFonts w:eastAsia="Calibri" w:cs="Times New Roman"/>
          <w:b/>
          <w:sz w:val="16"/>
          <w:szCs w:val="16"/>
        </w:rPr>
      </w:pPr>
      <w:r w:rsidRPr="008F6A28">
        <w:rPr>
          <w:rFonts w:eastAsia="Calibri" w:cs="Times New Roman"/>
          <w:b/>
          <w:szCs w:val="24"/>
        </w:rPr>
        <w:t>AKCININKAMS TVARKA</w:t>
      </w:r>
    </w:p>
    <w:p w:rsidR="008F6A28" w:rsidRPr="008F6A28" w:rsidRDefault="008F6A28" w:rsidP="008F6A28">
      <w:pPr>
        <w:spacing w:after="0" w:line="360" w:lineRule="auto"/>
        <w:jc w:val="center"/>
        <w:rPr>
          <w:rFonts w:eastAsia="Calibri" w:cs="Times New Roman"/>
          <w:b/>
          <w:sz w:val="16"/>
          <w:szCs w:val="16"/>
        </w:rPr>
      </w:pPr>
    </w:p>
    <w:p w:rsidR="008F6A28" w:rsidRPr="008F6A28" w:rsidRDefault="008F6A28" w:rsidP="008F6A28">
      <w:pPr>
        <w:spacing w:after="0" w:line="360" w:lineRule="auto"/>
        <w:jc w:val="both"/>
        <w:rPr>
          <w:rFonts w:eastAsia="Calibri" w:cs="Times New Roman"/>
          <w:b/>
          <w:szCs w:val="24"/>
        </w:rPr>
      </w:pPr>
      <w:r w:rsidRPr="008F6A28">
        <w:rPr>
          <w:rFonts w:eastAsia="Calibri" w:cs="Times New Roman"/>
          <w:szCs w:val="24"/>
        </w:rPr>
        <w:t xml:space="preserve">      18. Akcininko rašytiniu reikalavimu ne vėliau kaip per 7 dienas nuo reikalavimo gavimo dienos Bendrovės dokumentai, nesusiję su Bendrovės komercine (gamybine) paslaptimi ir konfidencialia informacija, akcininkui pateikiami susipažinti Bendrovės darbo valandomis jos  buveinėje ar kitoje Bendrovės vadovo nurodytoje vietoje, kurioje dokumentai yra saugomi. Šių dokumentų kopijos akcininkui gali būti siunčiamos registruotu laišku arba įteikiamos pasirašytinai.</w:t>
      </w:r>
    </w:p>
    <w:p w:rsidR="008F6A28" w:rsidRPr="008F6A28" w:rsidRDefault="008F6A28" w:rsidP="008F6A28">
      <w:pPr>
        <w:spacing w:after="0" w:line="360" w:lineRule="auto"/>
        <w:jc w:val="both"/>
        <w:rPr>
          <w:rFonts w:eastAsia="Calibri" w:cs="Times New Roman"/>
          <w:szCs w:val="24"/>
        </w:rPr>
      </w:pPr>
      <w:r w:rsidRPr="008F6A28">
        <w:rPr>
          <w:rFonts w:eastAsia="Calibri" w:cs="Times New Roman"/>
          <w:szCs w:val="24"/>
        </w:rPr>
        <w:t xml:space="preserve">     19. Akcininkas arba akcininkų grupė, turintys ar valdantys 1/2 ir daugiau akcijų ir pateikę Bendrovei jos nustatytos formos rašytinį įsipareigojimą neatskleisti komercinės (gamybinės) paslapties ir konfidencialios informacijos, turi teisę susipažinti su visais Bendrovės dokumentais. Įsipareigojimo formą nustato Bendrovės vadovas.</w:t>
      </w:r>
    </w:p>
    <w:p w:rsidR="008F6A28" w:rsidRPr="008F6A28" w:rsidRDefault="008F6A28" w:rsidP="008F6A28">
      <w:pPr>
        <w:spacing w:after="0" w:line="360" w:lineRule="auto"/>
        <w:jc w:val="both"/>
        <w:rPr>
          <w:rFonts w:eastAsia="Calibri" w:cs="Times New Roman"/>
          <w:szCs w:val="24"/>
        </w:rPr>
      </w:pPr>
      <w:r w:rsidRPr="008F6A28">
        <w:rPr>
          <w:rFonts w:eastAsia="Calibri" w:cs="Times New Roman"/>
          <w:szCs w:val="24"/>
        </w:rPr>
        <w:t xml:space="preserve">     20. Bendrovės dokumentai, jų kopijos ar kita informacija akcininkams pateikiama neatlygintinai.</w:t>
      </w:r>
    </w:p>
    <w:p w:rsidR="008F6A28" w:rsidRPr="008F6A28" w:rsidRDefault="008F6A28" w:rsidP="008F6A28">
      <w:pPr>
        <w:spacing w:after="0" w:line="240" w:lineRule="auto"/>
        <w:jc w:val="both"/>
        <w:rPr>
          <w:rFonts w:eastAsia="Calibri" w:cs="Times New Roman"/>
          <w:szCs w:val="24"/>
        </w:rPr>
      </w:pPr>
    </w:p>
    <w:p w:rsidR="008F6A28" w:rsidRPr="008F6A28" w:rsidRDefault="008F6A28" w:rsidP="008F6A28">
      <w:pPr>
        <w:spacing w:after="0" w:line="360" w:lineRule="auto"/>
        <w:jc w:val="center"/>
        <w:rPr>
          <w:rFonts w:eastAsia="Calibri" w:cs="Times New Roman"/>
          <w:b/>
          <w:szCs w:val="24"/>
        </w:rPr>
      </w:pPr>
      <w:r w:rsidRPr="008F6A28">
        <w:rPr>
          <w:rFonts w:eastAsia="Calibri" w:cs="Times New Roman"/>
          <w:b/>
          <w:szCs w:val="24"/>
        </w:rPr>
        <w:t>VII SKYRIUS</w:t>
      </w:r>
    </w:p>
    <w:p w:rsidR="008F6A28" w:rsidRPr="008F6A28" w:rsidRDefault="008F6A28" w:rsidP="008F6A28">
      <w:pPr>
        <w:spacing w:after="0" w:line="240" w:lineRule="auto"/>
        <w:jc w:val="center"/>
        <w:rPr>
          <w:rFonts w:eastAsia="Calibri" w:cs="Times New Roman"/>
          <w:b/>
          <w:szCs w:val="24"/>
        </w:rPr>
      </w:pPr>
      <w:r w:rsidRPr="008F6A28">
        <w:rPr>
          <w:rFonts w:eastAsia="Calibri" w:cs="Times New Roman"/>
          <w:b/>
          <w:szCs w:val="24"/>
        </w:rPr>
        <w:t>BENDROVĖS FILIALŲ IR ATSTOVYBIŲ STEIGIMAS IR</w:t>
      </w:r>
    </w:p>
    <w:p w:rsidR="008F6A28" w:rsidRPr="008F6A28" w:rsidRDefault="008F6A28" w:rsidP="008F6A28">
      <w:pPr>
        <w:spacing w:after="0" w:line="240" w:lineRule="auto"/>
        <w:jc w:val="center"/>
        <w:rPr>
          <w:rFonts w:eastAsia="Calibri" w:cs="Times New Roman"/>
          <w:b/>
          <w:szCs w:val="24"/>
        </w:rPr>
      </w:pPr>
      <w:r w:rsidRPr="008F6A28">
        <w:rPr>
          <w:rFonts w:eastAsia="Calibri" w:cs="Times New Roman"/>
          <w:b/>
          <w:szCs w:val="24"/>
        </w:rPr>
        <w:t xml:space="preserve">  VEIKLOS NUTRAUKIMAS</w:t>
      </w:r>
    </w:p>
    <w:p w:rsidR="008F6A28" w:rsidRPr="008F6A28" w:rsidRDefault="008F6A28" w:rsidP="008F6A28">
      <w:pPr>
        <w:spacing w:after="0" w:line="240" w:lineRule="auto"/>
        <w:rPr>
          <w:rFonts w:eastAsia="Calibri" w:cs="Times New Roman"/>
          <w:szCs w:val="24"/>
        </w:rPr>
      </w:pPr>
      <w:r w:rsidRPr="008F6A28">
        <w:rPr>
          <w:rFonts w:eastAsia="Calibri" w:cs="Times New Roman"/>
          <w:szCs w:val="24"/>
        </w:rPr>
        <w:t xml:space="preserve">   </w:t>
      </w:r>
    </w:p>
    <w:p w:rsidR="008F6A28" w:rsidRPr="008F6A28" w:rsidRDefault="008F6A28" w:rsidP="008F6A28">
      <w:pPr>
        <w:spacing w:after="0" w:line="360" w:lineRule="auto"/>
        <w:jc w:val="both"/>
        <w:rPr>
          <w:rFonts w:eastAsia="Calibri" w:cs="Times New Roman"/>
          <w:szCs w:val="24"/>
        </w:rPr>
      </w:pPr>
      <w:r w:rsidRPr="008F6A28">
        <w:rPr>
          <w:rFonts w:eastAsia="Calibri" w:cs="Times New Roman"/>
          <w:szCs w:val="24"/>
        </w:rPr>
        <w:t xml:space="preserve">    21. Bendrovė turi teisę steigti filialus ir atstovybes Lietuvos Respublikoje ir užsienio valstybėse.</w:t>
      </w:r>
    </w:p>
    <w:p w:rsidR="008F6A28" w:rsidRPr="008F6A28" w:rsidRDefault="008F6A28" w:rsidP="008F6A28">
      <w:pPr>
        <w:spacing w:after="0" w:line="360" w:lineRule="auto"/>
        <w:jc w:val="both"/>
        <w:rPr>
          <w:rFonts w:eastAsia="Calibri" w:cs="Times New Roman"/>
          <w:szCs w:val="24"/>
        </w:rPr>
      </w:pPr>
      <w:r w:rsidRPr="008F6A28">
        <w:rPr>
          <w:rFonts w:eastAsia="Calibri" w:cs="Times New Roman"/>
          <w:szCs w:val="24"/>
        </w:rPr>
        <w:t xml:space="preserve">    22. Sprendimą steigti Bendrovės filialus ir atstovybes, nutraukti jų veiklą, skirti ir atšaukti Bendrovės filialų ir atstovybių vadovus priima, taip pat filialų ir atstovybių nuostatus tvirtina Bendrovės valdyba,</w:t>
      </w:r>
      <w:r w:rsidRPr="008F6A28">
        <w:rPr>
          <w:rFonts w:eastAsia="Calibri" w:cs="Times New Roman"/>
          <w:b/>
          <w:szCs w:val="24"/>
        </w:rPr>
        <w:t xml:space="preserve"> </w:t>
      </w:r>
      <w:r w:rsidRPr="008F6A28">
        <w:rPr>
          <w:rFonts w:eastAsia="Calibri" w:cs="Times New Roman"/>
          <w:szCs w:val="24"/>
        </w:rPr>
        <w:t>vadovaudamasi teisės aktais.</w:t>
      </w:r>
    </w:p>
    <w:p w:rsidR="008F6A28" w:rsidRPr="008F6A28" w:rsidRDefault="008F6A28" w:rsidP="00431422">
      <w:pPr>
        <w:spacing w:after="0" w:line="240" w:lineRule="auto"/>
        <w:jc w:val="both"/>
        <w:rPr>
          <w:rFonts w:eastAsia="Calibri" w:cs="Times New Roman"/>
          <w:szCs w:val="24"/>
        </w:rPr>
      </w:pPr>
    </w:p>
    <w:p w:rsidR="008F6A28" w:rsidRPr="008F6A28" w:rsidRDefault="008F6A28" w:rsidP="008F6A28">
      <w:pPr>
        <w:spacing w:after="0" w:line="360" w:lineRule="auto"/>
        <w:jc w:val="center"/>
        <w:rPr>
          <w:rFonts w:eastAsia="Calibri" w:cs="Times New Roman"/>
          <w:b/>
          <w:szCs w:val="24"/>
        </w:rPr>
      </w:pPr>
      <w:r w:rsidRPr="008F6A28">
        <w:rPr>
          <w:rFonts w:eastAsia="Calibri" w:cs="Times New Roman"/>
          <w:b/>
          <w:szCs w:val="24"/>
        </w:rPr>
        <w:t>VIII SKYRIUS</w:t>
      </w:r>
    </w:p>
    <w:p w:rsidR="008F6A28" w:rsidRPr="008F6A28" w:rsidRDefault="008F6A28" w:rsidP="00431422">
      <w:pPr>
        <w:spacing w:after="0" w:line="360" w:lineRule="auto"/>
        <w:jc w:val="center"/>
        <w:rPr>
          <w:rFonts w:eastAsia="Calibri" w:cs="Times New Roman"/>
          <w:b/>
          <w:szCs w:val="24"/>
        </w:rPr>
      </w:pPr>
      <w:r w:rsidRPr="008F6A28">
        <w:rPr>
          <w:rFonts w:eastAsia="Calibri" w:cs="Times New Roman"/>
          <w:b/>
          <w:szCs w:val="24"/>
        </w:rPr>
        <w:t>BENDROVĖS ĮSTATŲ KEITIMO TVARKA</w:t>
      </w:r>
    </w:p>
    <w:p w:rsidR="008F6A28" w:rsidRPr="008F6A28" w:rsidRDefault="008F6A28" w:rsidP="008F6A28">
      <w:pPr>
        <w:spacing w:after="0" w:line="360" w:lineRule="auto"/>
        <w:rPr>
          <w:rFonts w:eastAsia="Calibri" w:cs="Times New Roman"/>
          <w:szCs w:val="24"/>
        </w:rPr>
      </w:pPr>
      <w:r w:rsidRPr="008F6A28">
        <w:rPr>
          <w:rFonts w:eastAsia="Calibri" w:cs="Times New Roman"/>
          <w:szCs w:val="24"/>
        </w:rPr>
        <w:t xml:space="preserve">    23. Bendrovės įstatų keitimo tvarka nesiskiria nuo nurodytosios Akcinių bendrovių įstatyme.</w:t>
      </w:r>
    </w:p>
    <w:p w:rsidR="008F6A28" w:rsidRPr="008F6A28" w:rsidRDefault="008F6A28" w:rsidP="008F6A28">
      <w:pPr>
        <w:spacing w:after="0" w:line="360" w:lineRule="auto"/>
        <w:rPr>
          <w:rFonts w:eastAsia="Calibri" w:cs="Times New Roman"/>
          <w:szCs w:val="24"/>
        </w:rPr>
      </w:pPr>
      <w:r w:rsidRPr="008F6A28">
        <w:rPr>
          <w:rFonts w:eastAsia="Calibri" w:cs="Times New Roman"/>
          <w:szCs w:val="24"/>
        </w:rPr>
        <w:t xml:space="preserve">    Šie įstatai pasirašyti  2018 m. balandžio  mėn. _____ d.,  Molėtai</w:t>
      </w:r>
    </w:p>
    <w:p w:rsidR="008F6A28" w:rsidRPr="008F6A28" w:rsidRDefault="008F6A28" w:rsidP="008F6A28">
      <w:pPr>
        <w:spacing w:after="0" w:line="360" w:lineRule="auto"/>
        <w:rPr>
          <w:rFonts w:eastAsia="Calibri" w:cs="Times New Roman"/>
          <w:szCs w:val="24"/>
        </w:rPr>
      </w:pPr>
    </w:p>
    <w:p w:rsidR="008F6A28" w:rsidRPr="008F6A28" w:rsidRDefault="008F6A28" w:rsidP="008F6A28">
      <w:pPr>
        <w:spacing w:after="0" w:line="360" w:lineRule="auto"/>
        <w:rPr>
          <w:rFonts w:eastAsia="Calibri" w:cs="Times New Roman"/>
          <w:szCs w:val="24"/>
        </w:rPr>
      </w:pPr>
    </w:p>
    <w:p w:rsidR="008F6A28" w:rsidRPr="008F6A28" w:rsidRDefault="008F6A28" w:rsidP="008F6A28">
      <w:pPr>
        <w:spacing w:after="0" w:line="240" w:lineRule="auto"/>
        <w:rPr>
          <w:rFonts w:eastAsia="Calibri" w:cs="Times New Roman"/>
          <w:szCs w:val="24"/>
        </w:rPr>
      </w:pPr>
      <w:r w:rsidRPr="008F6A28">
        <w:rPr>
          <w:rFonts w:eastAsia="Calibri" w:cs="Times New Roman"/>
          <w:szCs w:val="24"/>
          <w:u w:val="single"/>
        </w:rPr>
        <w:t xml:space="preserve">     Direktorius         </w:t>
      </w:r>
      <w:r w:rsidRPr="008F6A28">
        <w:rPr>
          <w:rFonts w:eastAsia="Calibri" w:cs="Times New Roman"/>
          <w:szCs w:val="24"/>
        </w:rPr>
        <w:t xml:space="preserve">           ______________    </w:t>
      </w:r>
      <w:r w:rsidRPr="008F6A28">
        <w:rPr>
          <w:rFonts w:eastAsia="Calibri" w:cs="Times New Roman"/>
          <w:szCs w:val="24"/>
          <w:u w:val="single"/>
        </w:rPr>
        <w:t xml:space="preserve">Alvidas Mickevičius  </w:t>
      </w:r>
      <w:r w:rsidRPr="008F6A28">
        <w:rPr>
          <w:rFonts w:eastAsia="Calibri" w:cs="Times New Roman"/>
          <w:szCs w:val="24"/>
        </w:rPr>
        <w:t xml:space="preserve">      ____________</w:t>
      </w:r>
    </w:p>
    <w:p w:rsidR="008F6A28" w:rsidRPr="008F6A28" w:rsidRDefault="008F6A28" w:rsidP="008F6A28">
      <w:pPr>
        <w:spacing w:after="0" w:line="240" w:lineRule="auto"/>
        <w:rPr>
          <w:rFonts w:eastAsia="Calibri" w:cs="Times New Roman"/>
          <w:sz w:val="16"/>
          <w:szCs w:val="16"/>
        </w:rPr>
      </w:pPr>
      <w:r w:rsidRPr="008F6A28">
        <w:rPr>
          <w:rFonts w:eastAsia="Calibri" w:cs="Times New Roman"/>
          <w:sz w:val="16"/>
          <w:szCs w:val="16"/>
        </w:rPr>
        <w:t xml:space="preserve">      (Įgaliotas asmuo)                                           (parašas)                              (vardas, pavardė)                                 (data)</w:t>
      </w:r>
    </w:p>
    <w:p w:rsidR="008F6A28" w:rsidRPr="008F6A28" w:rsidRDefault="008F6A28" w:rsidP="008F6A28">
      <w:pPr>
        <w:spacing w:after="0" w:line="240" w:lineRule="auto"/>
        <w:rPr>
          <w:rFonts w:eastAsia="Calibri" w:cs="Times New Roman"/>
          <w:sz w:val="16"/>
          <w:szCs w:val="16"/>
        </w:rPr>
      </w:pPr>
    </w:p>
    <w:p w:rsidR="008F6A28" w:rsidRDefault="008F6A28"/>
    <w:sectPr w:rsidR="008F6A28" w:rsidSect="00431422">
      <w:headerReference w:type="default" r:id="rId6"/>
      <w:pgSz w:w="11906" w:h="16838"/>
      <w:pgMar w:top="851" w:right="567" w:bottom="42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8E9" w:rsidRDefault="00B018E9" w:rsidP="008F6A28">
      <w:pPr>
        <w:spacing w:after="0" w:line="240" w:lineRule="auto"/>
      </w:pPr>
      <w:r>
        <w:separator/>
      </w:r>
    </w:p>
  </w:endnote>
  <w:endnote w:type="continuationSeparator" w:id="0">
    <w:p w:rsidR="00B018E9" w:rsidRDefault="00B018E9" w:rsidP="008F6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8E9" w:rsidRDefault="00B018E9" w:rsidP="008F6A28">
      <w:pPr>
        <w:spacing w:after="0" w:line="240" w:lineRule="auto"/>
      </w:pPr>
      <w:r>
        <w:separator/>
      </w:r>
    </w:p>
  </w:footnote>
  <w:footnote w:type="continuationSeparator" w:id="0">
    <w:p w:rsidR="00B018E9" w:rsidRDefault="00B018E9" w:rsidP="008F6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137881"/>
      <w:docPartObj>
        <w:docPartGallery w:val="Page Numbers (Top of Page)"/>
        <w:docPartUnique/>
      </w:docPartObj>
    </w:sdtPr>
    <w:sdtEndPr/>
    <w:sdtContent>
      <w:p w:rsidR="008F6A28" w:rsidRDefault="008F6A28">
        <w:pPr>
          <w:pStyle w:val="Antrats"/>
          <w:jc w:val="center"/>
        </w:pPr>
        <w:r>
          <w:fldChar w:fldCharType="begin"/>
        </w:r>
        <w:r>
          <w:instrText>PAGE   \* MERGEFORMAT</w:instrText>
        </w:r>
        <w:r>
          <w:fldChar w:fldCharType="separate"/>
        </w:r>
        <w:r w:rsidR="00805A05">
          <w:rPr>
            <w:noProof/>
          </w:rPr>
          <w:t>3</w:t>
        </w:r>
        <w:r>
          <w:fldChar w:fldCharType="end"/>
        </w:r>
      </w:p>
    </w:sdtContent>
  </w:sdt>
  <w:p w:rsidR="008F6A28" w:rsidRDefault="008F6A2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BDC"/>
    <w:rsid w:val="000B0BDC"/>
    <w:rsid w:val="00246F67"/>
    <w:rsid w:val="00354BBE"/>
    <w:rsid w:val="003E47A9"/>
    <w:rsid w:val="00431422"/>
    <w:rsid w:val="00805A05"/>
    <w:rsid w:val="008F6A28"/>
    <w:rsid w:val="00925F60"/>
    <w:rsid w:val="009367B5"/>
    <w:rsid w:val="00B018E9"/>
    <w:rsid w:val="00B33996"/>
    <w:rsid w:val="00BD5026"/>
    <w:rsid w:val="00ED6114"/>
    <w:rsid w:val="00F5794A"/>
    <w:rsid w:val="00FA5A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E3104-AB1D-40F9-97E0-655F7B26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D6114"/>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F6A2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F6A28"/>
    <w:rPr>
      <w:rFonts w:ascii="Times New Roman" w:hAnsi="Times New Roman"/>
      <w:sz w:val="24"/>
    </w:rPr>
  </w:style>
  <w:style w:type="paragraph" w:styleId="Porat">
    <w:name w:val="footer"/>
    <w:basedOn w:val="prastasis"/>
    <w:link w:val="PoratDiagrama"/>
    <w:uiPriority w:val="99"/>
    <w:unhideWhenUsed/>
    <w:rsid w:val="008F6A2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F6A2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4270</Words>
  <Characters>2434</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Rusteikienė Aldona</dc:creator>
  <cp:keywords/>
  <dc:description/>
  <cp:lastModifiedBy>Rusteikienė Aldona</cp:lastModifiedBy>
  <cp:revision>4</cp:revision>
  <dcterms:created xsi:type="dcterms:W3CDTF">2018-04-13T05:52:00Z</dcterms:created>
  <dcterms:modified xsi:type="dcterms:W3CDTF">2018-04-13T08:11:00Z</dcterms:modified>
</cp:coreProperties>
</file>